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F65" w:rsidRPr="004559BD" w:rsidTr="000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  <w:sz w:val="28"/>
                <w:szCs w:val="28"/>
              </w:rPr>
            </w:pPr>
            <w:r w:rsidRPr="004559BD">
              <w:rPr>
                <w:rFonts w:ascii="華康正顏楷體W5" w:eastAsia="華康正顏楷體W5" w:hint="eastAsia"/>
                <w:sz w:val="28"/>
                <w:szCs w:val="28"/>
              </w:rPr>
              <w:t>奇摩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  <w:sz w:val="28"/>
                <w:szCs w:val="28"/>
              </w:rPr>
            </w:pPr>
            <w:r w:rsidRPr="004559BD">
              <w:rPr>
                <w:rFonts w:ascii="華康正顏楷體W5" w:eastAsia="華康正顏楷體W5" w:hint="eastAsia"/>
                <w:sz w:val="28"/>
                <w:szCs w:val="28"/>
              </w:rPr>
              <w:t>樂天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  <w:sz w:val="28"/>
                <w:szCs w:val="28"/>
              </w:rPr>
            </w:pPr>
            <w:proofErr w:type="spellStart"/>
            <w:r w:rsidRPr="004559BD">
              <w:rPr>
                <w:rFonts w:ascii="華康正顏楷體W5" w:eastAsia="華康正顏楷體W5" w:hint="eastAsia"/>
                <w:sz w:val="28"/>
                <w:szCs w:val="28"/>
              </w:rPr>
              <w:t>PChome</w:t>
            </w:r>
            <w:proofErr w:type="spellEnd"/>
          </w:p>
        </w:tc>
      </w:tr>
      <w:tr w:rsidR="00532F65" w:rsidRPr="004559BD" w:rsidTr="000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是否一定要公司</w:t>
            </w:r>
            <w:proofErr w:type="gramStart"/>
            <w:r w:rsidRPr="004559BD">
              <w:rPr>
                <w:rFonts w:ascii="華康正顏楷體W5" w:eastAsia="華康正顏楷體W5" w:hint="eastAsia"/>
              </w:rPr>
              <w:t>統編才</w:t>
            </w:r>
            <w:r>
              <w:rPr>
                <w:rFonts w:ascii="華康正顏楷體W5" w:eastAsia="華康正顏楷體W5" w:hint="eastAsia"/>
              </w:rPr>
              <w:t>可以</w:t>
            </w:r>
            <w:proofErr w:type="gramEnd"/>
            <w:r>
              <w:rPr>
                <w:rFonts w:ascii="華康正顏楷體W5" w:eastAsia="華康正顏楷體W5" w:hint="eastAsia"/>
              </w:rPr>
              <w:t>開通網</w:t>
            </w:r>
            <w:r>
              <w:rPr>
                <w:rFonts w:ascii="華康正顏楷體W5" w:eastAsia="華康正顏楷體W5"/>
              </w:rPr>
              <w:t>路開店</w:t>
            </w:r>
            <w:r w:rsidRPr="004559BD">
              <w:rPr>
                <w:rFonts w:ascii="華康正顏楷體W5" w:eastAsia="華康正顏楷體W5" w:hint="eastAsia"/>
              </w:rPr>
              <w:t>平台？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一定要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個人也可以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個人也可以</w:t>
            </w:r>
          </w:p>
        </w:tc>
      </w:tr>
      <w:tr w:rsidR="00532F65" w:rsidRPr="004559BD" w:rsidTr="000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開通平台費用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CF60DD1" wp14:editId="667CF03A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29845</wp:posOffset>
                  </wp:positionV>
                  <wp:extent cx="171450" cy="17145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內頁_小圖示6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9BD">
              <w:rPr>
                <w:rFonts w:ascii="華康正顏楷體W5" w:eastAsia="華康正顏楷體W5" w:hint="eastAsia"/>
              </w:rPr>
              <w:t>15,000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27,000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37,800</w:t>
            </w:r>
          </w:p>
        </w:tc>
      </w:tr>
      <w:tr w:rsidR="00532F65" w:rsidRPr="004559BD" w:rsidTr="000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平台使用一年費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12,000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12,000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6218D116" wp14:editId="6D1A2809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14605</wp:posOffset>
                  </wp:positionV>
                  <wp:extent cx="180975" cy="180975"/>
                  <wp:effectExtent l="0" t="0" r="9525" b="9525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內頁_小圖示6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9BD">
              <w:rPr>
                <w:rFonts w:ascii="華康正顏楷體W5" w:eastAsia="華康正顏楷體W5" w:hint="eastAsia"/>
              </w:rPr>
              <w:t>10,500</w:t>
            </w:r>
          </w:p>
        </w:tc>
      </w:tr>
      <w:tr w:rsidR="00532F65" w:rsidRPr="004559BD" w:rsidTr="000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r>
              <w:rPr>
                <w:rFonts w:ascii="華康正顏楷體W5" w:eastAsia="華康正顏楷體W5" w:hint="eastAsia"/>
              </w:rPr>
              <w:t>成交</w:t>
            </w:r>
            <w:r>
              <w:rPr>
                <w:rFonts w:ascii="華康正顏楷體W5" w:eastAsia="華康正顏楷體W5"/>
              </w:rPr>
              <w:t>服務費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spacing w:line="360" w:lineRule="auto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3.2%或5.7%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 w:rsidRPr="004559BD">
              <w:rPr>
                <w:rFonts w:ascii="華康正顏楷體W5" w:eastAsia="華康正顏楷體W5" w:hint="eastAsia"/>
              </w:rPr>
              <w:t>5%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1F7EC274" wp14:editId="5CF6A63E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6985</wp:posOffset>
                  </wp:positionV>
                  <wp:extent cx="219075" cy="219075"/>
                  <wp:effectExtent l="0" t="0" r="9525" b="9525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內頁_小圖示6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9BD">
              <w:rPr>
                <w:rFonts w:ascii="華康正顏楷體W5" w:eastAsia="華康正顏楷體W5" w:hint="eastAsia"/>
              </w:rPr>
              <w:t>2-5%</w:t>
            </w:r>
          </w:p>
        </w:tc>
      </w:tr>
      <w:tr w:rsidR="00532F65" w:rsidRPr="004559BD" w:rsidTr="000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r>
              <w:rPr>
                <w:rFonts w:ascii="華康正顏楷體W5" w:eastAsia="華康正顏楷體W5" w:hint="eastAsia"/>
              </w:rPr>
              <w:t>各家</w:t>
            </w:r>
            <w:r>
              <w:rPr>
                <w:rFonts w:ascii="華康正顏楷體W5" w:eastAsia="華康正顏楷體W5"/>
              </w:rPr>
              <w:t>專長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ascii="華康正顏楷體W5" w:eastAsia="華康正顏楷體W5" w:hint="eastAsia"/>
              </w:rPr>
              <w:t>流</w:t>
            </w:r>
            <w:r>
              <w:rPr>
                <w:rFonts w:ascii="華康正顏楷體W5" w:eastAsia="華康正顏楷體W5"/>
              </w:rPr>
              <w:t>量最多的入口網站，可以引起較多的來客量</w:t>
            </w:r>
            <w:r>
              <w:rPr>
                <w:rFonts w:ascii="華康正顏楷體W5" w:eastAsia="華康正顏楷體W5" w:hint="eastAsia"/>
              </w:rPr>
              <w:t>，</w:t>
            </w:r>
            <w:r>
              <w:rPr>
                <w:rFonts w:ascii="華康正顏楷體W5" w:eastAsia="華康正顏楷體W5"/>
              </w:rPr>
              <w:t>有</w:t>
            </w:r>
            <w:r>
              <w:rPr>
                <w:rFonts w:ascii="華康正顏楷體W5" w:eastAsia="華康正顏楷體W5" w:hint="eastAsia"/>
              </w:rPr>
              <w:t>自</w:t>
            </w:r>
            <w:r>
              <w:rPr>
                <w:rFonts w:ascii="華康正顏楷體W5" w:eastAsia="華康正顏楷體W5"/>
              </w:rPr>
              <w:t>家的拍賣網，如果</w:t>
            </w:r>
            <w:r>
              <w:rPr>
                <w:rFonts w:ascii="華康正顏楷體W5" w:eastAsia="華康正顏楷體W5" w:hint="eastAsia"/>
              </w:rPr>
              <w:t>網</w:t>
            </w:r>
            <w:r>
              <w:rPr>
                <w:rFonts w:ascii="華康正顏楷體W5" w:eastAsia="華康正顏楷體W5"/>
              </w:rPr>
              <w:t>路開店</w:t>
            </w:r>
            <w:r>
              <w:rPr>
                <w:rFonts w:ascii="華康正顏楷體W5" w:eastAsia="華康正顏楷體W5" w:hint="eastAsia"/>
              </w:rPr>
              <w:t>預</w:t>
            </w:r>
            <w:r>
              <w:rPr>
                <w:rFonts w:ascii="華康正顏楷體W5" w:eastAsia="華康正顏楷體W5"/>
              </w:rPr>
              <w:t>算不足，</w:t>
            </w:r>
            <w:r>
              <w:rPr>
                <w:rFonts w:ascii="華康正顏楷體W5" w:eastAsia="華康正顏楷體W5" w:hint="eastAsia"/>
              </w:rPr>
              <w:t>可</w:t>
            </w:r>
            <w:r>
              <w:rPr>
                <w:rFonts w:ascii="華康正顏楷體W5" w:eastAsia="華康正顏楷體W5"/>
              </w:rPr>
              <w:t>以走拍賣</w:t>
            </w:r>
            <w:r>
              <w:rPr>
                <w:rFonts w:ascii="華康正顏楷體W5" w:eastAsia="華康正顏楷體W5" w:hint="eastAsia"/>
              </w:rPr>
              <w:t>路</w:t>
            </w:r>
            <w:r>
              <w:rPr>
                <w:rFonts w:ascii="華康正顏楷體W5" w:eastAsia="華康正顏楷體W5"/>
              </w:rPr>
              <w:t>線。</w:t>
            </w:r>
          </w:p>
        </w:tc>
        <w:tc>
          <w:tcPr>
            <w:tcW w:w="2074" w:type="dxa"/>
            <w:vAlign w:val="center"/>
          </w:tcPr>
          <w:p w:rsidR="00532F65" w:rsidRPr="004559BD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ascii="華康正顏楷體W5" w:eastAsia="華康正顏楷體W5" w:hint="eastAsia"/>
              </w:rPr>
              <w:t>從</w:t>
            </w:r>
            <w:r>
              <w:rPr>
                <w:rFonts w:ascii="華康正顏楷體W5" w:eastAsia="華康正顏楷體W5"/>
              </w:rPr>
              <w:t>日</w:t>
            </w:r>
            <w:r>
              <w:rPr>
                <w:rFonts w:ascii="華康正顏楷體W5" w:eastAsia="華康正顏楷體W5" w:hint="eastAsia"/>
              </w:rPr>
              <w:t>本引</w:t>
            </w:r>
            <w:r>
              <w:rPr>
                <w:rFonts w:ascii="華康正顏楷體W5" w:eastAsia="華康正顏楷體W5"/>
              </w:rPr>
              <w:t>進</w:t>
            </w:r>
            <w:r>
              <w:rPr>
                <w:rFonts w:ascii="華康正顏楷體W5" w:eastAsia="華康正顏楷體W5" w:hint="eastAsia"/>
              </w:rPr>
              <w:t xml:space="preserve"> 各</w:t>
            </w:r>
            <w:r>
              <w:rPr>
                <w:rFonts w:ascii="華康正顏楷體W5" w:eastAsia="華康正顏楷體W5"/>
              </w:rPr>
              <w:t>自獨立經營，</w:t>
            </w:r>
            <w:r>
              <w:rPr>
                <w:rFonts w:ascii="華康正顏楷體W5" w:eastAsia="華康正顏楷體W5" w:hint="eastAsia"/>
              </w:rPr>
              <w:t>專</w:t>
            </w:r>
            <w:r>
              <w:rPr>
                <w:rFonts w:ascii="華康正顏楷體W5" w:eastAsia="華康正顏楷體W5"/>
              </w:rPr>
              <w:t>走網路開店，</w:t>
            </w:r>
            <w:r>
              <w:rPr>
                <w:rFonts w:ascii="華康正顏楷體W5" w:eastAsia="華康正顏楷體W5" w:hint="eastAsia"/>
              </w:rPr>
              <w:t>沒</w:t>
            </w:r>
            <w:r>
              <w:rPr>
                <w:rFonts w:ascii="華康正顏楷體W5" w:eastAsia="華康正顏楷體W5"/>
              </w:rPr>
              <w:t>有</w:t>
            </w:r>
            <w:r>
              <w:rPr>
                <w:rFonts w:ascii="華康正顏楷體W5" w:eastAsia="華康正顏楷體W5" w:hint="eastAsia"/>
              </w:rPr>
              <w:t>免</w:t>
            </w:r>
            <w:r>
              <w:rPr>
                <w:rFonts w:ascii="華康正顏楷體W5" w:eastAsia="華康正顏楷體W5"/>
              </w:rPr>
              <w:t>費</w:t>
            </w:r>
            <w:r>
              <w:rPr>
                <w:rFonts w:ascii="華康正顏楷體W5" w:eastAsia="華康正顏楷體W5" w:hint="eastAsia"/>
              </w:rPr>
              <w:t>拍</w:t>
            </w:r>
            <w:r>
              <w:rPr>
                <w:rFonts w:ascii="華康正顏楷體W5" w:eastAsia="華康正顏楷體W5"/>
              </w:rPr>
              <w:t>賣網，</w:t>
            </w:r>
            <w:r>
              <w:rPr>
                <w:rFonts w:ascii="華康正顏楷體W5" w:eastAsia="華康正顏楷體W5" w:hint="eastAsia"/>
              </w:rPr>
              <w:t>會</w:t>
            </w:r>
            <w:r>
              <w:rPr>
                <w:rFonts w:ascii="華康正顏楷體W5" w:eastAsia="華康正顏楷體W5"/>
              </w:rPr>
              <w:t>定期</w:t>
            </w:r>
            <w:r>
              <w:rPr>
                <w:rFonts w:ascii="華康正顏楷體W5" w:eastAsia="華康正顏楷體W5" w:hint="eastAsia"/>
              </w:rPr>
              <w:t>舉</w:t>
            </w:r>
            <w:r>
              <w:rPr>
                <w:rFonts w:ascii="華康正顏楷體W5" w:eastAsia="華康正顏楷體W5"/>
              </w:rPr>
              <w:t>辦</w:t>
            </w:r>
            <w:r>
              <w:rPr>
                <w:rFonts w:ascii="華康正顏楷體W5" w:eastAsia="華康正顏楷體W5" w:hint="eastAsia"/>
              </w:rPr>
              <w:t>特賣</w:t>
            </w:r>
            <w:r>
              <w:rPr>
                <w:rFonts w:ascii="華康正顏楷體W5" w:eastAsia="華康正顏楷體W5"/>
              </w:rPr>
              <w:t>會提升店</w:t>
            </w:r>
            <w:r>
              <w:rPr>
                <w:rFonts w:ascii="華康正顏楷體W5" w:eastAsia="華康正顏楷體W5" w:hint="eastAsia"/>
              </w:rPr>
              <w:t>家</w:t>
            </w:r>
            <w:r>
              <w:rPr>
                <w:rFonts w:ascii="華康正顏楷體W5" w:eastAsia="華康正顏楷體W5"/>
              </w:rPr>
              <w:t>曝光率</w:t>
            </w:r>
            <w:r>
              <w:rPr>
                <w:rFonts w:ascii="華康正顏楷體W5" w:eastAsia="華康正顏楷體W5" w:hint="eastAsia"/>
              </w:rPr>
              <w:t>及吸</w:t>
            </w:r>
            <w:r>
              <w:rPr>
                <w:rFonts w:ascii="華康正顏楷體W5" w:eastAsia="華康正顏楷體W5"/>
              </w:rPr>
              <w:t>引來客率</w:t>
            </w:r>
            <w:r>
              <w:rPr>
                <w:rFonts w:ascii="華康正顏楷體W5" w:eastAsia="華康正顏楷體W5" w:hint="eastAsia"/>
              </w:rPr>
              <w:t>，</w:t>
            </w:r>
            <w:r>
              <w:rPr>
                <w:rFonts w:ascii="華康正顏楷體W5" w:eastAsia="華康正顏楷體W5"/>
              </w:rPr>
              <w:t>增加日本客人。</w:t>
            </w:r>
          </w:p>
        </w:tc>
        <w:tc>
          <w:tcPr>
            <w:tcW w:w="2074" w:type="dxa"/>
            <w:vAlign w:val="center"/>
          </w:tcPr>
          <w:p w:rsidR="00532F65" w:rsidRPr="002605CA" w:rsidRDefault="00532F65" w:rsidP="000A7ED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正顏楷體W5" w:eastAsia="華康正顏楷體W5"/>
              </w:rPr>
            </w:pPr>
            <w:r>
              <w:rPr>
                <w:rFonts w:ascii="華康正顏楷體W5" w:eastAsia="華康正顏楷體W5" w:hint="eastAsia"/>
              </w:rPr>
              <w:t>網</w:t>
            </w:r>
            <w:r>
              <w:rPr>
                <w:rFonts w:ascii="華康正顏楷體W5" w:eastAsia="華康正顏楷體W5"/>
              </w:rPr>
              <w:t>路商店販賣產品類</w:t>
            </w:r>
            <w:r>
              <w:rPr>
                <w:rFonts w:ascii="華康正顏楷體W5" w:eastAsia="華康正顏楷體W5" w:hint="eastAsia"/>
              </w:rPr>
              <w:t>別</w:t>
            </w:r>
            <w:r>
              <w:rPr>
                <w:rFonts w:ascii="華康正顏楷體W5" w:eastAsia="華康正顏楷體W5"/>
              </w:rPr>
              <w:t>最多，如果網路預算不足也</w:t>
            </w:r>
            <w:r>
              <w:rPr>
                <w:rFonts w:ascii="華康正顏楷體W5" w:eastAsia="華康正顏楷體W5" w:hint="eastAsia"/>
              </w:rPr>
              <w:t>有「</w:t>
            </w:r>
            <w:r>
              <w:rPr>
                <w:rFonts w:ascii="華康正顏楷體W5" w:eastAsia="華康正顏楷體W5"/>
              </w:rPr>
              <w:t>個人賣場</w:t>
            </w:r>
            <w:r>
              <w:rPr>
                <w:rFonts w:ascii="華康正顏楷體W5" w:eastAsia="華康正顏楷體W5" w:hint="eastAsia"/>
              </w:rPr>
              <w:t>」</w:t>
            </w:r>
            <w:r>
              <w:rPr>
                <w:rFonts w:ascii="華康正顏楷體W5" w:eastAsia="華康正顏楷體W5"/>
              </w:rPr>
              <w:t>類似奇摩</w:t>
            </w:r>
            <w:r>
              <w:rPr>
                <w:rFonts w:ascii="華康正顏楷體W5" w:eastAsia="華康正顏楷體W5" w:hint="eastAsia"/>
              </w:rPr>
              <w:t>拍</w:t>
            </w:r>
            <w:r>
              <w:rPr>
                <w:rFonts w:ascii="華康正顏楷體W5" w:eastAsia="華康正顏楷體W5"/>
              </w:rPr>
              <w:t>賣，</w:t>
            </w:r>
            <w:proofErr w:type="gramStart"/>
            <w:r>
              <w:rPr>
                <w:rFonts w:ascii="華康正顏楷體W5" w:eastAsia="華康正顏楷體W5" w:hint="eastAsia"/>
              </w:rPr>
              <w:t>免</w:t>
            </w:r>
            <w:r>
              <w:rPr>
                <w:rFonts w:ascii="華康正顏楷體W5" w:eastAsia="華康正顏楷體W5"/>
              </w:rPr>
              <w:t>上架</w:t>
            </w:r>
            <w:proofErr w:type="gramEnd"/>
            <w:r>
              <w:rPr>
                <w:rFonts w:ascii="華康正顏楷體W5" w:eastAsia="華康正顏楷體W5"/>
              </w:rPr>
              <w:t>費</w:t>
            </w:r>
            <w:r>
              <w:rPr>
                <w:rFonts w:ascii="華康正顏楷體W5" w:eastAsia="華康正顏楷體W5" w:hint="eastAsia"/>
              </w:rPr>
              <w:t>只</w:t>
            </w:r>
            <w:r>
              <w:rPr>
                <w:rFonts w:ascii="華康正顏楷體W5" w:eastAsia="華康正顏楷體W5"/>
              </w:rPr>
              <w:t>收取</w:t>
            </w:r>
            <w:r>
              <w:rPr>
                <w:rFonts w:ascii="華康正顏楷體W5" w:eastAsia="華康正顏楷體W5" w:hint="eastAsia"/>
              </w:rPr>
              <w:t>「</w:t>
            </w:r>
            <w:r>
              <w:rPr>
                <w:rFonts w:ascii="華康正顏楷體W5" w:eastAsia="華康正顏楷體W5"/>
              </w:rPr>
              <w:t>成交服務費</w:t>
            </w:r>
            <w:r>
              <w:rPr>
                <w:rFonts w:ascii="華康正顏楷體W5" w:eastAsia="華康正顏楷體W5" w:hint="eastAsia"/>
              </w:rPr>
              <w:t>」</w:t>
            </w:r>
            <w:r>
              <w:rPr>
                <w:rFonts w:ascii="華康正顏楷體W5" w:eastAsia="華康正顏楷體W5"/>
              </w:rPr>
              <w:t>。</w:t>
            </w:r>
          </w:p>
        </w:tc>
      </w:tr>
      <w:tr w:rsidR="00532F65" w:rsidRPr="004559BD" w:rsidTr="000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32F65" w:rsidRDefault="00532F65" w:rsidP="000A7ED5">
            <w:pPr>
              <w:pStyle w:val="a3"/>
              <w:ind w:leftChars="0" w:left="0"/>
              <w:jc w:val="center"/>
              <w:rPr>
                <w:rFonts w:ascii="華康正顏楷體W5" w:eastAsia="華康正顏楷體W5"/>
              </w:rPr>
            </w:pPr>
            <w:bookmarkStart w:id="0" w:name="_GoBack" w:colFirst="0" w:colLast="1"/>
            <w:r>
              <w:rPr>
                <w:rFonts w:ascii="華康正顏楷體W5" w:eastAsia="華康正顏楷體W5" w:hint="eastAsia"/>
              </w:rPr>
              <w:t>開店</w:t>
            </w:r>
            <w:r>
              <w:rPr>
                <w:rFonts w:ascii="華康正顏楷體W5" w:eastAsia="華康正顏楷體W5"/>
              </w:rPr>
              <w:t>平台版型</w:t>
            </w:r>
          </w:p>
        </w:tc>
        <w:tc>
          <w:tcPr>
            <w:tcW w:w="6222" w:type="dxa"/>
            <w:gridSpan w:val="3"/>
            <w:vAlign w:val="center"/>
          </w:tcPr>
          <w:p w:rsidR="00532F65" w:rsidRPr="00AC626C" w:rsidRDefault="00532F65" w:rsidP="000A7ED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SimSun" w:hAnsi="新細明體" w:cs="新細明體"/>
              </w:rPr>
            </w:pPr>
            <w:r>
              <w:rPr>
                <w:rFonts w:ascii="華康正顏楷體W5" w:eastAsia="華康正顏楷體W5" w:hint="eastAsia"/>
              </w:rPr>
              <w:t>只</w:t>
            </w:r>
            <w:r>
              <w:rPr>
                <w:rFonts w:ascii="華康正顏楷體W5" w:eastAsia="華康正顏楷體W5"/>
              </w:rPr>
              <w:t>有</w:t>
            </w:r>
            <w:r>
              <w:rPr>
                <w:rFonts w:ascii="華康正顏楷體W5" w:eastAsia="華康正顏楷體W5" w:hint="eastAsia"/>
              </w:rPr>
              <w:t>基</w:t>
            </w:r>
            <w:r>
              <w:rPr>
                <w:rFonts w:ascii="華康正顏楷體W5" w:eastAsia="華康正顏楷體W5"/>
              </w:rPr>
              <w:t>本的</w:t>
            </w:r>
            <w:r w:rsidRPr="00AC626C">
              <w:rPr>
                <w:rFonts w:ascii="華康正顏楷體W5" w:eastAsia="華康正顏楷體W5" w:hint="eastAsia"/>
              </w:rPr>
              <w:t>版</w:t>
            </w:r>
            <w:r w:rsidRPr="00AC626C">
              <w:rPr>
                <w:rFonts w:ascii="華康正顏楷體W5" w:eastAsia="華康正顏楷體W5"/>
              </w:rPr>
              <w:t>型</w:t>
            </w:r>
            <w:r>
              <w:rPr>
                <w:rFonts w:ascii="華康正顏楷體W5" w:eastAsia="華康正顏楷體W5"/>
              </w:rPr>
              <w:t>及按鈕</w:t>
            </w:r>
            <w:r w:rsidRPr="00AC626C">
              <w:rPr>
                <w:rFonts w:ascii="華康正顏楷體W5" w:eastAsia="華康正顏楷體W5"/>
              </w:rPr>
              <w:t>，</w:t>
            </w:r>
            <w:r>
              <w:rPr>
                <w:rFonts w:ascii="華康正顏楷體W5" w:eastAsia="華康正顏楷體W5" w:hint="eastAsia"/>
              </w:rPr>
              <w:t>商店</w:t>
            </w:r>
            <w:r>
              <w:rPr>
                <w:rFonts w:ascii="華康正顏楷體W5" w:eastAsia="華康正顏楷體W5"/>
              </w:rPr>
              <w:t>的</w:t>
            </w:r>
            <w:r>
              <w:rPr>
                <w:rFonts w:ascii="華康正顏楷體W5" w:eastAsia="華康正顏楷體W5" w:hint="eastAsia"/>
              </w:rPr>
              <w:t>架構</w:t>
            </w:r>
            <w:r>
              <w:rPr>
                <w:rFonts w:ascii="華康正顏楷體W5" w:eastAsia="華康正顏楷體W5"/>
              </w:rPr>
              <w:t>都要</w:t>
            </w:r>
            <w:proofErr w:type="gramStart"/>
            <w:r>
              <w:rPr>
                <w:rFonts w:ascii="華康正顏楷體W5" w:eastAsia="華康正顏楷體W5"/>
              </w:rPr>
              <w:t>自已</w:t>
            </w:r>
            <w:proofErr w:type="gramEnd"/>
            <w:r>
              <w:rPr>
                <w:rFonts w:ascii="華康正顏楷體W5" w:eastAsia="華康正顏楷體W5"/>
              </w:rPr>
              <w:t>來</w:t>
            </w:r>
            <w:r>
              <w:rPr>
                <w:rFonts w:ascii="華康正顏楷體W5" w:eastAsia="華康正顏楷體W5" w:hint="eastAsia"/>
              </w:rPr>
              <w:t>做</w:t>
            </w:r>
            <w:r>
              <w:rPr>
                <w:rFonts w:ascii="華康正顏楷體W5" w:eastAsia="華康正顏楷體W5"/>
              </w:rPr>
              <w:t>，</w:t>
            </w:r>
            <w:r w:rsidRPr="00AC626C">
              <w:rPr>
                <w:rFonts w:ascii="華康正顏楷體W5" w:eastAsia="華康正顏楷體W5"/>
              </w:rPr>
              <w:t>要</w:t>
            </w:r>
            <w:r w:rsidRPr="00AC626C">
              <w:rPr>
                <w:rFonts w:ascii="華康正顏楷體W5" w:eastAsia="華康正顏楷體W5" w:hint="eastAsia"/>
              </w:rPr>
              <w:t>會</w:t>
            </w:r>
            <w:r w:rsidRPr="00AC626C">
              <w:rPr>
                <w:rFonts w:ascii="華康正顏楷體W5" w:eastAsia="華康正顏楷體W5"/>
              </w:rPr>
              <w:t>一點網頁設計</w:t>
            </w:r>
            <w:r>
              <w:rPr>
                <w:rFonts w:ascii="華康正顏楷體W5" w:eastAsia="華康正顏楷體W5" w:hint="eastAsia"/>
              </w:rPr>
              <w:t>比</w:t>
            </w:r>
            <w:r>
              <w:rPr>
                <w:rFonts w:ascii="華康正顏楷體W5" w:eastAsia="華康正顏楷體W5"/>
              </w:rPr>
              <w:t>較好上手，</w:t>
            </w:r>
            <w:r>
              <w:rPr>
                <w:rFonts w:ascii="華康正顏楷體W5" w:eastAsia="華康正顏楷體W5" w:hint="eastAsia"/>
              </w:rPr>
              <w:t>新手一</w:t>
            </w:r>
            <w:r>
              <w:rPr>
                <w:rFonts w:ascii="華康正顏楷體W5" w:eastAsia="華康正顏楷體W5"/>
              </w:rPr>
              <w:t>定要</w:t>
            </w:r>
            <w:r>
              <w:rPr>
                <w:rFonts w:ascii="華康正顏楷體W5" w:eastAsia="華康正顏楷體W5" w:hint="eastAsia"/>
              </w:rPr>
              <w:t>去</w:t>
            </w:r>
            <w:r>
              <w:rPr>
                <w:rFonts w:ascii="華康正顏楷體W5" w:eastAsia="華康正顏楷體W5"/>
              </w:rPr>
              <w:t>上各家的</w:t>
            </w:r>
            <w:r>
              <w:rPr>
                <w:rFonts w:ascii="華康正顏楷體W5" w:eastAsia="華康正顏楷體W5" w:hint="eastAsia"/>
              </w:rPr>
              <w:t>「後</w:t>
            </w:r>
            <w:r>
              <w:rPr>
                <w:rFonts w:ascii="華康正顏楷體W5" w:eastAsia="華康正顏楷體W5"/>
              </w:rPr>
              <w:t>台</w:t>
            </w:r>
            <w:r>
              <w:rPr>
                <w:rFonts w:ascii="華康正顏楷體W5" w:eastAsia="華康正顏楷體W5" w:hint="eastAsia"/>
              </w:rPr>
              <w:t>操</w:t>
            </w:r>
            <w:r>
              <w:rPr>
                <w:rFonts w:ascii="華康正顏楷體W5" w:eastAsia="華康正顏楷體W5"/>
              </w:rPr>
              <w:t>作訓練課程」</w:t>
            </w:r>
            <w:r>
              <w:rPr>
                <w:rFonts w:ascii="華康正顏楷體W5" w:eastAsia="華康正顏楷體W5" w:hint="eastAsia"/>
              </w:rPr>
              <w:t>才</w:t>
            </w:r>
            <w:r>
              <w:rPr>
                <w:rFonts w:ascii="華康正顏楷體W5" w:eastAsia="華康正顏楷體W5"/>
              </w:rPr>
              <w:t>有辦法做出</w:t>
            </w:r>
            <w:r>
              <w:rPr>
                <w:rFonts w:ascii="華康正顏楷體W5" w:eastAsia="華康正顏楷體W5" w:hint="eastAsia"/>
              </w:rPr>
              <w:t>像</w:t>
            </w:r>
            <w:r>
              <w:rPr>
                <w:rFonts w:ascii="華康正顏楷體W5" w:eastAsia="華康正顏楷體W5"/>
              </w:rPr>
              <w:t>樣的商店平台。</w:t>
            </w:r>
          </w:p>
        </w:tc>
      </w:tr>
      <w:bookmarkEnd w:id="0"/>
    </w:tbl>
    <w:p w:rsidR="00961358" w:rsidRPr="00532F65" w:rsidRDefault="00FE5AF2"/>
    <w:sectPr w:rsidR="00961358" w:rsidRPr="00532F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正顏楷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65"/>
    <w:rsid w:val="00403519"/>
    <w:rsid w:val="00532F65"/>
    <w:rsid w:val="00FA4C0A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44864-6A6D-439F-8870-97DBA5B5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F6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65"/>
    <w:pPr>
      <w:ind w:leftChars="200" w:left="480"/>
    </w:pPr>
  </w:style>
  <w:style w:type="table" w:styleId="4-6">
    <w:name w:val="Grid Table 4 Accent 6"/>
    <w:basedOn w:val="a1"/>
    <w:uiPriority w:val="49"/>
    <w:rsid w:val="00532F65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Lin</dc:creator>
  <cp:keywords/>
  <dc:description/>
  <cp:lastModifiedBy>Una Lin</cp:lastModifiedBy>
  <cp:revision>1</cp:revision>
  <dcterms:created xsi:type="dcterms:W3CDTF">2014-05-04T10:06:00Z</dcterms:created>
  <dcterms:modified xsi:type="dcterms:W3CDTF">2014-05-04T10:21:00Z</dcterms:modified>
</cp:coreProperties>
</file>