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1AC" w:rsidRDefault="003B51AC" w:rsidP="003B51AC">
      <w:pPr>
        <w:snapToGrid w:val="0"/>
        <w:spacing w:before="240" w:line="300" w:lineRule="auto"/>
      </w:pPr>
      <w:r w:rsidRPr="004E2BEC">
        <w:t>許多實證研究顯示，基金經理人可能具有選股能力，但可能不具擇時能力。</w:t>
      </w:r>
      <w:r>
        <w:rPr>
          <w:rFonts w:hint="eastAsia"/>
        </w:rPr>
        <w:t>為什麼？</w:t>
      </w:r>
    </w:p>
    <w:p w:rsidR="003B51AC" w:rsidRDefault="003B51AC">
      <w:r>
        <w:rPr>
          <w:rFonts w:hint="eastAsia"/>
        </w:rP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3B51AC" w:rsidRDefault="003B51AC">
      <w:r>
        <w:rPr>
          <w:rFonts w:hint="eastAsia"/>
        </w:rPr>
        <w:t>實施擇時比</w:t>
      </w:r>
      <w:r>
        <w:rPr>
          <w:rFonts w:hint="eastAsia"/>
        </w:rPr>
        <w:t>實施</w:t>
      </w:r>
      <w:r>
        <w:rPr>
          <w:rFonts w:hint="eastAsia"/>
        </w:rPr>
        <w:t>選股面對更多法令上、市場上、組織上、個人心理</w:t>
      </w:r>
      <w:r w:rsidR="00EB445F">
        <w:rPr>
          <w:rFonts w:hint="eastAsia"/>
        </w:rPr>
        <w:t>上</w:t>
      </w:r>
      <w:r>
        <w:rPr>
          <w:rFonts w:hint="eastAsia"/>
        </w:rPr>
        <w:t>、交易成本上的諸多限制。</w:t>
      </w:r>
      <w:bookmarkStart w:id="0" w:name="_GoBack"/>
      <w:bookmarkEnd w:id="0"/>
    </w:p>
    <w:sectPr w:rsidR="003B51AC" w:rsidSect="00795A58">
      <w:headerReference w:type="even" r:id="rId5"/>
      <w:headerReference w:type="default" r:id="rId6"/>
      <w:footerReference w:type="default" r:id="rId7"/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4583" w:rsidRDefault="00EB445F" w:rsidP="0006032A">
    <w:pPr>
      <w:pStyle w:val="a5"/>
      <w:jc w:val="center"/>
    </w:pPr>
    <w:r>
      <w:rPr>
        <w:rFonts w:hint="eastAsia"/>
      </w:rPr>
      <w:t>14-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4583" w:rsidRPr="00795A58" w:rsidRDefault="00EB445F" w:rsidP="00795A58">
    <w:pPr>
      <w:pStyle w:val="a3"/>
      <w:rPr>
        <w:rFonts w:ascii="新細明體"/>
        <w:u w:val="single"/>
      </w:rPr>
    </w:pPr>
    <w:r>
      <w:rPr>
        <w:rFonts w:ascii="新細明體" w:hint="eastAsia"/>
        <w:u w:val="single"/>
      </w:rPr>
      <w:t>14-</w:t>
    </w:r>
    <w:r w:rsidRPr="00795A58">
      <w:rPr>
        <w:rFonts w:ascii="新細明體"/>
        <w:u w:val="single"/>
      </w:rPr>
      <w:fldChar w:fldCharType="begin"/>
    </w:r>
    <w:r w:rsidRPr="00795A58">
      <w:rPr>
        <w:rFonts w:ascii="新細明體"/>
        <w:u w:val="single"/>
      </w:rPr>
      <w:instrText xml:space="preserve"> PAGE </w:instrText>
    </w:r>
    <w:r w:rsidRPr="00795A58">
      <w:rPr>
        <w:rFonts w:ascii="新細明體"/>
        <w:u w:val="single"/>
      </w:rPr>
      <w:fldChar w:fldCharType="separate"/>
    </w:r>
    <w:r>
      <w:rPr>
        <w:rFonts w:ascii="新細明體"/>
        <w:noProof/>
        <w:u w:val="single"/>
      </w:rPr>
      <w:t>14</w:t>
    </w:r>
    <w:r w:rsidRPr="00795A58">
      <w:rPr>
        <w:rFonts w:ascii="新細明體"/>
        <w:u w:val="single"/>
      </w:rPr>
      <w:fldChar w:fldCharType="end"/>
    </w:r>
    <w:r w:rsidRPr="00795A58">
      <w:rPr>
        <w:rFonts w:ascii="新細明體" w:hint="eastAsia"/>
        <w:u w:val="single"/>
      </w:rPr>
      <w:t xml:space="preserve"> </w:t>
    </w:r>
    <w:r w:rsidRPr="00795A58">
      <w:rPr>
        <w:rFonts w:ascii="新細明體" w:hint="eastAsia"/>
        <w:u w:val="single"/>
      </w:rPr>
      <w:t>第</w:t>
    </w:r>
    <w:r>
      <w:rPr>
        <w:rFonts w:ascii="新細明體" w:hint="eastAsia"/>
        <w:u w:val="single"/>
      </w:rPr>
      <w:t>14</w:t>
    </w:r>
    <w:r w:rsidRPr="00795A58">
      <w:rPr>
        <w:rFonts w:ascii="新細明體" w:hint="eastAsia"/>
        <w:u w:val="single"/>
      </w:rPr>
      <w:t>章</w:t>
    </w:r>
    <w:r w:rsidRPr="00795A58">
      <w:rPr>
        <w:rFonts w:ascii="新細明體" w:hint="eastAsia"/>
        <w:u w:val="single"/>
      </w:rPr>
      <w:t xml:space="preserve"> </w:t>
    </w:r>
    <w:r w:rsidRPr="00795A58">
      <w:rPr>
        <w:rFonts w:ascii="新細明體" w:hint="eastAsia"/>
        <w:u w:val="single"/>
      </w:rPr>
      <w:t>投資的評價與歸因</w:t>
    </w:r>
  </w:p>
  <w:p w:rsidR="00AC4583" w:rsidRPr="00795A58" w:rsidRDefault="00EB445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4583" w:rsidRPr="00795A58" w:rsidRDefault="00EB445F" w:rsidP="00795A58">
    <w:pPr>
      <w:pStyle w:val="a3"/>
      <w:jc w:val="right"/>
      <w:rPr>
        <w:rFonts w:ascii="新細明體"/>
        <w:u w:val="single"/>
      </w:rPr>
    </w:pPr>
    <w:r w:rsidRPr="00795A58">
      <w:rPr>
        <w:rFonts w:ascii="新細明體" w:hint="eastAsia"/>
        <w:u w:val="single"/>
      </w:rPr>
      <w:t>第</w:t>
    </w:r>
    <w:r>
      <w:rPr>
        <w:rFonts w:ascii="新細明體" w:hint="eastAsia"/>
        <w:u w:val="single"/>
      </w:rPr>
      <w:t>14</w:t>
    </w:r>
    <w:r w:rsidRPr="00795A58">
      <w:rPr>
        <w:rFonts w:ascii="新細明體" w:hint="eastAsia"/>
        <w:u w:val="single"/>
      </w:rPr>
      <w:t>章</w:t>
    </w:r>
    <w:r>
      <w:rPr>
        <w:rFonts w:ascii="新細明體" w:hint="eastAsia"/>
        <w:u w:val="single"/>
      </w:rPr>
      <w:t xml:space="preserve"> </w:t>
    </w:r>
    <w:r w:rsidRPr="00795A58">
      <w:rPr>
        <w:rFonts w:ascii="新細明體" w:hint="eastAsia"/>
        <w:u w:val="single"/>
      </w:rPr>
      <w:t>投資的評價與歸因</w:t>
    </w:r>
    <w:r w:rsidRPr="00795A58">
      <w:rPr>
        <w:rFonts w:ascii="新細明體"/>
        <w:u w:val="single"/>
      </w:rPr>
      <w:t xml:space="preserve"> </w:t>
    </w:r>
    <w:r>
      <w:rPr>
        <w:rFonts w:ascii="新細明體" w:hint="eastAsia"/>
        <w:u w:val="single"/>
      </w:rPr>
      <w:t>14-</w:t>
    </w:r>
    <w:r w:rsidRPr="00795A58">
      <w:rPr>
        <w:rFonts w:ascii="新細明體"/>
      </w:rPr>
      <w:fldChar w:fldCharType="begin"/>
    </w:r>
    <w:r w:rsidRPr="00795A58">
      <w:rPr>
        <w:rFonts w:ascii="新細明體"/>
      </w:rPr>
      <w:instrText xml:space="preserve"> PAGE </w:instrText>
    </w:r>
    <w:r w:rsidRPr="00795A58">
      <w:rPr>
        <w:rFonts w:ascii="新細明體"/>
      </w:rPr>
      <w:fldChar w:fldCharType="separate"/>
    </w:r>
    <w:r>
      <w:rPr>
        <w:rFonts w:ascii="新細明體"/>
        <w:noProof/>
      </w:rPr>
      <w:t>1</w:t>
    </w:r>
    <w:r w:rsidRPr="00795A58">
      <w:rPr>
        <w:rFonts w:ascii="新細明體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21286"/>
    <w:multiLevelType w:val="hybridMultilevel"/>
    <w:tmpl w:val="E6BEC828"/>
    <w:lvl w:ilvl="0" w:tplc="487C55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1AC"/>
    <w:rsid w:val="003B51AC"/>
    <w:rsid w:val="00EB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9A0E"/>
  <w15:chartTrackingRefBased/>
  <w15:docId w15:val="{A4EC84C5-1D7B-4AE8-A911-51C99871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1AC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B51A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3B51AC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rsid w:val="003B51A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3B51AC"/>
    <w:rPr>
      <w:rFonts w:ascii="Times New Roman" w:eastAsia="新細明體" w:hAnsi="Times New Roman" w:cs="Times New Roman"/>
      <w:sz w:val="20"/>
      <w:szCs w:val="20"/>
    </w:rPr>
  </w:style>
  <w:style w:type="character" w:styleId="a7">
    <w:name w:val="page number"/>
    <w:basedOn w:val="a0"/>
    <w:rsid w:val="003B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2017-10-03T10:02:00Z</dcterms:created>
  <dcterms:modified xsi:type="dcterms:W3CDTF">2017-10-03T10:05:00Z</dcterms:modified>
</cp:coreProperties>
</file>