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Number1 = 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Number2 = 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Flag = TRUE;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Staff1();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Staff2();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char* argv[])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Staff1();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Staff2();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Flag = FALSE;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Staff1()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(Flag)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Number1++;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Number2++;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Sleep(1000);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printf("Number1 = %d \n", Number1);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printf("Number2 = %d \n", Number2);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Staff2()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(Flag)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Number1++;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Number2++;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Sleep(1000);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printf("Number3 = %d \n", Number1);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printf("Number4 = %d \n", Number2);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#include &lt;tchar.h&gt;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int Number1 = 0;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int Number2 = 0;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void StaffA();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void StaffB();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int _tmain(int argc, char* argv[])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while (Number1 &lt; 100)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StaffA();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StaffB();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void StaffA()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Number1++;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Number2++;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printf("Number1 (A) = %d \n", Number1);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printf("Number2 (A) = %d \n", Number2);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void StaffB()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Number1++;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Number2++;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printf("Number1 (B) = %d \n", Number1);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printf("Number2 (B) = %d \n", Number2);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