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Event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eventID (PK)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eventName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eventDate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startTime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endTime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description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venueID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Venue 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venueID (PK)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venueName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location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capacity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Booking (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bookingID (PK)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eventID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userID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bookingDate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numberOfTickets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User 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userID (PK)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userName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email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password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role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Payment 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paymentID (PK)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bookingID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paymentMethod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amount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Ticket 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ticketID (PK)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bookingID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seatNumber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