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286734" w14:textId="77777777" w:rsidR="006552C1" w:rsidRDefault="00000000">
      <w:pPr>
        <w:spacing w:after="80"/>
        <w:jc w:val="center"/>
      </w:pPr>
      <w:r>
        <w:rPr>
          <w:b/>
          <w:bCs/>
          <w:sz w:val="40"/>
          <w:szCs w:val="40"/>
        </w:rPr>
        <w:t>multimodal-bio-fusion</w:t>
      </w:r>
    </w:p>
    <w:p w14:paraId="6D0BE5D8" w14:textId="77777777" w:rsidR="006552C1" w:rsidRDefault="00000000">
      <w:pPr>
        <w:spacing w:after="80"/>
        <w:jc w:val="center"/>
      </w:pPr>
      <w:r>
        <w:rPr>
          <w:sz w:val="28"/>
          <w:szCs w:val="28"/>
        </w:rPr>
        <w:t>Shared Project Notes</w:t>
      </w:r>
    </w:p>
    <w:p w14:paraId="7C7D72E5" w14:textId="77777777" w:rsidR="006552C1" w:rsidRDefault="00000000">
      <w:pPr>
        <w:spacing w:after="320"/>
        <w:jc w:val="center"/>
      </w:pPr>
      <w:r>
        <w:rPr>
          <w:sz w:val="22"/>
          <w:szCs w:val="22"/>
        </w:rPr>
        <w:t>Complex Adaptive Systems Laboratory, University of Central Florida</w:t>
      </w:r>
    </w:p>
    <w:p w14:paraId="73ADBCE4" w14:textId="77777777" w:rsidR="006552C1" w:rsidRDefault="00000000">
      <w:pPr>
        <w:pStyle w:val="Heading1"/>
      </w:pPr>
      <w:r>
        <w:t>About These Notes</w:t>
      </w:r>
    </w:p>
    <w:p w14:paraId="6B3460D9" w14:textId="77777777" w:rsidR="006552C1" w:rsidRDefault="00000000">
      <w:pPr>
        <w:spacing w:after="160"/>
      </w:pPr>
      <w:r>
        <w:t>These notes bring the project's goal, research framing, literature, methods, current results, and next steps together in one place, so that everyone working on the project can follow the reasoning behind each decision without needing earlier conversations.</w:t>
      </w:r>
    </w:p>
    <w:p w14:paraId="537465EF" w14:textId="77777777" w:rsidR="006552C1" w:rsidRDefault="00000000">
      <w:pPr>
        <w:pStyle w:val="ListParagraph"/>
        <w:numPr>
          <w:ilvl w:val="0"/>
          <w:numId w:val="2"/>
        </w:numPr>
        <w:spacing w:after="100"/>
      </w:pPr>
      <w:r>
        <w:rPr>
          <w:b/>
          <w:bCs/>
        </w:rPr>
        <w:t>Team:</w:t>
      </w:r>
      <w:r>
        <w:t xml:space="preserve"> Julian McKinley and Chase Di Maria Breisinger, advised by Mina Basirat.</w:t>
      </w:r>
    </w:p>
    <w:p w14:paraId="33775A77" w14:textId="77777777" w:rsidR="006552C1" w:rsidRDefault="00000000">
      <w:pPr>
        <w:pStyle w:val="ListParagraph"/>
        <w:numPr>
          <w:ilvl w:val="0"/>
          <w:numId w:val="2"/>
        </w:numPr>
        <w:spacing w:after="100"/>
      </w:pPr>
      <w:r>
        <w:rPr>
          <w:b/>
          <w:bCs/>
        </w:rPr>
        <w:t>Source of results:</w:t>
      </w:r>
      <w:r>
        <w:t xml:space="preserve"> every Stage 1 number reported here comes from the saved outputs of Code/stage1/Stage1_stability.ipynb and Code/stage1/Stage1_gtex.ipynb in the project repository (multimodal-bio-fusion on GitHub).</w:t>
      </w:r>
    </w:p>
    <w:p w14:paraId="04D65C81" w14:textId="77777777" w:rsidR="006552C1" w:rsidRDefault="00000000">
      <w:pPr>
        <w:pStyle w:val="ListParagraph"/>
        <w:numPr>
          <w:ilvl w:val="0"/>
          <w:numId w:val="2"/>
        </w:numPr>
        <w:spacing w:after="100"/>
      </w:pPr>
      <w:r>
        <w:rPr>
          <w:b/>
          <w:bCs/>
        </w:rPr>
        <w:t>Manuscript:</w:t>
      </w:r>
      <w:r>
        <w:t xml:space="preserve"> the project paper is written in the Overleaf project “multimodal-bio-fusion” at https://www.overleaf.com/project/6ab8535fb63c8540bed7e56f, which also records the Stage 1 methods and what each metric means.</w:t>
      </w:r>
    </w:p>
    <w:p w14:paraId="2EA7691A" w14:textId="77777777" w:rsidR="006552C1" w:rsidRDefault="00000000">
      <w:pPr>
        <w:pStyle w:val="ListParagraph"/>
        <w:numPr>
          <w:ilvl w:val="0"/>
          <w:numId w:val="2"/>
        </w:numPr>
        <w:spacing w:after="100"/>
      </w:pPr>
      <w:r>
        <w:rPr>
          <w:b/>
          <w:bCs/>
        </w:rPr>
        <w:t>Related material:</w:t>
      </w:r>
      <w:r>
        <w:t xml:space="preserve"> individual paper reviews are in Reviews/, reference papers in Papers/, and the repository README and docs/ folder cover setup, data, and navigation.</w:t>
      </w:r>
    </w:p>
    <w:p w14:paraId="6777D2AD" w14:textId="77777777" w:rsidR="006552C1" w:rsidRDefault="00000000">
      <w:pPr>
        <w:pStyle w:val="Heading1"/>
      </w:pPr>
      <w:r>
        <w:t>Summary</w:t>
      </w:r>
    </w:p>
    <w:p w14:paraId="7ADA1494" w14:textId="77777777" w:rsidR="006552C1" w:rsidRDefault="00000000">
      <w:pPr>
        <w:pStyle w:val="Heading2"/>
      </w:pPr>
      <w:r>
        <w:t>Where the Project Stands</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Stage 1 (Representation Analysis) is complete for twelve frozen encoders, four per modality, on two datasets: a 981-sequence pilot of mRNA_Stability, where every input derives from one coding sequence, and a 2,000-transcript pilot of IsoFormer's GTEx data, where DNA, transcript, and protein are different molecules. Nucleotide Transformer 500M human-ref, Nucleotide Transformer v2 100M multi-species, DNABERT-2, and HyenaDNA are the DNA encoders; RNA-FM and RiNALMo (one token per nucleotide) and mRNA-FM and CaLM (one token per codon) the RNA encoders; and ESM-2 8M, 35M, and 150M and ProtBERT the protein encoders. Stage 2 (Define Alignment) is decided and states what alignment means in biology (Section 10), Stage 3 (Fusion Architecture Design) specifies candidate models (Section 11), and Stage 4 (Experimental Design &amp; Benchmarking) sets out the testing campaign, the BioLangFusion and IsoFormer baselines, and the task-specific datasets (Section 12). The Overleaf manuscript holds the full Stage 1 record with 18 figures, every table, and a reading guide that defines each method. Mina is reviewing it ahead of the October 22, 2026 meeting, where the team presents the important findings and the experimental design (Section 13).</w:t>
      </w:r>
    </w:p>
    <w:p w14:paraId="7ADA1494" w14:textId="77777777" w:rsidR="006552C1" w:rsidRDefault="00000000">
      <w:pPr>
        <w:pStyle w:val="Heading2"/>
      </w:pPr>
      <w:r>
        <w:rPr/>
        <w:t xml:space="preserve">How the Stages Connect</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Goal: decide whether, when, and how to fuse frozen DNA, RNA, and protein foundation models for a biological prediction task, and leave behind a method that predicts it before anything is trained. Fusion has to beat strong single-encoder and simple-fusion baselines, and different representations are not by themselves proof of independent information (Fusion or Confusion makes the same point for multimodal learning at large: of 19 published fusion methods, none consistently beat a simple baseline). Each stage asks one question, and what it finds forces the next.</w:t>
      </w:r>
    </w:p>
    <w:p w14:paraId="631E3C9E" w14:textId="77777777" w:rsidR="006552C1" w:rsidRDefault="00000000">
      <w:pPr>
        <w:pStyle w:val="ListParagraph"/>
        <w:numPr>
          <w:ilvl w:val="0"/>
          <w:numId w:val="2"/>
        </w:numPr>
        <w:spacing w:after="100"/>
      </w:pPr>
      <w:r>
        <w:rPr>
          <w:b/>
        </w:rPr>
        <w:t xml:space="preserve">Stage 1, done, asked what each frozen encoder carries and how the twelve spaces relate. </w:t>
      </w:r>
      <w:r>
        <w:rPr/>
        <w:t xml:space="preserve">It found that protein and codon-level encoders carry the stability signal while nucleotide encoders carry GC3, which translation erases, so there is unique information to fuse; that most raw agreement is composition, with only within-family and codon-with-protein pairs aligned after the control; that alignment never predicts error, and complementarity appears where alignment is low; and that four length features match all twelve encoders on GTEx. It also found the redundant families (ESM-2; RNA-FM with RiNALMo). This forces a biology-specific definition of alignment, a baseline hierarchy, and a pruned set of pairs to fuse first.</w:t>
      </w:r>
    </w:p>
    <w:p w14:paraId="631E3C9E" w14:textId="77777777" w:rsidR="006552C1" w:rsidRDefault="00000000">
      <w:pPr>
        <w:pStyle w:val="ListParagraph"/>
        <w:numPr>
          <w:ilvl w:val="0"/>
          <w:numId w:val="2"/>
        </w:numPr>
        <w:spacing w:after="100"/>
      </w:pPr>
      <w:r>
        <w:rPr>
          <w:b/>
        </w:rPr>
        <w:t xml:space="preserve">Stage 2, decided, asked what alignment should mean and whether to enforce it. </w:t>
      </w:r>
      <w:r>
        <w:rPr/>
        <w:t xml:space="preserve">Alignment is agreement on what the central dogma shares, after composition is removed; positional alignment (the codon grid) only on coding sequence, as a token-location step; no alignment loss by default; alignment reported beside every result, with fusion benefit a separate held-out gain, Δfusion. MSAlign is alignment made operational as retrieval (our rung 2); the structure-aligned protein language model and OmniGenome use the word for sequence-to-structure alignment within one molecule, a different sense that the Overleaf names so it is not confused. This forces architectures that let modalities interact without forcing similarity.</w:t>
      </w:r>
    </w:p>
    <w:p w14:paraId="631E3C9E" w14:textId="77777777" w:rsidR="006552C1" w:rsidRDefault="00000000">
      <w:pPr>
        <w:pStyle w:val="ListParagraph"/>
        <w:numPr>
          <w:ilvl w:val="0"/>
          <w:numId w:val="2"/>
        </w:numPr>
        <w:spacing w:after="100"/>
      </w:pPr>
      <w:r>
        <w:rPr>
          <w:b/>
        </w:rPr>
        <w:t xml:space="preserve">Stage 3, the design, asks how to combine the encoders given that decision. </w:t>
      </w:r>
      <w:r>
        <w:rPr/>
        <w:t>The research plan comes first: its baselines are built before any of the project's designs, namely BioLangFusion reproduced exactly with its encoders then swapped (item 1; its attention head is also the simple fusion baseline of Fusion or Confusion), LucaOne (item 2; joint pretraining instead of fusion), and IsoFormer's aggregator on GTEx; concatenation + MLP is the floor. Then the project's designs: Coupled Mamba on the codon grid first (interaction through the recurrence, nothing forces similarity), IsoFormer-style cross-attention second (learns correspondence where there is no grid). Every design is scored against all of those baselines on identical splits.</w:t>
      </w:r>
    </w:p>
    <w:p w14:paraId="631E3C9E" w14:textId="77777777" w:rsidR="006552C1" w:rsidRDefault="00000000">
      <w:pPr>
        <w:pStyle w:val="ListParagraph"/>
        <w:numPr>
          <w:ilvl w:val="0"/>
          <w:numId w:val="2"/>
        </w:numPr>
        <w:spacing w:after="100"/>
      </w:pPr>
      <w:r>
        <w:rPr>
          <w:b/>
        </w:rPr>
        <w:t xml:space="preserve">Stage 4, the experiments, asks whether fusion helps, for which task, and whether Stage 1 could have said so in advance. </w:t>
      </w:r>
      <w:r>
        <w:rPr/>
        <w:t>The research plan comes first, in its order: (1) BioLangFusion reproduced exactly, then encoder swaps; (2) LucaOne; (3) full-transcript half-life; (4) translation efficiency; (5) the mRFP control. Then Coupled Mamba and cross-attention against all of those baselines on the plan's datasets; ablations (alignment loss, grid); and last the plan's (6) structure, optional, and (7) distillation, exploratory. Throughout: the task set, chosen so each dataset isolates one question; and the method test, whether Stage 1 metrics predict Δfusion. The question "this RNA model with this DNA model for this task" is answered by encoder swaps under a fixed architecture across that task set; COMET adds multi-molecule tasks with published combinations and LucaOne as reference points, and mRNABench adds homology-aware splits. Fusion or Confusion's checklist (identical heads, tuned baselines, grouped cross-validation, mean ± SD, a statistical comparison) is the evaluation rule on every comparison. The Overleaf figure "The chain of stages" shows this on one page.</w:t>
      </w:r>
    </w:p>
    <w:p w14:paraId="7ADA1494" w14:textId="77777777" w:rsidR="006552C1" w:rsidRDefault="00000000">
      <w:pPr>
        <w:pStyle w:val="Heading2"/>
      </w:pPr>
      <w:r>
        <w:rPr/>
        <w:t xml:space="preserve">Where Things Stand, Section by Section</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The same map as Table 1 of the Overleaf (version 2): what each part reports, whether it is done, and what remains. Gantt IDs refer to docs/Research_Project_Plan_Gantt.xlsx.</w:t>
      </w:r>
    </w:p>
    <w:p w14:paraId="631E3C9E" w14:textId="77777777" w:rsidR="006552C1" w:rsidRDefault="00000000">
      <w:pPr>
        <w:pStyle w:val="ListParagraph"/>
        <w:numPr>
          <w:ilvl w:val="0"/>
          <w:numId w:val="2"/>
        </w:numPr>
        <w:spacing w:after="100"/>
      </w:pPr>
      <w:r>
        <w:rPr>
          <w:b/>
        </w:rPr>
        <w:t xml:space="preserve">Stage 1 design (Overleaf Section 4; notes Sections 4 and 5): done. </w:t>
      </w:r>
      <w:r>
        <w:rPr/>
        <w:t xml:space="preserve">Remaining: confirm the assay behind the stability labels; pin the six remaining checkpoints.</w:t>
      </w:r>
    </w:p>
    <w:p w14:paraId="631E3C9E" w14:textId="77777777" w:rsidR="006552C1" w:rsidRDefault="00000000">
      <w:pPr>
        <w:pStyle w:val="ListParagraph"/>
        <w:numPr>
          <w:ilvl w:val="0"/>
          <w:numId w:val="2"/>
        </w:numPr>
        <w:spacing w:after="100"/>
      </w:pPr>
      <w:r>
        <w:rPr>
          <w:b/>
        </w:rPr>
        <w:t xml:space="preserve">Track A (Overleaf 5; notes 9.2): done on the pilots. </w:t>
      </w:r>
      <w:r>
        <w:rPr/>
        <w:t xml:space="preserve">Remaining: scale to the full data; bootstrap confidence intervals; length-conditioned probes on GTEx.</w:t>
      </w:r>
    </w:p>
    <w:p w14:paraId="631E3C9E" w14:textId="77777777" w:rsidR="006552C1" w:rsidRDefault="00000000">
      <w:pPr>
        <w:pStyle w:val="ListParagraph"/>
        <w:numPr>
          <w:ilvl w:val="0"/>
          <w:numId w:val="2"/>
        </w:numPr>
        <w:spacing w:after="100"/>
      </w:pPr>
      <w:r>
        <w:rPr>
          <w:b/>
        </w:rPr>
        <w:t xml:space="preserve">Track B (Overleaf 6; notes 9.3): done on the pilots. </w:t>
      </w:r>
      <w:r>
        <w:rPr/>
        <w:t xml:space="preserve">Remaining: nonlinear composition control; debiased CKA for the layer-wise analysis; learned-projection retrieval beside rung 2.</w:t>
      </w:r>
    </w:p>
    <w:p w14:paraId="631E3C9E" w14:textId="77777777" w:rsidR="006552C1" w:rsidRDefault="00000000">
      <w:pPr>
        <w:pStyle w:val="ListParagraph"/>
        <w:numPr>
          <w:ilvl w:val="0"/>
          <w:numId w:val="2"/>
        </w:numPr>
        <w:spacing w:after="100"/>
      </w:pPr>
      <w:r>
        <w:rPr>
          <w:b/>
        </w:rPr>
        <w:t xml:space="preserve">Track C (Overleaf 7; notes 9.4): done on the pilots. </w:t>
      </w:r>
      <w:r>
        <w:rPr/>
        <w:t xml:space="preserve">Optional: more sequences and permutations for the CaLM AU-rich lead.</w:t>
      </w:r>
    </w:p>
    <w:p w14:paraId="631E3C9E" w14:textId="77777777" w:rsidR="006552C1" w:rsidRDefault="00000000">
      <w:pPr>
        <w:pStyle w:val="ListParagraph"/>
        <w:numPr>
          <w:ilvl w:val="0"/>
          <w:numId w:val="2"/>
        </w:numPr>
        <w:spacing w:after="100"/>
      </w:pPr>
      <w:r>
        <w:rPr>
          <w:b/>
        </w:rPr>
        <w:t xml:space="preserve">Published-split comparison (Overleaf 8; notes 9.5, 9.6): done for frozen probes. </w:t>
      </w:r>
      <w:r>
        <w:rPr/>
        <w:t xml:space="preserve">The trained reproductions belong to Stage 4.</w:t>
      </w:r>
    </w:p>
    <w:p w14:paraId="631E3C9E" w14:textId="77777777" w:rsidR="006552C1" w:rsidRDefault="00000000">
      <w:pPr>
        <w:pStyle w:val="ListParagraph"/>
        <w:numPr>
          <w:ilvl w:val="0"/>
          <w:numId w:val="2"/>
        </w:numPr>
        <w:spacing w:after="100"/>
      </w:pPr>
      <w:r>
        <w:rPr>
          <w:b/>
        </w:rPr>
        <w:t xml:space="preserve">What Stage 1 shows (Overleaf 9; notes 9.7 to 9.10): done. </w:t>
      </w:r>
      <w:r>
        <w:rPr/>
        <w:t xml:space="preserve">Revise after the Stage 1 follow-ups.</w:t>
      </w:r>
    </w:p>
    <w:p w14:paraId="631E3C9E" w14:textId="77777777" w:rsidR="006552C1" w:rsidRDefault="00000000">
      <w:pPr>
        <w:pStyle w:val="ListParagraph"/>
        <w:numPr>
          <w:ilvl w:val="0"/>
          <w:numId w:val="2"/>
        </w:numPr>
        <w:spacing w:after="100"/>
      </w:pPr>
      <w:r>
        <w:rPr>
          <w:b/>
        </w:rPr>
        <w:t xml:space="preserve">Stage 2 (Overleaf 10; notes 10): decided. </w:t>
      </w:r>
      <w:r>
        <w:rPr/>
        <w:t>Remaining: confirm the framing with Mina on October 22; the learned-retrieval measurement.</w:t>
      </w:r>
    </w:p>
    <w:p w14:paraId="631E3C9E" w14:textId="77777777" w:rsidR="006552C1" w:rsidRDefault="00000000">
      <w:pPr>
        <w:pStyle w:val="ListParagraph"/>
        <w:numPr>
          <w:ilvl w:val="0"/>
          <w:numId w:val="2"/>
        </w:numPr>
        <w:spacing w:after="100"/>
      </w:pPr>
      <w:r>
        <w:rPr>
          <w:b/>
        </w:rPr>
        <w:t xml:space="preserve">Stage 3 (Overleaf 11; notes 11): first round built and run. </w:t>
      </w:r>
      <w:r>
        <w:rPr/>
        <w:t>Notebooks 01 to 04 in Code/stage3 ran October 15 to 19: the four BioLangFusion benchmarks with their token-level embeddings; the codon grid, the three heads and the TextCNN head, checked on fungal expression (Gantt 17); LucaOne's input limit measured (41); IsoFormer's aggregator built and run on the GTEx pilot with frozen encoders (44). The grid was then generalised so any Stage 1 encoder but DNABERT-2 can take any slot (24). Remaining in round 1: the DNABERT-2 grid adapter, LucaOne embeddings, full-transcript inputs for half-life and TE. Coupled Mamba (20, 21) and cross-attention (25) follow, from January.</w:t>
      </w:r>
    </w:p>
    <w:p w14:paraId="631E3C9E" w14:textId="77777777" w:rsidR="006552C1" w:rsidRDefault="00000000">
      <w:pPr>
        <w:pStyle w:val="ListParagraph"/>
        <w:numPr>
          <w:ilvl w:val="0"/>
          <w:numId w:val="2"/>
        </w:numPr>
        <w:spacing w:after="100"/>
      </w:pPr>
      <w:r>
        <w:rPr>
          <w:b/>
        </w:rPr>
        <w:t>Stage 4 (Overleaf 12 and 13; notes 12): first round running. Run: the mRFP control (18, October 19), BioLangFusion Phase A on fungal, CoV-Vac, E. coli and mRNA stability (17, October 17 to 20), IsoFormer on the GTEx pilot (44), LucaOne's feasibility (41). Built on October 20 and not yet run, one notebook per remaining priority: the encoder swaps on all four benchmarks (24, Phase B, with mRNA stability added because the plan names it), LucaOne frozen on stability with IsoFormer's seeds 1 and 2 (41 and 44), and the half-life and translation-efficiency gate (42). Code/stage4/RUNBOOK.md splits those between the two machines so that nothing is run twice: Chase's GPU takes the training sweeps and the large extractions, the laptop takes the gate and the probe reading. Results so far, Overleaf Section 13: the single encoders and cross-attention reproduce the paper; the gated head does not, and its weights show it keeping one modality; fusion beats the best single encoder on E. coli and on GTEx, not on fungal or CoV-Vac, and stability's published split is mostly memorisation (every model drops 0.2 on unseen sequences); on mRFP every nucleotide encoder carries codon information beyond composition, mRNA-FM most. Next: Phase B, then LucaOne and the gate; the gated head at 1,280 channels and the grouped stability re-split; synthesis for the course (29); then the project's designs, Coupled Mamba (20, 21) and cross-attention (25), with the alignment-loss ablation (23), January and February; structure (38) and distillation (43) in March, conditional.</w:t>
      </w:r>
      <w:r>
        <w:rPr/>
      </w:r>
    </w:p>
    <w:p w14:paraId="631E3C9E" w14:textId="77777777" w:rsidR="006552C1" w:rsidRDefault="00000000">
      <w:pPr>
        <w:pStyle w:val="ListParagraph"/>
        <w:numPr>
          <w:ilvl w:val="0"/>
          <w:numId w:val="2"/>
        </w:numPr>
        <w:spacing w:after="100"/>
      </w:pPr>
      <w:r>
        <w:rPr>
          <w:b/>
        </w:rPr>
        <w:t xml:space="preserve">Limitations and follow-ups (Overleaf 13; notes 9.13): live list. </w:t>
      </w:r>
      <w:r>
        <w:rPr/>
        <w:t xml:space="preserve">The eight Stage 1 follow-ups are in Overleaf Section 13.2; the Overleaf no longer carries the anticipated-questions, reviewer-defense, or checklist appendices, which live here in Sections 9.11 to 9.13.</w:t>
      </w:r>
    </w:p>
    <w:p w14:paraId="12FB1961" w14:textId="77777777" w:rsidR="006552C1" w:rsidRDefault="00000000">
      <w:pPr>
        <w:pStyle w:val="Heading2"/>
      </w:pPr>
      <w:r>
        <w:t>Main Stage 1 Findings</w:t>
      </w:r>
    </w:p>
    <w:p w14:paraId="715DD6C0" w14:textId="035D5D01" w:rsidR="009F57BC" w:rsidRDefault="00000000" w:rsidP="009F57BC">
      <w:pPr>
        <w:pStyle w:val="ListParagraph"/>
        <w:numPr>
          <w:ilvl w:val="0"/>
          <w:numId w:val="2"/>
        </w:numPr>
        <w:spacing w:after="100"/>
      </w:pPr>
      <w:r>
        <w:t>The protein encoders and the two codon-level RNA encoders carry the most linearly accessible stability signal (R² 0.114 to 0.144 and 0.127). The other nucleotide encoders reach 0.026 to 0.080, and sequence length alone predicts nothing (0.003).</w:t>
      </w:r>
      <w:r w:rsidR="009F57BC"/>
      <w:r w:rsidR="007A54ED"/>
    </w:p>
    <w:p w14:paraId="6FBE7D92" w14:textId="77777777" w:rsidR="006552C1" w:rsidRDefault="00000000">
      <w:pPr>
        <w:pStyle w:val="ListParagraph"/>
        <w:numPr>
          <w:ilvl w:val="0"/>
          <w:numId w:val="2"/>
        </w:numPr>
        <w:spacing w:after="100"/>
      </w:pPr>
      <w:r>
        <w:t xml:space="preserve">Agreement follows tokenization and training more than the modality label. RNA-FM and </w:t>
      </w:r>
      <w:proofErr w:type="spellStart"/>
      <w:r>
        <w:t>RiNALMo</w:t>
      </w:r>
      <w:proofErr w:type="spellEnd"/>
      <w:r>
        <w:t xml:space="preserve"> agree most of any pair (final-layer CKA 0.809), then the three ESM-2 models (0.553 to 0.744); encoders reading single letters or short tokens of the same sequence </w:t>
      </w:r>
      <w:r>
        <w:lastRenderedPageBreak/>
        <w:t xml:space="preserve">agree whether labeled DNA or RNA. mRNA-FM agrees globally with almost no encoder, not even </w:t>
      </w:r>
      <w:proofErr w:type="spellStart"/>
      <w:r>
        <w:t>CaLM</w:t>
      </w:r>
      <w:proofErr w:type="spellEnd"/>
      <w:r>
        <w:t xml:space="preserve"> (0.163).</w:t>
      </w:r>
    </w:p>
    <w:p w14:paraId="79E43F13" w14:textId="77777777" w:rsidR="006552C1" w:rsidRDefault="00000000">
      <w:pPr>
        <w:pStyle w:val="ListParagraph"/>
        <w:numPr>
          <w:ilvl w:val="0"/>
          <w:numId w:val="2"/>
        </w:numPr>
        <w:spacing w:after="100"/>
      </w:pPr>
      <w:r>
        <w:t xml:space="preserve">Removing letter, codon, and amino-acid composition cuts CKA by 52% to 90% for every pair involving a DNA encoder, so most of that agreement is compositional. Three groups keep strong agreement: the protein encoders, RNA-FM with </w:t>
      </w:r>
      <w:proofErr w:type="spellStart"/>
      <w:r>
        <w:t>RiNALMo</w:t>
      </w:r>
      <w:proofErr w:type="spellEnd"/>
      <w:r>
        <w:t xml:space="preserve">, and </w:t>
      </w:r>
      <w:proofErr w:type="spellStart"/>
      <w:r>
        <w:t>CaLM</w:t>
      </w:r>
      <w:proofErr w:type="spellEnd"/>
      <w:r>
        <w:t xml:space="preserve"> with the protein encoders, which still finds its protein partner 58% to 69% of the time (CCA Recall@1, against 0.0034 chance).</w:t>
      </w:r>
    </w:p>
    <w:p w14:paraId="4454B177" w14:textId="77777777" w:rsidR="006552C1" w:rsidRDefault="00000000">
      <w:pPr>
        <w:pStyle w:val="ListParagraph"/>
        <w:numPr>
          <w:ilvl w:val="0"/>
          <w:numId w:val="2"/>
        </w:numPr>
        <w:spacing w:after="100"/>
      </w:pPr>
      <w:r>
        <w:t>Linear concatenation of either codon-level encoder with any protein encoder improves on the better encoder under all ten further fold assignments, by about 0.01 to 0.02 on the stability data. Larger concatenations do not improve on their best member.</w:t>
      </w:r>
    </w:p>
    <w:p w14:paraId="0028FBED" w14:textId="77777777" w:rsidR="006552C1" w:rsidRDefault="00000000">
      <w:pPr>
        <w:pStyle w:val="ListParagraph"/>
        <w:numPr>
          <w:ilvl w:val="0"/>
          <w:numId w:val="2"/>
        </w:numPr>
        <w:spacing w:after="100"/>
      </w:pPr>
      <w:r>
        <w:t xml:space="preserve">On </w:t>
      </w:r>
      <w:proofErr w:type="spellStart"/>
      <w:r>
        <w:t>GTEx</w:t>
      </w:r>
      <w:proofErr w:type="spellEnd"/>
      <w:r>
        <w:t>, where the inputs are distinct, DNA shares almost no retrievable correspondence with the transcript or protein, yet every DNA encoder adds signal when concatenated with a protein or codon-level encoder. All twelve encoders together reach R² 0.239, the level of four transcript-length features alone (0.242).</w:t>
      </w:r>
    </w:p>
    <w:p w14:paraId="3F555078" w14:textId="77777777" w:rsidR="006552C1" w:rsidRDefault="00000000">
      <w:pPr>
        <w:pStyle w:val="ListParagraph"/>
        <w:numPr>
          <w:ilvl w:val="0"/>
          <w:numId w:val="2"/>
        </w:numPr>
        <w:spacing w:after="100"/>
      </w:pPr>
      <w:r>
        <w:t xml:space="preserve">Position never explains the attention associations at stability motifs, and codon context explains most of them. </w:t>
      </w:r>
      <w:proofErr w:type="spellStart"/>
      <w:r>
        <w:t>CaLM's</w:t>
      </w:r>
      <w:proofErr w:type="spellEnd"/>
      <w:r>
        <w:t xml:space="preserve"> attention to AU-rich pentamers survives both permutation nulls, a lead rather than a finding. Per-sequence alignment does not predict error for any pair on either dataset.</w:t>
      </w:r>
    </w:p>
    <w:p w14:paraId="46FCED3A" w14:textId="77777777" w:rsidR="006552C1" w:rsidRDefault="00000000">
      <w:pPr>
        <w:pStyle w:val="Heading2"/>
      </w:pPr>
      <w:r>
        <w:t>Stage 2 Decision</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Alignment has two meanings in this project. Positional alignment, where positions in one input correspond to positions in another, is given by the genetic code: it exists on coding sequence, where each codon maps to one amino acid, and not on GTEx or in the untranslated regions. Resampling token streams to that codon grid, as BioLangFusion does, is a token-location operation; it is not evidence that the embeddings carry the same information. Representational alignment, where two encoders organize the same sequences in the same way, is measured: two encoders count as aligned to the extent that their representations agree on held-out examples after the composition control. The definition follows from the central dogma rather than from machine-learning practice. DNA, RNA, and protein are not two views of one thing: each is made from the previous one by a map that loses information (the synonymous codon choice, the untranslated regions, the genomic context), so only the coding sequence and its translation are shared by construction. Alignment is therefore agreement on that shared part, beyond composition, with nothing imposed on the parts that belong to one molecule only. Few pairs are aligned on that definition, and alignment never tracks prediction error, so the fusion models impose only positional alignment (the codon grid on coding sequence) and get no explicit alignment loss. Representational similarity is reported beside every fusion result but settles nothing on its own: low similarity does not prove useful complementarity, and only a downstream prediction gain over strong single-encoder baselines (the fusion gain, Section 12.4) tests it. Section 10 gives the reasoning, the evidence, and the full decision.</w:t>
      </w:r>
    </w:p>
    <w:p w14:paraId="6F5B8FD2" w14:textId="77777777" w:rsidR="006552C1" w:rsidRDefault="00000000">
      <w:pPr>
        <w:pStyle w:val="Heading2"/>
      </w:pPr>
      <w:r>
        <w:t>Fusion Architecture Priorities</w:t>
      </w:r>
    </w:p>
    <w:p w14:paraId="26A96EF1" w14:textId="77777777" w:rsidR="006552C1" w:rsidRDefault="00000000">
      <w:pPr>
        <w:spacing w:after="160"/>
      </w:pPr>
      <w:r>
        <w:t xml:space="preserve">Coupled Mamba's </w:t>
      </w:r>
      <w:proofErr w:type="gramStart"/>
      <w:r>
        <w:t>first priority</w:t>
      </w:r>
      <w:proofErr w:type="gramEnd"/>
      <w:r>
        <w:t xml:space="preserve"> was agreed at the September 23, </w:t>
      </w:r>
      <w:proofErr w:type="gramStart"/>
      <w:r>
        <w:t>2026</w:t>
      </w:r>
      <w:proofErr w:type="gramEnd"/>
      <w:r>
        <w:t xml:space="preserve"> meeting.</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Coupled Mamba stays the project's first design (Gantt IDs 20 and 21), with IsoFormer-style cross-attention second (ID 25), and both come after the research plan's items: every baseline and dataset the plan names is in place first (October to December), and the designs are trained from January and scored against all of them. The research plan adds seven numbered items, carried out as the plan states them, in its order: (1) Priority 1, reproduce BioLangFusion exactly with its own encoders, codon grid, three heads, TextCNN head, and published splits on its five benchmarks (Phase A), which becomes the matched baseline Coupled Mamba is scored against, then change one encoder at a time (Phase B); (2) Priority 2, LucaOne, a single jointly pretrained nucleic-acid and protein model, as a baseline; (3) Priority 3, full-transcript half-life on the mRNABench splits after a feasibility gate; (4) Priority 4, translation efficiency on the mRNABench splits after its gate; (5) a low-cost control run in parallel, the mRFP synonymous variants; (6) an optional extension, structure features where a task calls for them; and (7) an exploratory direction, multi-teacher distillation with six DNA, five RNA, and four protein teachers, to think through before the next meeting, not to implement yet. IsoFormer's own aggregator is reproduced on GTEx beside LucaOne as a further baseline (Gantt 44), though it is not on the plan's list. Section 12.8 gives each item and where it slots into the Gantt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552C1" w14:paraId="7A4D9847"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D11CC92" w14:textId="77777777" w:rsidR="006552C1" w:rsidRDefault="00000000">
            <w:r>
              <w:rPr>
                <w:b/>
                <w:bCs/>
                <w:sz w:val="21"/>
                <w:szCs w:val="21"/>
              </w:rPr>
              <w:t>Priority</w:t>
            </w:r>
          </w:p>
        </w:tc>
        <w:tc>
          <w:tcPr>
            <w:tcW w:w="7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EE1DFA5" w14:textId="77777777" w:rsidR="006552C1" w:rsidRDefault="00000000">
            <w:r>
              <w:rPr>
                <w:b/>
                <w:bCs/>
                <w:sz w:val="21"/>
                <w:szCs w:val="21"/>
              </w:rPr>
              <w:t>Architecture</w:t>
            </w:r>
          </w:p>
        </w:tc>
      </w:tr>
      <w:tr w:rsidR="006552C1" w14:paraId="404BB190"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D7C5BF" w14:textId="77777777" w:rsidR="006552C1" w:rsidRDefault="00000000">
            <w:r>
              <w:rPr>
                <w:sz w:val="21"/>
                <w:szCs w:val="21"/>
              </w:rPr>
              <w:t>1, after the baselines</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9DDB8" w14:textId="77777777" w:rsidR="006552C1" w:rsidRDefault="00000000">
            <w:r>
              <w:rPr>
                <w:sz w:val="21"/>
                <w:szCs w:val="21"/>
              </w:rPr>
              <w:t>Coupled Mamba</w:t>
            </w:r>
          </w:p>
        </w:tc>
      </w:tr>
      <w:tr w:rsidR="006552C1" w14:paraId="7B7044DD"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7B35C" w14:textId="77777777" w:rsidR="006552C1" w:rsidRDefault="00000000">
            <w:r>
              <w:rPr>
                <w:sz w:val="21"/>
                <w:szCs w:val="21"/>
              </w:rPr>
              <w:t>2</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8A649" w14:textId="77777777" w:rsidR="006552C1" w:rsidRDefault="00000000">
            <w:proofErr w:type="spellStart"/>
            <w:r>
              <w:rPr>
                <w:sz w:val="21"/>
                <w:szCs w:val="21"/>
              </w:rPr>
              <w:t>Isoformer</w:t>
            </w:r>
            <w:proofErr w:type="spellEnd"/>
            <w:r>
              <w:rPr>
                <w:sz w:val="21"/>
                <w:szCs w:val="21"/>
              </w:rPr>
              <w:t>-style cross-attention</w:t>
            </w:r>
          </w:p>
        </w:tc>
      </w:tr>
      <w:tr w:rsidR="006552C1" w14:paraId="4B94F79A"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EC65A" w14:textId="77777777" w:rsidR="006552C1" w:rsidRDefault="00000000">
            <w:r>
              <w:rPr>
                <w:sz w:val="21"/>
                <w:szCs w:val="21"/>
              </w:rPr>
              <w:t>Baseline</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C2C1B" w14:textId="77777777" w:rsidR="006552C1" w:rsidRDefault="00000000">
            <w:r>
              <w:rPr>
                <w:sz w:val="21"/>
                <w:szCs w:val="21"/>
              </w:rPr>
              <w:t>Concatenation plus an MLP head; every candidate must beat it</w:t>
            </w:r>
          </w:p>
        </w:tc>
      </w:tr>
      <w:tr w:rsidR="006552C1" w14:paraId="2A891F4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BA916" w14:textId="77777777" w:rsidR="006552C1" w:rsidRDefault="00000000">
            <w:r>
              <w:rPr>
                <w:sz w:val="21"/>
                <w:szCs w:val="21"/>
              </w:rPr>
              <w:t>Fallbacks</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2782C" w14:textId="77777777" w:rsidR="006552C1" w:rsidRDefault="00000000">
            <w:r>
              <w:rPr>
                <w:sz w:val="21"/>
                <w:szCs w:val="21"/>
              </w:rPr>
              <w:t xml:space="preserve">Cross-Mamba / </w:t>
            </w:r>
            <w:proofErr w:type="spellStart"/>
            <w:r>
              <w:rPr>
                <w:sz w:val="21"/>
                <w:szCs w:val="21"/>
              </w:rPr>
              <w:t>BiMamba</w:t>
            </w:r>
            <w:proofErr w:type="spellEnd"/>
            <w:r>
              <w:rPr>
                <w:sz w:val="21"/>
                <w:szCs w:val="21"/>
              </w:rPr>
              <w:t xml:space="preserve"> interaction module; mixture-of-experts fusion</w:t>
            </w:r>
          </w:p>
        </w:tc>
      </w:tr>
      <w:tr w:rsidR="006552C1" w14:paraId="66B1DEB6"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0D056" w14:textId="77777777" w:rsidR="006552C1" w:rsidRDefault="00000000">
            <w:r>
              <w:rPr>
                <w:sz w:val="21"/>
                <w:szCs w:val="21"/>
              </w:rPr>
              <w:t>Upgrade path</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55746" w14:textId="77777777" w:rsidR="006552C1" w:rsidRDefault="00000000">
            <w:r>
              <w:rPr>
                <w:sz w:val="21"/>
                <w:szCs w:val="21"/>
              </w:rPr>
              <w:t>Mamba-3, if Coupled Mamba's specific implementation, rather than the coupling idea, is the bottleneck</w:t>
            </w:r>
          </w:p>
        </w:tc>
      </w:tr>
      <w:tr w:rsidR="006552C1" w14:paraId="4B94F79A"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EC65A" w14:textId="77777777" w:rsidR="006552C1" w:rsidRDefault="00000000">
            <w:r>
              <w:rPr>
                <w:sz w:val="21"/>
                <w:szCs w:val="21"/>
              </w:rPr>
              <w:t>Baseline, built first</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C2C1B" w14:textId="77777777" w:rsidR="006552C1" w:rsidRDefault="00000000">
            <w:r>
              <w:rPr>
                <w:sz w:val="21"/>
                <w:szCs w:val="21"/>
              </w:rPr>
              <w:t>BioLangFusion reproduced exactly (its three heads under a TextCNN); the matched published system the designs are scored against (research plan item 1)</w:t>
            </w:r>
          </w:p>
        </w:tc>
      </w:tr>
      <w:tr w:rsidR="006552C1" w14:paraId="4B94F79A"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EC65A" w14:textId="77777777" w:rsidR="006552C1" w:rsidRDefault="00000000">
            <w:r>
              <w:rPr>
                <w:sz w:val="21"/>
                <w:szCs w:val="21"/>
              </w:rPr>
              <w:t>Baseline, built first</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C2C1B" w14:textId="77777777" w:rsidR="006552C1" w:rsidRDefault="00000000">
            <w:r>
              <w:rPr>
                <w:sz w:val="21"/>
                <w:szCs w:val="21"/>
              </w:rPr>
              <w:t>LucaOne, one jointly pretrained nucleic-acid and protein model, frozen (research plan item 2)</w:t>
            </w:r>
          </w:p>
        </w:tc>
      </w:tr>
      <w:tr w:rsidR="006552C1" w14:paraId="4B94F79A"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EC65A" w14:textId="77777777" w:rsidR="006552C1" w:rsidRDefault="00000000">
            <w:r>
              <w:rPr>
                <w:sz w:val="21"/>
                <w:szCs w:val="21"/>
              </w:rPr>
              <w:t>Baseline, built first</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C2C1B" w14:textId="77777777" w:rsidR="006552C1" w:rsidRDefault="00000000">
            <w:r>
              <w:rPr>
                <w:sz w:val="21"/>
                <w:szCs w:val="21"/>
              </w:rPr>
              <w:t>IsoFormer's aggregator reproduced on GTEx, beside LucaOne (not on the plan's list)</w:t>
            </w:r>
          </w:p>
        </w:tc>
      </w:tr>
    </w:tbl>
    <w:p w14:paraId="50B9D47E" w14:textId="77777777" w:rsidR="006552C1" w:rsidRDefault="006552C1">
      <w:pPr>
        <w:spacing w:after="120"/>
      </w:pPr>
    </w:p>
    <w:p w14:paraId="0419C097" w14:textId="77777777" w:rsidR="006552C1" w:rsidRDefault="00000000">
      <w:pPr>
        <w:pStyle w:val="Heading1"/>
      </w:pPr>
      <w:r>
        <w:lastRenderedPageBreak/>
        <w:t>1. Project Context and Goal</w:t>
      </w:r>
    </w:p>
    <w:p w14:paraId="6AFE1A06" w14:textId="77777777" w:rsidR="006552C1" w:rsidRDefault="00000000">
      <w:pPr>
        <w:spacing w:after="160"/>
      </w:pPr>
      <w:r>
        <w:t xml:space="preserve">Living things run on connected layers of information: DNA holds the instructions, RNA is the working copy of those instructions, and protein is what </w:t>
      </w:r>
      <w:proofErr w:type="gramStart"/>
      <w:r>
        <w:t>actually carries</w:t>
      </w:r>
      <w:proofErr w:type="gramEnd"/>
      <w:r>
        <w:t xml:space="preserve"> out the work in the cell. Each layer is read today by separately trained foundation models even though the layers are directly, causally linked. The project goal, set with Mina Basirat, is to fuse several separately pretrained DNA, RNA, and protein foundation models, with more than one model per modality, and to test when combining them captures real biological signal that no single model sees, versus adding complexity for no real benefit. Stage 1 uses twelve frozen encoders, four per modality: on the stability data, four DNA encoders read each coding sequence in DNA letters, four RNA encoders read it in RNA letters, and four protein encoders read its translation. Section 4 explains how the DNA modality enters with the current data.</w:t>
      </w:r>
    </w:p>
    <w:p w14:paraId="313948B9" w14:textId="77777777" w:rsidR="006552C1" w:rsidRDefault="00000000">
      <w:pPr>
        <w:spacing w:after="160"/>
      </w:pPr>
      <w:r>
        <w:t xml:space="preserve">The goal splits into two pieces: </w:t>
      </w:r>
      <w:r>
        <w:rPr>
          <w:b/>
          <w:bCs/>
        </w:rPr>
        <w:t>fusion</w:t>
      </w:r>
      <w:r>
        <w:t xml:space="preserve">, how the modalities </w:t>
      </w:r>
      <w:proofErr w:type="gramStart"/>
      <w:r>
        <w:t>actually get</w:t>
      </w:r>
      <w:proofErr w:type="gramEnd"/>
      <w:r>
        <w:t xml:space="preserve"> combined, and </w:t>
      </w:r>
      <w:r>
        <w:rPr>
          <w:b/>
          <w:bCs/>
        </w:rPr>
        <w:t>alignment</w:t>
      </w:r>
      <w:r>
        <w:t xml:space="preserve">, what </w:t>
      </w:r>
      <w:proofErr w:type="gramStart"/>
      <w:r>
        <w:t>has to</w:t>
      </w:r>
      <w:proofErr w:type="gramEnd"/>
      <w:r>
        <w:t xml:space="preserve"> be true about their representations before they can be combined at all. The four-stage pipeline (Section 3) is built to answer both rigorously: first check what is already related between the models, then decide how to connect them, then actually connect them, then test whether the connected version does something a single model could not.</w:t>
      </w:r>
    </w:p>
    <w:p w14:paraId="7DA7B44D" w14:textId="77777777" w:rsidR="006552C1" w:rsidRDefault="00000000">
      <w:pPr>
        <w:pStyle w:val="Heading2"/>
      </w:pPr>
      <w:r>
        <w:t xml:space="preserve">Why This Project, Given Work Like </w:t>
      </w:r>
      <w:proofErr w:type="spellStart"/>
      <w:r>
        <w:t>BioLangFusion</w:t>
      </w:r>
      <w:proofErr w:type="spellEnd"/>
      <w:r>
        <w:t xml:space="preserve"> Already Exists</w:t>
      </w:r>
    </w:p>
    <w:p w14:paraId="25BCD8AC" w14:textId="77777777" w:rsidR="006552C1" w:rsidRDefault="00000000">
      <w:pPr>
        <w:spacing w:after="160"/>
      </w:pPr>
      <w:proofErr w:type="spellStart"/>
      <w:r>
        <w:t>BioLangFusion</w:t>
      </w:r>
      <w:proofErr w:type="spellEnd"/>
      <w:r>
        <w:t xml:space="preserve"> shows that combining existing DNA, RNA, and protein models can help on certain tasks. That is useful, but it does not explain when fusion helps, why it helps, or whether an improvement reflects real biological synergy versus the model reshuffling information it already had in redundant form. This project targets that gap directly, using the alignment theory framework from recent multimodal research, plus a newer critique of that framework showing that common alignment metrics can miss real nonlinear synergy entirely.</w:t>
      </w:r>
    </w:p>
    <w:p w14:paraId="58D10B23" w14:textId="77777777" w:rsidR="006552C1" w:rsidRDefault="00000000">
      <w:pPr>
        <w:spacing w:after="160"/>
      </w:pPr>
      <w:r>
        <w:t xml:space="preserve">The contribution is not a better fusion model than </w:t>
      </w:r>
      <w:proofErr w:type="spellStart"/>
      <w:r>
        <w:t>BioLangFusion</w:t>
      </w:r>
      <w:proofErr w:type="spellEnd"/>
      <w:r>
        <w:t>. It is a principled method for deciding whether and how fusion should be done for a given multimodal biological sequence task, and for reporting honestly when the answer is that fusion adds little.</w:t>
      </w:r>
    </w:p>
    <w:p w14:paraId="66A51095" w14:textId="77777777" w:rsidR="006552C1" w:rsidRDefault="00000000">
      <w:pPr>
        <w:pStyle w:val="Heading2"/>
      </w:pPr>
      <w:r>
        <w:t>Landscape of the Core Literature</w:t>
      </w:r>
    </w:p>
    <w:p w14:paraId="657A2048" w14:textId="77777777" w:rsidR="006552C1" w:rsidRDefault="00000000">
      <w:pPr>
        <w:spacing w:after="160"/>
      </w:pPr>
      <w:r>
        <w:t>Five papers plus one general-purpose fusion mechanism make up the core reading; individual reviews of each are in Reviews/Julian/, so only the landscape is summarized here. Two broad strategies show up across the papers.</w:t>
      </w:r>
    </w:p>
    <w:p w14:paraId="19356989" w14:textId="77777777" w:rsidR="006552C1" w:rsidRDefault="00000000">
      <w:pPr>
        <w:pStyle w:val="ListParagraph"/>
        <w:numPr>
          <w:ilvl w:val="0"/>
          <w:numId w:val="2"/>
        </w:numPr>
        <w:spacing w:after="100"/>
      </w:pPr>
      <w:r>
        <w:rPr>
          <w:b/>
          <w:bCs/>
        </w:rPr>
        <w:t>Fuse frozen encoders.</w:t>
      </w:r>
      <w:r>
        <w:t xml:space="preserve"> Keep existing single-modality models frozen and add a lightweight fusion module on top (</w:t>
      </w:r>
      <w:proofErr w:type="spellStart"/>
      <w:r>
        <w:t>BioLangFusion</w:t>
      </w:r>
      <w:proofErr w:type="spellEnd"/>
      <w:r>
        <w:t xml:space="preserve">, </w:t>
      </w:r>
      <w:proofErr w:type="spellStart"/>
      <w:r>
        <w:t>Isoformer</w:t>
      </w:r>
      <w:proofErr w:type="spellEnd"/>
      <w:r>
        <w:t>, Central Dogma Transformer). This is cheap and reuses existing pretraining, but it requires solving an alignment problem first, since the different models tokenize sequences at different resolutions.</w:t>
      </w:r>
    </w:p>
    <w:p w14:paraId="311E7E84" w14:textId="77777777" w:rsidR="006552C1" w:rsidRDefault="00000000">
      <w:pPr>
        <w:pStyle w:val="ListParagraph"/>
        <w:numPr>
          <w:ilvl w:val="0"/>
          <w:numId w:val="2"/>
        </w:numPr>
        <w:spacing w:after="100"/>
      </w:pPr>
      <w:r>
        <w:rPr>
          <w:b/>
          <w:bCs/>
        </w:rPr>
        <w:t>Train jointly from scratch.</w:t>
      </w:r>
      <w:r>
        <w:t xml:space="preserve"> Train one model on a shared vocabulary spanning both nucleotides and amino acids, so cross-modal structure </w:t>
      </w:r>
      <w:proofErr w:type="gramStart"/>
      <w:r>
        <w:t>has to</w:t>
      </w:r>
      <w:proofErr w:type="gramEnd"/>
      <w:r>
        <w:t xml:space="preserve"> emerge from pretraining itself (</w:t>
      </w:r>
      <w:proofErr w:type="spellStart"/>
      <w:r>
        <w:t>LucaOne</w:t>
      </w:r>
      <w:proofErr w:type="spellEnd"/>
      <w:r>
        <w:t>).</w:t>
      </w:r>
    </w:p>
    <w:p w14:paraId="79E86E4F" w14:textId="77777777" w:rsidR="006552C1" w:rsidRDefault="00000000">
      <w:pPr>
        <w:spacing w:after="160"/>
      </w:pPr>
      <w:r>
        <w:lastRenderedPageBreak/>
        <w:t>Coupled Mamba does not fit cleanly into either category. It is a general-purpose fusion mechanism rather than a biology paper, and it offers an alternative to attention-based fusion that needs no alignment loss.</w:t>
      </w:r>
    </w:p>
    <w:p w14:paraId="64DCBD2A" w14:textId="77777777" w:rsidR="006552C1" w:rsidRDefault="00000000">
      <w:pPr>
        <w:pStyle w:val="Heading1"/>
      </w:pPr>
      <w:r>
        <w:t>2. What Alignment Means in This Project</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Alignment is not treated as solved by resampling sequences to a shared resolution, and it is not borrowed from machine learning unchanged. In multimodal machine learning two modalities are two views of one thing, an image and its caption, so alignment means that the views share a coordinate and that their representations are trained to coincide, as in contrastive learning; the assumption behind both is that the views carry mostly the same information. As far as the project has found, no published work defines alignment for DNA, RNA, and protein representations or measures it: BioLangFusion assumes it by resampling every stream to a codon grid, IsoFormer learns it without naming it through cross-attention, and the Central Dogma Transformer orders it by the central dogma. Defining it and measuring it is part of this project's contribution.</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DNA, RNA, and protein are not two views of one thing. Each is made from the previous one by a map that runs one way and loses information at every step, and three consequences follow, each measured in Stage 1. Redundancy by construction: the coding sequence determines the protein through the genetic code, so this is the part the molecules share and where their representations can agree (CaLM finds its protein partner 58% to 69% of the time after composition is removed). Uniqueness by construction: 61 sense codons encode 20 amino acids, so the coding sequence holds the synonymous codon choice that translation erases (nucleotide encoders recover GC3 at R² 0.90 to 0.99, protein encoders at 0.38 to 0.44). Unique context at every level: the genome around a gene, the transcript's untranslated regions, and the protein's fold and function belong to one molecule only and have nothing to align to (on GTEx the DNA window retrieves its own protein at most 1.6% of the time, yet adds predictive signal with every protein and codon-level encoder). So the shared part is specific and known in advance, and alignment between biological encoders cannot mean making representations coincide; it means agreement on the part the central dogma shares, measured rather than imposed. Two meanings are kept apart: positional alignment, which the genetic code gives on coding sequence and nothing gives elsewhere, and representational alignment, which Stage 1 measures on a ladder of increasingly strict questions and Stage 2 defines as agreement that survives the composition control (Section 10). Predictive complementarity, two encoders predicting better together than alone, is kept separate from both; the biology makes it largest where alignment is lowest.</w:t>
      </w:r>
    </w:p>
    <w:p w14:paraId="7810FC13" w14:textId="77777777" w:rsidR="006552C1" w:rsidRDefault="00000000">
      <w:pPr>
        <w:spacing w:after="160"/>
      </w:pPr>
      <w:r>
        <w:t xml:space="preserve">The approach is to analyze the internal representations of the frozen foundation models directly before designing any alignment method, using visualization and interpretability tools (embedding projections, attention analysis, and probing) to see what each model's representations </w:t>
      </w:r>
      <w:proofErr w:type="gramStart"/>
      <w:r>
        <w:t>actually capture</w:t>
      </w:r>
      <w:proofErr w:type="gramEnd"/>
      <w:r>
        <w:t>. The tools alone will not be enough to interpret the results: biological knowledge and priors are needed to judge whether the patterns the models capture are biologically meaningful. This is where the project's contribution is meant to matter most, and it is why Stage 1 is a dedicated stage rather than a quick check before jumping to fusion.</w:t>
      </w:r>
    </w:p>
    <w:p w14:paraId="3EA3536D" w14:textId="77777777" w:rsidR="006552C1" w:rsidRDefault="00000000">
      <w:pPr>
        <w:pStyle w:val="Heading2"/>
      </w:pPr>
      <w:r>
        <w:t>The Formal Alignment Theory (ICML 2025)</w:t>
      </w:r>
    </w:p>
    <w:p w14:paraId="1AC44402" w14:textId="77777777" w:rsidR="006552C1" w:rsidRDefault="00000000">
      <w:pPr>
        <w:spacing w:after="160"/>
      </w:pPr>
      <w:r>
        <w:t>"Understanding the Emergence of Multimodal Representation Alignment" (</w:t>
      </w:r>
      <w:proofErr w:type="spellStart"/>
      <w:r>
        <w:t>Tjandrasuwita</w:t>
      </w:r>
      <w:proofErr w:type="spellEnd"/>
      <w:r>
        <w:t xml:space="preserve">, Ekbote, </w:t>
      </w:r>
      <w:proofErr w:type="spellStart"/>
      <w:r>
        <w:t>Ziyin</w:t>
      </w:r>
      <w:proofErr w:type="spellEnd"/>
      <w:r>
        <w:t>, and Liang, MIT, ICML 2025) is the theoretical, non-biology-specific alignment paper behind the project's framing; a full review is in Reviews/Julian/Alignment_Theory_Paper_Review.md. It describes alignment along two axes:</w:t>
      </w:r>
    </w:p>
    <w:p w14:paraId="7671B82C" w14:textId="77777777" w:rsidR="006552C1" w:rsidRDefault="00000000">
      <w:pPr>
        <w:pStyle w:val="ListParagraph"/>
        <w:numPr>
          <w:ilvl w:val="0"/>
          <w:numId w:val="2"/>
        </w:numPr>
        <w:spacing w:after="100"/>
      </w:pPr>
      <w:r>
        <w:rPr>
          <w:b/>
          <w:bCs/>
        </w:rPr>
        <w:t>Heterogeneity:</w:t>
      </w:r>
      <w:r>
        <w:t xml:space="preserve"> how dissimilar two modalities are, independent of the task.</w:t>
      </w:r>
    </w:p>
    <w:p w14:paraId="03B359B6" w14:textId="77777777" w:rsidR="006552C1" w:rsidRDefault="00000000">
      <w:pPr>
        <w:pStyle w:val="ListParagraph"/>
        <w:numPr>
          <w:ilvl w:val="0"/>
          <w:numId w:val="2"/>
        </w:numPr>
        <w:spacing w:after="100"/>
      </w:pPr>
      <w:r>
        <w:rPr>
          <w:b/>
          <w:bCs/>
        </w:rPr>
        <w:t>Interactions:</w:t>
      </w:r>
      <w:r>
        <w:t xml:space="preserve"> split into </w:t>
      </w:r>
      <w:r>
        <w:rPr>
          <w:b/>
          <w:bCs/>
        </w:rPr>
        <w:t>redundancy</w:t>
      </w:r>
      <w:r>
        <w:t xml:space="preserve"> (task-relevant information shared by both modalities) and </w:t>
      </w:r>
      <w:r>
        <w:rPr>
          <w:b/>
          <w:bCs/>
        </w:rPr>
        <w:t>uniqueness</w:t>
      </w:r>
      <w:r>
        <w:t xml:space="preserve"> (task-relevant information only one modality has).</w:t>
      </w:r>
    </w:p>
    <w:p w14:paraId="128559FC" w14:textId="77777777" w:rsidR="006552C1" w:rsidRDefault="00000000">
      <w:pPr>
        <w:spacing w:after="160"/>
      </w:pPr>
      <w:r>
        <w:t>Its central finding is that alignment reliably predicts downstream performance only when redundancy dominates. As uniqueness increases, that relationship weakens and can turn negative, while model capacity keeps helping performance regardless of alignment. Its most directly reusable contribution is the alignment-performance slope, a diagnostic computed from frozen, unaligned encoders that predicts whether adding an explicit alignment loss will help or hurt on a given task. An exploratory sample-level adaptation of it (the alignment-error association) has been run on this project's data (Section 9.4).</w:t>
      </w:r>
    </w:p>
    <w:p w14:paraId="20D9DB3C" w14:textId="77777777" w:rsidR="006552C1" w:rsidRDefault="00000000">
      <w:pPr>
        <w:spacing w:after="160"/>
      </w:pPr>
      <w:r>
        <w:t>DNA, RNA, and protein form a triplet with real, built-in uniqueness: each stage of the central dogma loses information in both directions. The paper gives a concrete diagnostic to run before committing to a fusion architecture, which is exactly the define-alignment-first analysis this project calls for.</w:t>
      </w:r>
    </w:p>
    <w:p w14:paraId="60BC5999" w14:textId="77777777" w:rsidR="006552C1" w:rsidRDefault="00000000">
      <w:pPr>
        <w:pStyle w:val="Heading2"/>
      </w:pPr>
      <w:r>
        <w:lastRenderedPageBreak/>
        <w:t xml:space="preserve">The </w:t>
      </w:r>
      <w:proofErr w:type="gramStart"/>
      <w:r>
        <w:t>Counter-Argument</w:t>
      </w:r>
      <w:proofErr w:type="gramEnd"/>
      <w:r>
        <w:t>: Beyond Alignment and the Synergistic Information Score</w:t>
      </w:r>
    </w:p>
    <w:p w14:paraId="34C62364" w14:textId="77777777" w:rsidR="006552C1" w:rsidRDefault="00000000">
      <w:pPr>
        <w:spacing w:after="160"/>
      </w:pPr>
      <w:r>
        <w:t>A bioRxiv paper, "Beyond alignment: synergistic integration is required for multimodal cell foundation models," argues that alignment metrics like CKA have a hard theoretical ceiling. With frozen encoders and linear fusion, alignment objectives can only recover linear redundancy between modalities and cannot see synergistic information, meaning signal that only shows up when both modalities are considered jointly. An alignment objective can even suppress the modality-specific signal a task needs.</w:t>
      </w:r>
    </w:p>
    <w:p w14:paraId="304880E1" w14:textId="77777777" w:rsidR="006552C1" w:rsidRDefault="00000000">
      <w:pPr>
        <w:spacing w:after="160"/>
      </w:pPr>
      <w:r>
        <w:t>The paper proposes the Synergistic Information Score (SIS): does fusion beat the best single-modality baseline, yes or no. Read together with the ICML 2025 paper, the two give a stronger Stage 1 than either alone. The alignment paper says when alignment is achievable and likely to help; this one says that even where alignment looks clean, task-relevant information might still be getting thrown away. The project's synergy check (Section 3.1, Track A) puts this idea into practice.</w:t>
      </w:r>
    </w:p>
    <w:p w14:paraId="68851180" w14:textId="77777777" w:rsidR="006552C1" w:rsidRDefault="00000000">
      <w:pPr>
        <w:pStyle w:val="Heading1"/>
      </w:pPr>
      <w:r>
        <w:t>3. The Four-Stage Pipeline</w:t>
      </w:r>
    </w:p>
    <w:p w14:paraId="53FD4C91" w14:textId="77777777" w:rsidR="006552C1" w:rsidRDefault="00000000">
      <w:pPr>
        <w:spacing w:after="160"/>
      </w:pPr>
      <w:r>
        <w:t>The pipeline moves through four stages in order. Each stage's output feeds directly into the next stage's design decisions, so the order matters: the fusion architecture should not be chosen before Stage 1's representation analysis has something to say about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6552C1" w14:paraId="17A7A81E"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76F3430" w14:textId="77777777" w:rsidR="006552C1" w:rsidRDefault="00000000">
            <w:r>
              <w:rPr>
                <w:b/>
                <w:bCs/>
                <w:sz w:val="21"/>
                <w:szCs w:val="21"/>
              </w:rPr>
              <w:t>Stage</w:t>
            </w:r>
          </w:p>
        </w:tc>
        <w:tc>
          <w:tcPr>
            <w:tcW w:w="3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031E34A" w14:textId="77777777" w:rsidR="006552C1" w:rsidRDefault="00000000">
            <w:r>
              <w:rPr>
                <w:b/>
                <w:bCs/>
                <w:sz w:val="21"/>
                <w:szCs w:val="21"/>
              </w:rPr>
              <w:t>Goal</w:t>
            </w:r>
          </w:p>
        </w:tc>
        <w:tc>
          <w:tcPr>
            <w:tcW w:w="36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4E95D28" w14:textId="77777777" w:rsidR="006552C1" w:rsidRDefault="00000000">
            <w:r>
              <w:rPr>
                <w:b/>
                <w:bCs/>
                <w:sz w:val="21"/>
                <w:szCs w:val="21"/>
              </w:rPr>
              <w:t>Key Deliverable</w:t>
            </w:r>
          </w:p>
        </w:tc>
      </w:tr>
      <w:tr w:rsidR="006552C1" w14:paraId="7A07FD7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93F8C" w14:textId="77777777" w:rsidR="006552C1" w:rsidRDefault="00000000">
            <w:r>
              <w:rPr>
                <w:sz w:val="21"/>
                <w:szCs w:val="21"/>
              </w:rPr>
              <w:t>Stage 1: Representation Analysis (complete)</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379DA0" w14:textId="77777777" w:rsidR="006552C1" w:rsidRDefault="00000000">
            <w:r>
              <w:rPr>
                <w:sz w:val="21"/>
                <w:szCs w:val="21"/>
              </w:rPr>
              <w:t>Determine what the frozen encoders already know, and how related their representations are.</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6CCB4" w14:textId="77777777" w:rsidR="006552C1" w:rsidRDefault="00000000">
            <w:r>
              <w:rPr>
                <w:sz w:val="21"/>
                <w:szCs w:val="21"/>
              </w:rPr>
              <w:t>Probe accuracies, CKA and CCA scores, retrieval accuracy, and visualizations for two pilot datasets.</w:t>
            </w:r>
          </w:p>
        </w:tc>
      </w:tr>
      <w:tr w:rsidR="006552C1" w14:paraId="6A4F32F9"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3A389" w14:textId="77777777" w:rsidR="006552C1" w:rsidRDefault="00000000">
            <w:r>
              <w:rPr>
                <w:sz w:val="21"/>
                <w:szCs w:val="21"/>
              </w:rPr>
              <w:t>Stage 2: Define Alignment (decided)</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5886C" w14:textId="77777777" w:rsidR="006552C1" w:rsidRDefault="00000000">
            <w:r>
              <w:rPr>
                <w:sz w:val="21"/>
                <w:szCs w:val="21"/>
              </w:rPr>
              <w:t>Decide, based on Stage 1 findings, what alignment means for each modality pair and whether fusion should enforce it.</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F8647" w14:textId="77777777" w:rsidR="006552C1" w:rsidRDefault="00000000">
            <w:r>
              <w:rPr>
                <w:sz w:val="21"/>
                <w:szCs w:val="21"/>
              </w:rPr>
              <w:t>A definition of alignment (positional from the biology, representational as a measurement) and the decision on what the fusion models impose.</w:t>
            </w:r>
          </w:p>
        </w:tc>
      </w:tr>
      <w:tr w:rsidR="006552C1" w14:paraId="445A6DF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36AD9" w14:textId="77777777" w:rsidR="006552C1" w:rsidRDefault="00000000">
            <w:r>
              <w:rPr>
                <w:sz w:val="21"/>
                <w:szCs w:val="21"/>
              </w:rPr>
              <w:t>Stage 3: Fusion Architecture Design (next)</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6F25B" w14:textId="77777777" w:rsidR="006552C1" w:rsidRDefault="00000000">
            <w:r>
              <w:rPr>
                <w:sz w:val="21"/>
                <w:szCs w:val="21"/>
              </w:rPr>
              <w:t>Design the architectures that combine the modalities, starting cheap and adding complexity only where Stages 1 and 2 justify it.</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C59B7" w14:textId="77777777" w:rsidR="006552C1" w:rsidRDefault="00000000">
            <w:r>
              <w:rPr>
                <w:sz w:val="21"/>
                <w:szCs w:val="21"/>
              </w:rPr>
              <w:t>Specified fusion candidates and baselines, ready for training and benchmarking in Stage 4.</w:t>
            </w:r>
          </w:p>
        </w:tc>
      </w:tr>
      <w:tr w:rsidR="006552C1" w14:paraId="7BEE206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A58B4" w14:textId="77777777" w:rsidR="006552C1" w:rsidRDefault="00000000">
            <w:r>
              <w:rPr>
                <w:sz w:val="21"/>
                <w:szCs w:val="21"/>
              </w:rPr>
              <w:t>Stage 4: Experimental Design &amp; Benchmarking</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69CA68" w14:textId="77777777" w:rsidR="006552C1" w:rsidRDefault="00000000">
            <w:r>
              <w:rPr>
                <w:sz w:val="21"/>
                <w:szCs w:val="21"/>
              </w:rPr>
              <w:t>Train the fusion candidates and test whether they beat the best single-modality model and every baseline, and whether Stage 1 measurements predict the gains.</w:t>
            </w:r>
            <w:proofErr w:type="gramStart"/>
            <w:r>
              <w:rPr>
                <w:sz w:val="21"/>
                <w:szCs w:val="21"/>
              </w:rPr>
            </w:r>
            <w:proofErr w:type="gramEnd"/>
            <w:r>
              <w:rPr>
                <w:sz w:val="21"/>
                <w:szCs w:val="21"/>
              </w:rPr>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6C988" w14:textId="77777777" w:rsidR="006552C1" w:rsidRDefault="00000000">
            <w:r>
              <w:rPr>
                <w:sz w:val="21"/>
                <w:szCs w:val="21"/>
              </w:rPr>
              <w:t>Benchmark results, a statistical comparison, and a written conclusion on whether fusion earned its added complexity.</w:t>
            </w:r>
          </w:p>
        </w:tc>
      </w:tr>
    </w:tbl>
    <w:p w14:paraId="795DD985" w14:textId="77777777" w:rsidR="006552C1" w:rsidRDefault="006552C1">
      <w:pPr>
        <w:spacing w:after="120"/>
      </w:pPr>
    </w:p>
    <w:p w14:paraId="206EB5E2" w14:textId="77777777" w:rsidR="006552C1" w:rsidRDefault="00000000">
      <w:pPr>
        <w:pStyle w:val="Heading2"/>
      </w:pPr>
      <w:r>
        <w:t>3.1 Stage 1: Representation Analysis, Three Parallel Tracks</w:t>
      </w:r>
    </w:p>
    <w:p w14:paraId="52446E9A" w14:textId="77777777" w:rsidR="006552C1" w:rsidRDefault="00000000">
      <w:pPr>
        <w:spacing w:after="160"/>
      </w:pPr>
      <w:r>
        <w:t>Stage 1 is split into three tracks that answer three different questions.</w:t>
      </w:r>
    </w:p>
    <w:p w14:paraId="2653D912" w14:textId="77777777" w:rsidR="006552C1" w:rsidRDefault="00000000">
      <w:pPr>
        <w:pStyle w:val="ListParagraph"/>
        <w:numPr>
          <w:ilvl w:val="0"/>
          <w:numId w:val="2"/>
        </w:numPr>
        <w:spacing w:after="100"/>
      </w:pPr>
      <w:r>
        <w:rPr>
          <w:b/>
          <w:bCs/>
        </w:rPr>
        <w:t xml:space="preserve">Track A, Task-Relevant </w:t>
      </w:r>
      <w:proofErr w:type="spellStart"/>
      <w:r>
        <w:rPr>
          <w:b/>
          <w:bCs/>
        </w:rPr>
        <w:t>Decodability</w:t>
      </w:r>
      <w:proofErr w:type="spellEnd"/>
      <w:r>
        <w:rPr>
          <w:b/>
          <w:bCs/>
        </w:rPr>
        <w:t>:</w:t>
      </w:r>
      <w:r>
        <w:t xml:space="preserve"> linear probing per modality for known biological properties (GC content, sequence length as a confound check, codon usage bias, and secondary structure) establishes what each encoder demonstrably knows on its own. A synergy check (does naive concatenation beat the best single-modality baseline?) </w:t>
      </w:r>
      <w:r>
        <w:lastRenderedPageBreak/>
        <w:t>gives a cheap early signal of whether combining the modalities adds anything, in the spirit of the Synergistic Information Score.</w:t>
      </w:r>
    </w:p>
    <w:p w14:paraId="79BB5A2F" w14:textId="77777777" w:rsidR="006552C1" w:rsidRDefault="00000000">
      <w:pPr>
        <w:pStyle w:val="ListParagraph"/>
        <w:numPr>
          <w:ilvl w:val="0"/>
          <w:numId w:val="2"/>
        </w:numPr>
        <w:spacing w:after="100"/>
      </w:pPr>
      <w:r>
        <w:rPr>
          <w:b/>
          <w:bCs/>
        </w:rPr>
        <w:t>Track B, Cross-Modal Comparability:</w:t>
      </w:r>
      <w:r>
        <w:t xml:space="preserve"> CKA and mutual k-NN between every pair of encoders, including pairs within one modality, at multiple layers, not only the final one, since alignment often peaks mid-network. CCA on genuinely paired data (a coding sequence and its own translated protein) as a direct correspondence check. Cross-modal retrieval as a task-grounded sanity check: query with one modality's embedding and see whether the true matching embedding in the other modality comes back above chance. A composition control that repeats CKA and retrieval after removing sequence composition. UMAP last, for communicating results, not as evidence on its own.</w:t>
      </w:r>
    </w:p>
    <w:p w14:paraId="237FA454" w14:textId="77777777" w:rsidR="006552C1" w:rsidRDefault="00000000">
      <w:pPr>
        <w:pStyle w:val="ListParagraph"/>
        <w:numPr>
          <w:ilvl w:val="0"/>
          <w:numId w:val="2"/>
        </w:numPr>
        <w:spacing w:after="100"/>
      </w:pPr>
      <w:r>
        <w:rPr>
          <w:b/>
          <w:bCs/>
        </w:rPr>
        <w:t>Track C, Interpretability:</w:t>
      </w:r>
      <w:r>
        <w:t xml:space="preserve"> Nucleotide-encoder attention compared against known RNA stability motifs (AU-rich elements and m6A DRACH sites), as a check on whether the representation tracks real regulatory biology rather than an artifact of the probe itself.</w:t>
      </w:r>
    </w:p>
    <w:p w14:paraId="72CFE987" w14:textId="77777777" w:rsidR="006552C1" w:rsidRDefault="00000000">
      <w:pPr>
        <w:spacing w:after="160"/>
      </w:pPr>
      <w:r>
        <w:t>The exit criterion for Stage 1 is not a table of CKA scores. It is a placement of each modality pair on the redundancy, uniqueness, and heterogeneity map from the alignment theory paper, plus a synergy reading from Track A. That placement drives Stage 2's decision.</w:t>
      </w:r>
    </w:p>
    <w:p w14:paraId="2D3ED708" w14:textId="77777777" w:rsidR="006552C1" w:rsidRDefault="00000000">
      <w:pPr>
        <w:pStyle w:val="Heading2"/>
      </w:pPr>
      <w:r>
        <w:t>3.2 Stage 2: Define Alignment, as a Decision Tree</w:t>
      </w:r>
    </w:p>
    <w:p w14:paraId="5ECC1277" w14:textId="77777777" w:rsidR="006552C1" w:rsidRDefault="00000000">
      <w:pPr>
        <w:pStyle w:val="ListParagraph"/>
        <w:numPr>
          <w:ilvl w:val="0"/>
          <w:numId w:val="2"/>
        </w:numPr>
        <w:spacing w:after="100"/>
      </w:pPr>
      <w:r>
        <w:rPr>
          <w:b/>
          <w:bCs/>
        </w:rPr>
        <w:t>High alignment, redundancy-dominated:</w:t>
      </w:r>
      <w:r>
        <w:t xml:space="preserve"> resampling-based alignment (</w:t>
      </w:r>
      <w:proofErr w:type="spellStart"/>
      <w:r>
        <w:t>BioLangFusion's</w:t>
      </w:r>
      <w:proofErr w:type="spellEnd"/>
      <w:r>
        <w:t xml:space="preserve"> approach) is probably good enough. No need to over-engineer this pair.</w:t>
      </w:r>
    </w:p>
    <w:p w14:paraId="55ED40C9" w14:textId="77777777" w:rsidR="006552C1" w:rsidRDefault="00000000">
      <w:pPr>
        <w:pStyle w:val="ListParagraph"/>
        <w:numPr>
          <w:ilvl w:val="0"/>
          <w:numId w:val="2"/>
        </w:numPr>
        <w:spacing w:after="100"/>
      </w:pPr>
      <w:r>
        <w:rPr>
          <w:b/>
          <w:bCs/>
        </w:rPr>
        <w:t>Low alignment, high uniqueness or synergy:</w:t>
      </w:r>
      <w:r>
        <w:t xml:space="preserve"> per the alignment theory paper and the beyond-alignment critique, an explicit contrastive alignment loss may actively hurt here by suppressing modality-specific signal. Skip explicit alignment and let the fusion architecture handle the interaction directly (nonlinear cross-attention, Coupled Mamba, mixture-of-experts).</w:t>
      </w:r>
    </w:p>
    <w:p w14:paraId="09DB4BE5" w14:textId="77777777" w:rsidR="006552C1" w:rsidRDefault="00000000">
      <w:pPr>
        <w:pStyle w:val="ListParagraph"/>
        <w:numPr>
          <w:ilvl w:val="0"/>
          <w:numId w:val="2"/>
        </w:numPr>
        <w:spacing w:after="100"/>
      </w:pPr>
      <w:r>
        <w:rPr>
          <w:b/>
          <w:bCs/>
        </w:rPr>
        <w:t>Moderate alignment with a positive alignment-performance slope</w:t>
      </w:r>
      <w:r>
        <w:t xml:space="preserve"> (the ICML 2025 paper's own diagnostic): worth prototyping a lightweight contrastive or CCA-based alignment layer, since the paper's evidence says it should help in that regime.</w:t>
      </w:r>
    </w:p>
    <w:p w14:paraId="3CFB40BF" w14:textId="77777777" w:rsidR="006552C1" w:rsidRDefault="00000000">
      <w:pPr>
        <w:pStyle w:val="ListParagraph"/>
        <w:numPr>
          <w:ilvl w:val="0"/>
          <w:numId w:val="2"/>
        </w:numPr>
        <w:spacing w:after="100"/>
      </w:pPr>
      <w:r>
        <w:rPr>
          <w:b/>
          <w:bCs/>
        </w:rPr>
        <w:t>Mixed across pairs:</w:t>
      </w:r>
      <w:r>
        <w:t xml:space="preserve"> plausible given the Central Dogma Transformer sequel finding that RNA and protein changes often move in opposite directions. Test each pairwise relationship on its own terms rather than assuming DNA, RNA, and protein need one uniform alignment method.</w:t>
      </w:r>
    </w:p>
    <w:p w14:paraId="0DEFADD7" w14:textId="77777777" w:rsidR="006552C1" w:rsidRDefault="00000000">
      <w:pPr>
        <w:spacing w:after="160"/>
      </w:pPr>
      <w:r>
        <w:t>Stage 1 may conclude that formal alignment is not the right target for one or more modality pairs at all. That would be a real finding, not a failure to find one.</w:t>
      </w:r>
    </w:p>
    <w:p w14:paraId="3EECCB66" w14:textId="77777777" w:rsidR="006552C1" w:rsidRDefault="00000000">
      <w:pPr>
        <w:pStyle w:val="Heading2"/>
      </w:pPr>
      <w:r>
        <w:t>3.3 Stage 3: Fusion, Staged by Risk</w:t>
      </w:r>
    </w:p>
    <w:p w14:paraId="1D43EE09" w14:textId="77777777" w:rsidR="006552C1" w:rsidRDefault="00000000">
      <w:pPr>
        <w:pStyle w:val="ListParagraph"/>
        <w:numPr>
          <w:ilvl w:val="0"/>
          <w:numId w:val="2"/>
        </w:numPr>
        <w:spacing w:after="100"/>
      </w:pPr>
      <w:r>
        <w:rPr>
          <w:b/>
          <w:bCs/>
        </w:rPr>
        <w:t>Baseline (always run):</w:t>
      </w:r>
      <w:r>
        <w:t xml:space="preserve"> naive concatenation plus an MLP head. Beyond serving as a baseline, it is the reference point the synergy checks need.</w:t>
      </w:r>
    </w:p>
    <w:p w14:paraId="520F8AE9" w14:textId="77777777" w:rsidR="006552C1" w:rsidRDefault="00000000">
      <w:pPr>
        <w:pStyle w:val="ListParagraph"/>
        <w:numPr>
          <w:ilvl w:val="0"/>
          <w:numId w:val="2"/>
        </w:numPr>
        <w:spacing w:after="100"/>
      </w:pPr>
      <w:r>
        <w:rPr>
          <w:b/>
          <w:bCs/>
        </w:rPr>
        <w:t>Coupled Mamba (design 1, after the research plan's baselines): linear cost,</w:t>
      </w:r>
      <w:r>
        <w:t xml:space="preserve"> and no alignment loss needed by design, though all streams must share a step grid (the codon grid here).</w:t>
      </w:r>
    </w:p>
    <w:p w14:paraId="3950FCF6" w14:textId="77777777" w:rsidR="006552C1" w:rsidRDefault="00000000">
      <w:pPr>
        <w:pStyle w:val="ListParagraph"/>
        <w:numPr>
          <w:ilvl w:val="0"/>
          <w:numId w:val="2"/>
        </w:numPr>
        <w:spacing w:after="100"/>
      </w:pPr>
      <w:r>
        <w:rPr>
          <w:b/>
          <w:bCs/>
        </w:rPr>
        <w:t>Cross-attention, Isoformer-style (design 2): the most validated option</w:t>
      </w:r>
      <w:proofErr w:type="spellStart"/>
      <w:r>
        <w:rPr>
          <w:b/>
          <w:bCs/>
        </w:rPr>
      </w:r>
      <w:proofErr w:type="spellEnd"/>
      <w:r>
        <w:rPr>
          <w:b/>
          <w:bCs/>
        </w:rPr>
      </w:r>
      <w:r>
        <w:t xml:space="preserve"> in the literature, with quadratic cost.</w:t>
      </w:r>
    </w:p>
    <w:p w14:paraId="715DD6C0" w14:textId="035D5D01" w:rsidR="009F57BC" w:rsidRDefault="00000000" w:rsidP="009F57BC">
      <w:pPr>
        <w:pStyle w:val="ListParagraph"/>
        <w:numPr>
          <w:ilvl w:val="0"/>
          <w:numId w:val="2"/>
        </w:numPr>
        <w:spacing w:after="100"/>
      </w:pPr>
      <w:r>
        <w:rPr/>
        <w:t>BioLangFusion's architecture reproduced exactly (research plan item 1): codon-grid resampling, codon-aware concatenation, gated MIL attention with an entropy regularizer, cross-modal multi-head attention, and a fixed TextCNN head, with its three encoders and published splits on its five benchmarks; then the same implementation with one encoder changed at a time. It is the matched published baseline Coupled Mamba is scored against on identical samples and splits.</w:t>
      </w:r>
    </w:p>
    <w:p w14:paraId="715DD6C0" w14:textId="035D5D01" w:rsidR="009F57BC" w:rsidRDefault="00000000" w:rsidP="009F57BC">
      <w:pPr>
        <w:pStyle w:val="ListParagraph"/>
        <w:numPr>
          <w:ilvl w:val="0"/>
          <w:numId w:val="2"/>
        </w:numPr>
        <w:spacing w:after="100"/>
      </w:pPr>
      <w:r>
        <w:rPr/>
        <w:t xml:space="preserve">Pooled or region-aware fusion where no global grid exists (GTEx, untranslated regions): each stream pooled, the transcript by region, then concatenation or a gate over regions and an MLP head, always beside the length, composition, and single-encoder baselines.</w:t>
      </w:r>
    </w:p>
    <w:p w14:paraId="715DD6C0" w14:textId="035D5D01" w:rsidR="009F57BC" w:rsidRDefault="00000000" w:rsidP="009F57BC">
      <w:pPr>
        <w:pStyle w:val="ListParagraph"/>
        <w:numPr>
          <w:ilvl w:val="0"/>
          <w:numId w:val="2"/>
        </w:numPr>
        <w:spacing w:after="100"/>
      </w:pPr>
      <w:r>
        <w:rPr/>
        <w:t>LucaOne (research plan item 2): one jointly pretrained model for nucleic acid and protein, frozen, under the same folds and head, as the comparison for fusion of separately pretrained encoders.</w:t>
      </w:r>
    </w:p>
    <w:p w14:paraId="73054DEB" w14:textId="77777777" w:rsidR="006552C1" w:rsidRDefault="00000000">
      <w:pPr>
        <w:pStyle w:val="ListParagraph"/>
        <w:numPr>
          <w:ilvl w:val="0"/>
          <w:numId w:val="2"/>
        </w:numPr>
        <w:spacing w:after="100"/>
      </w:pPr>
      <w:r>
        <w:rPr>
          <w:b/>
          <w:bCs/>
        </w:rPr>
        <w:lastRenderedPageBreak/>
        <w:t xml:space="preserve">Cross-Mamba / </w:t>
      </w:r>
      <w:proofErr w:type="spellStart"/>
      <w:r>
        <w:rPr>
          <w:b/>
          <w:bCs/>
        </w:rPr>
        <w:t>BiMamba</w:t>
      </w:r>
      <w:proofErr w:type="spellEnd"/>
      <w:r>
        <w:rPr>
          <w:b/>
          <w:bCs/>
        </w:rPr>
        <w:t xml:space="preserve"> interaction module (fallback):</w:t>
      </w:r>
      <w:r>
        <w:t xml:space="preserve"> a second Mamba-family option purpose-built for biological sequence interaction, worth benchmarking against vanilla Coupled Mamba, and it pairs well with the newer Mamba-3 backbone if the original underperforms.</w:t>
      </w:r>
    </w:p>
    <w:p w14:paraId="2D8B276F" w14:textId="77777777" w:rsidR="006552C1" w:rsidRDefault="00000000">
      <w:pPr>
        <w:pStyle w:val="ListParagraph"/>
        <w:numPr>
          <w:ilvl w:val="0"/>
          <w:numId w:val="2"/>
        </w:numPr>
        <w:spacing w:after="100"/>
      </w:pPr>
      <w:r>
        <w:rPr>
          <w:b/>
          <w:bCs/>
        </w:rPr>
        <w:t>Perceiver-style asymmetric cross-attention (fallback):</w:t>
      </w:r>
      <w:r>
        <w:t xml:space="preserve"> relevant now that DNA is in the input set, especially for long genomic sequences such as </w:t>
      </w:r>
      <w:proofErr w:type="spellStart"/>
      <w:r>
        <w:t>IsoFormer's</w:t>
      </w:r>
      <w:proofErr w:type="spellEnd"/>
      <w:r>
        <w:t>, since it keeps attention cost close to linear over long genomic sequences while still being true attention. It has direct precedent on an expression-prediction task.</w:t>
      </w:r>
    </w:p>
    <w:p w14:paraId="4E7498ED" w14:textId="77777777" w:rsidR="006552C1" w:rsidRDefault="00000000">
      <w:pPr>
        <w:pStyle w:val="ListParagraph"/>
        <w:numPr>
          <w:ilvl w:val="0"/>
          <w:numId w:val="2"/>
        </w:numPr>
        <w:spacing w:after="100"/>
      </w:pPr>
      <w:r>
        <w:rPr>
          <w:b/>
          <w:bCs/>
        </w:rPr>
        <w:t>Mixture-of-experts fusion (conditional fallback):</w:t>
      </w:r>
      <w:r>
        <w:t xml:space="preserve"> worth prototyping only if the uniqueness and redundancy split turns out to vary a lot by example rather than being uniform.</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Coupled Mamba and cross-attention are both built and benchmarked, with Coupled Mamba first, once the research plan's baselines exist. The reproduced BioLangFusion heads, the encoder swaps, LucaOne, and IsoFormer's aggregator are the baselines they are scored against, on identical samples and splits. The remaining options are fallbacks if either underperforms, not additional models to build from the start.</w:t>
      </w:r>
    </w:p>
    <w:p w14:paraId="40E937A0" w14:textId="77777777" w:rsidR="006552C1" w:rsidRDefault="00000000">
      <w:pPr>
        <w:pStyle w:val="Heading2"/>
      </w:pPr>
      <w:r>
        <w:t>3.4 Stage 4: Benchmarking Protocol</w:t>
      </w:r>
    </w:p>
    <w:p w14:paraId="4E07C8E5" w14:textId="77777777" w:rsidR="006552C1" w:rsidRDefault="00000000">
      <w:pPr>
        <w:pStyle w:val="ListParagraph"/>
        <w:numPr>
          <w:ilvl w:val="0"/>
          <w:numId w:val="2"/>
        </w:numPr>
        <w:spacing w:after="100"/>
      </w:pPr>
      <w:r>
        <w:t>Always include single-modality baselines and the naive concatenation baseline, not just the fusion architectures, so a fusion win can be checked for how much comes from redundant information versus genuine synergy.</w:t>
      </w:r>
    </w:p>
    <w:p w14:paraId="1BB2D5E1" w14:textId="77777777" w:rsidR="006552C1" w:rsidRDefault="00000000">
      <w:pPr>
        <w:pStyle w:val="ListParagraph"/>
        <w:numPr>
          <w:ilvl w:val="0"/>
          <w:numId w:val="2"/>
        </w:numPr>
        <w:spacing w:after="100"/>
      </w:pPr>
      <w:r>
        <w:t xml:space="preserve">Run the </w:t>
      </w:r>
      <w:proofErr w:type="spellStart"/>
      <w:r>
        <w:t>mRFP_Expression</w:t>
      </w:r>
      <w:proofErr w:type="spellEnd"/>
      <w:r>
        <w:t xml:space="preserve"> control explicitly. It is redundancy-dominated with near-zero uniqueness by construction, so fusion showing a real gain there is a red flag for leakage, not a win.</w:t>
      </w:r>
    </w:p>
    <w:p w14:paraId="36C3E6AA" w14:textId="77777777" w:rsidR="006552C1" w:rsidRDefault="00000000">
      <w:pPr>
        <w:pStyle w:val="ListParagraph"/>
        <w:numPr>
          <w:ilvl w:val="0"/>
          <w:numId w:val="2"/>
        </w:numPr>
        <w:spacing w:after="100"/>
      </w:pPr>
      <w:r>
        <w:t>Report a synergy number (fusion versus best single modality) alongside raw performance, not performance alone.</w:t>
      </w:r>
    </w:p>
    <w:p w14:paraId="715DD6C0" w14:textId="035D5D01" w:rsidR="009F57BC" w:rsidRDefault="00000000" w:rsidP="009F57BC">
      <w:pPr>
        <w:pStyle w:val="ListParagraph"/>
        <w:numPr>
          <w:ilvl w:val="0"/>
          <w:numId w:val="2"/>
        </w:numPr>
        <w:spacing w:after="100"/>
      </w:pPr>
      <w:r>
        <w:rPr/>
        <w:t xml:space="preserve">Define the fusion gain the same way everywhere: Δfusion = Perf(fused) minus the best single encoder it fuses, on the same held-out examples, metric, splits, and head, with a confidence interval. Perf is the task's own higher-is-better score (Spearman, Pearson, R², or accuracy; error metrics sign-reversed). A positive Δfusion is an incremental predictive benefit under that protocol, not proof of independent biological information.</w:t>
      </w:r>
    </w:p>
    <w:p w14:paraId="1474DE01" w14:textId="77777777" w:rsidR="006552C1" w:rsidRDefault="00000000">
      <w:pPr>
        <w:pStyle w:val="ListParagraph"/>
        <w:numPr>
          <w:ilvl w:val="0"/>
          <w:numId w:val="2"/>
        </w:numPr>
        <w:spacing w:after="100"/>
      </w:pPr>
      <w:r>
        <w:t>Cross-check against externally published numbers on the same benchmark datasets, not only internal baselines, and report results with a real statistical comparison, given the intent to publish.</w:t>
      </w:r>
    </w:p>
    <w:p w14:paraId="62758276" w14:textId="77777777" w:rsidR="006552C1" w:rsidRDefault="00000000">
      <w:pPr>
        <w:pStyle w:val="Heading1"/>
      </w:pPr>
      <w:r>
        <w:t>4. Downstream Task and Dataset</w:t>
      </w:r>
    </w:p>
    <w:p w14:paraId="511AC840" w14:textId="77777777" w:rsidR="006552C1" w:rsidRDefault="00000000">
      <w:pPr>
        <w:spacing w:after="160"/>
      </w:pPr>
      <w:r>
        <w:t>Summarized from the project planning document "DNA, RNA, Protein Models and Downstream Task" (in Notes/).</w:t>
      </w:r>
    </w:p>
    <w:p w14:paraId="0B8121DC" w14:textId="77777777" w:rsidR="006552C1" w:rsidRDefault="00000000">
      <w:pPr>
        <w:pStyle w:val="ListParagraph"/>
        <w:numPr>
          <w:ilvl w:val="0"/>
          <w:numId w:val="2"/>
        </w:numPr>
        <w:spacing w:after="100"/>
      </w:pPr>
      <w:r>
        <w:rPr>
          <w:b/>
          <w:bCs/>
        </w:rPr>
        <w:t>Downstream task:</w:t>
      </w:r>
      <w:r>
        <w:t xml:space="preserve"> multimodal mRNA stability and expression prediction, </w:t>
      </w:r>
      <w:proofErr w:type="spellStart"/>
      <w:r>
        <w:t>Isoformer</w:t>
      </w:r>
      <w:proofErr w:type="spellEnd"/>
      <w:r>
        <w:t>-style, reusing frozen pretrained encoders per modality and training only a fusion module plus a task head.</w:t>
      </w:r>
    </w:p>
    <w:p w14:paraId="73FCA9E5" w14:textId="77777777" w:rsidR="006552C1" w:rsidRDefault="00000000">
      <w:pPr>
        <w:pStyle w:val="ListParagraph"/>
        <w:numPr>
          <w:ilvl w:val="0"/>
          <w:numId w:val="2"/>
        </w:numPr>
        <w:spacing w:after="100"/>
      </w:pPr>
      <w:r>
        <w:rPr>
          <w:b/>
          <w:bCs/>
        </w:rPr>
        <w:t>Main dataset:</w:t>
      </w:r>
      <w:r>
        <w:t xml:space="preserve"> </w:t>
      </w:r>
      <w:proofErr w:type="spellStart"/>
      <w:r>
        <w:t>mRNA_Stability</w:t>
      </w:r>
      <w:proofErr w:type="spellEnd"/>
      <w:r>
        <w:t xml:space="preserve"> (41,123 sequences in the </w:t>
      </w:r>
      <w:proofErr w:type="spellStart"/>
      <w:r>
        <w:t>CodonBERT</w:t>
      </w:r>
      <w:proofErr w:type="spellEnd"/>
      <w:r>
        <w:t xml:space="preserve"> benchmark description; human, mouse, frog, fish), plus </w:t>
      </w:r>
      <w:proofErr w:type="spellStart"/>
      <w:r>
        <w:t>Fungal_expression</w:t>
      </w:r>
      <w:proofErr w:type="spellEnd"/>
      <w:r>
        <w:t xml:space="preserve"> and </w:t>
      </w:r>
      <w:proofErr w:type="spellStart"/>
      <w:proofErr w:type="gramStart"/>
      <w:r>
        <w:t>E.Coli</w:t>
      </w:r>
      <w:proofErr w:type="gramEnd"/>
      <w:r>
        <w:t>_proteins</w:t>
      </w:r>
      <w:proofErr w:type="spellEnd"/>
      <w:r>
        <w:t xml:space="preserve"> as additional tasks, all from the </w:t>
      </w:r>
      <w:proofErr w:type="spellStart"/>
      <w:r>
        <w:t>CodonBERT</w:t>
      </w:r>
      <w:proofErr w:type="spellEnd"/>
      <w:r>
        <w:t xml:space="preserve"> benchmark repository. The copy of mRNA_Stability.csv in the repository has 65,356 rows but only 29,949 distinct sequences, so duplicates must be handled during evaluation (Section 9.2).</w:t>
      </w:r>
    </w:p>
    <w:p w14:paraId="3F0EA024" w14:textId="77777777" w:rsidR="006552C1" w:rsidRDefault="00000000">
      <w:pPr>
        <w:pStyle w:val="ListParagraph"/>
        <w:numPr>
          <w:ilvl w:val="0"/>
          <w:numId w:val="2"/>
        </w:numPr>
        <w:spacing w:after="100"/>
      </w:pPr>
      <w:r>
        <w:rPr>
          <w:b/>
          <w:bCs/>
        </w:rPr>
        <w:t>Control dataset:</w:t>
      </w:r>
      <w:r>
        <w:t xml:space="preserve"> </w:t>
      </w:r>
      <w:proofErr w:type="spellStart"/>
      <w:r>
        <w:t>mRFP_Expression</w:t>
      </w:r>
      <w:proofErr w:type="spellEnd"/>
      <w:r>
        <w:t xml:space="preserve">, 1,459 variants from synonymous codon randomization of a single gene, so every variant encodes an identical protein. A protein </w:t>
      </w:r>
      <w:r>
        <w:lastRenderedPageBreak/>
        <w:t>encoder should add no information here and fusion should show no gain. This is a built-in zero-uniqueness check, and the Stage 1 control check (Section 9.1) confirms the pipeline behaves as expected on it.</w:t>
      </w:r>
    </w:p>
    <w:p w14:paraId="2F2258C6" w14:textId="77777777" w:rsidR="006552C1" w:rsidRDefault="00000000">
      <w:pPr>
        <w:pStyle w:val="ListParagraph"/>
        <w:numPr>
          <w:ilvl w:val="0"/>
          <w:numId w:val="2"/>
        </w:numPr>
        <w:spacing w:after="100"/>
      </w:pPr>
      <w:r>
        <w:rPr>
          <w:b/>
          <w:bCs/>
        </w:rPr>
        <w:t>DNA modality:</w:t>
      </w:r>
      <w:r>
        <w:t xml:space="preserve"> the stability data carry only the coding sequence, with no gene or transcript IDs (only Sequence, Value, Dataset, and Split columns), so genomic context around each gene is not available without a separate mapping step. As in </w:t>
      </w:r>
      <w:proofErr w:type="spellStart"/>
      <w:r>
        <w:t>BioLangFusion</w:t>
      </w:r>
      <w:proofErr w:type="spellEnd"/>
      <w:r>
        <w:t xml:space="preserve">, a modality is therefore defined by the encoder: DNA encoders read the coding sequence in DNA letters, RNA encoders read it in RNA letters, and protein encoders read its translation. Stage 1 uses Nucleotide Transformer 500M human-ref, Nucleotide Transformer v2 100M multi-species, DNABERT-2, and </w:t>
      </w:r>
      <w:proofErr w:type="spellStart"/>
      <w:r>
        <w:t>HyenaDNA</w:t>
      </w:r>
      <w:proofErr w:type="spellEnd"/>
      <w:r>
        <w:t xml:space="preserve"> for DNA; RNA-FM, </w:t>
      </w:r>
      <w:proofErr w:type="spellStart"/>
      <w:r>
        <w:t>RiNALMo</w:t>
      </w:r>
      <w:proofErr w:type="spellEnd"/>
      <w:r>
        <w:t xml:space="preserve">, mRNA-FM, and </w:t>
      </w:r>
      <w:proofErr w:type="spellStart"/>
      <w:r>
        <w:t>CaLM</w:t>
      </w:r>
      <w:proofErr w:type="spellEnd"/>
      <w:r>
        <w:t xml:space="preserve"> for RNA; and ESM-2 8M, 35M, and 150M and </w:t>
      </w:r>
      <w:proofErr w:type="spellStart"/>
      <w:r>
        <w:t>ProtBERT</w:t>
      </w:r>
      <w:proofErr w:type="spellEnd"/>
      <w:r>
        <w:t xml:space="preserve"> for protein. Because all three inputs derive from one coding sequence, differences between encoders reflect pretraining corpora and tokenization rather than new biological information.</w:t>
      </w:r>
    </w:p>
    <w:p w14:paraId="715DD6C0" w14:textId="035D5D01" w:rsidR="009F57BC" w:rsidRDefault="00000000" w:rsidP="009F57BC">
      <w:pPr>
        <w:pStyle w:val="ListParagraph"/>
        <w:numPr>
          <w:ilvl w:val="0"/>
          <w:numId w:val="2"/>
        </w:numPr>
        <w:spacing w:after="100"/>
      </w:pPr>
      <w:r>
        <w:rPr/>
        <w:t xml:space="preserve">Single-modality in practice: mRFP_Expression (control only), Tc-Riboswitches, and MLOS. CoV_Vaccine_Degradation is run only as part of the BioLangFusion reproduction, which translates its short designed fragments in frame for the protein stream.</w:t>
      </w:r>
    </w:p>
    <w:p w14:paraId="4DABA75A" w14:textId="77777777" w:rsidR="006552C1" w:rsidRDefault="00000000">
      <w:pPr>
        <w:pStyle w:val="ListParagraph"/>
        <w:numPr>
          <w:ilvl w:val="0"/>
          <w:numId w:val="2"/>
        </w:numPr>
        <w:spacing w:after="100"/>
      </w:pPr>
      <w:r>
        <w:rPr>
          <w:b/>
          <w:bCs/>
        </w:rPr>
        <w:t>Pre-checks, both satisfied in the Stage 1 notebook:</w:t>
      </w:r>
      <w:r>
        <w:t xml:space="preserve"> sequences start at a start codon and stay in frame (needed for a clean translation to protein), and gene or transcript IDs are absent (so genomic context is not available from this file).</w:t>
      </w:r>
    </w:p>
    <w:p w14:paraId="4D3FFD90" w14:textId="77777777" w:rsidR="006552C1" w:rsidRDefault="00000000">
      <w:pPr>
        <w:pStyle w:val="ListParagraph"/>
        <w:numPr>
          <w:ilvl w:val="0"/>
          <w:numId w:val="2"/>
        </w:numPr>
        <w:spacing w:after="100"/>
      </w:pPr>
      <w:r>
        <w:rPr>
          <w:b/>
          <w:bCs/>
        </w:rPr>
        <w:t xml:space="preserve">Second dataset with genomic DNA: </w:t>
      </w:r>
      <w:proofErr w:type="spellStart"/>
      <w:r>
        <w:t>IsoFormer's</w:t>
      </w:r>
      <w:proofErr w:type="spellEnd"/>
      <w:r>
        <w:t xml:space="preserve"> </w:t>
      </w:r>
      <w:proofErr w:type="spellStart"/>
      <w:r>
        <w:t>GTEx</w:t>
      </w:r>
      <w:proofErr w:type="spellEnd"/>
      <w:r>
        <w:t xml:space="preserve"> transcript-expression dataset (</w:t>
      </w:r>
      <w:proofErr w:type="spellStart"/>
      <w:r>
        <w:t>InstaDeepAI</w:t>
      </w:r>
      <w:proofErr w:type="spellEnd"/>
      <w:r>
        <w:t>/</w:t>
      </w:r>
      <w:proofErr w:type="spellStart"/>
      <w:r>
        <w:t>multi_omics_transcript_expression</w:t>
      </w:r>
      <w:proofErr w:type="spellEnd"/>
      <w:r>
        <w:t xml:space="preserve"> on Hugging Face) provides, per transcript, genomic DNA centered on the transcription start site, the full transcript with UTRs, the protein, and expression across tissues, with a fixed gene-level split. There, DNA carries promoter and regulatory context the protein lacks. It is the second Stage 1 dataset: a 2,000-transcript pilot (1,000 from each published split, built by Code/stage1/build_gtex_pilot.py) lets the Stage 1 measurements be compared between derived modalities (stability) and genuinely distinct ones (</w:t>
      </w:r>
      <w:proofErr w:type="spellStart"/>
      <w:r>
        <w:t>GTEx</w:t>
      </w:r>
      <w:proofErr w:type="spellEnd"/>
      <w:r>
        <w:t>), Section 9.6.</w:t>
      </w:r>
    </w:p>
    <w:p w14:paraId="2AEF5D4C" w14:textId="77777777" w:rsidR="006552C1" w:rsidRDefault="00000000">
      <w:pPr>
        <w:pStyle w:val="ListParagraph"/>
        <w:numPr>
          <w:ilvl w:val="0"/>
          <w:numId w:val="2"/>
        </w:numPr>
        <w:spacing w:after="100"/>
      </w:pPr>
      <w:r>
        <w:rPr>
          <w:b/>
          <w:bCs/>
        </w:rPr>
        <w:t xml:space="preserve">Dataset audit (September 29, 2026): </w:t>
      </w:r>
      <w:r>
        <w:t xml:space="preserve">the Split column assigns 45,749 rows to train, 9,803 to validation, and 9,804 to test, and 5,392 of the 8,283 distinct test sequences also occur in training. 12,775 repeated sequences carry differing labels (median within-sequence standard deviation 0.49), which caps achievable performance. Only 37% of rows are at most 1,000 nucleotides, so encoders with a limit near 1,000 tokens see truncated input for most sequences. </w:t>
      </w:r>
      <w:proofErr w:type="spellStart"/>
      <w:r>
        <w:t>BioLangFusion</w:t>
      </w:r>
      <w:proofErr w:type="spellEnd"/>
      <w:r>
        <w:t xml:space="preserve"> reports 41,123 raw and 23,929 used sequences; whether the repository file is the same version is unresolved. Results should be reported on the official split for comparison with published numbers and on a deduplicated, sequence-disjoint split for leakage-free estimates.</w:t>
      </w:r>
    </w:p>
    <w:p w14:paraId="3BDAFA3C" w14:textId="77777777" w:rsidR="006552C1" w:rsidRDefault="00000000">
      <w:pPr>
        <w:pStyle w:val="Heading1"/>
        <w:spacing w:before="280" w:after="120"/>
      </w:pPr>
      <w:r>
        <w:t>5. Toolkit Reference: Conceptual Principles &amp; Mathematical Foundations</w:t>
      </w:r>
    </w:p>
    <w:p w14:paraId="5ABEB087" w14:textId="77777777" w:rsidR="006552C1" w:rsidRDefault="00000000">
      <w:pPr>
        <w:spacing w:after="80"/>
      </w:pPr>
      <w:r>
        <w:t xml:space="preserve">In this project, we analyze frozen foundation models across DNA, RNA, and protein modalities. We represent each biological sequence </w:t>
      </w:r>
      <w:proofErr w:type="spellStart"/>
      <w:r>
        <w:t>s_i</w:t>
      </w:r>
      <w:proofErr w:type="spellEnd"/>
      <w:r>
        <w:t xml:space="preserve"> as an embedding vector. Let Encoder A produce an embedding matrix X in R</w:t>
      </w:r>
      <w:proofErr w:type="gramStart"/>
      <w:r>
        <w:t>^{</w:t>
      </w:r>
      <w:proofErr w:type="gramEnd"/>
      <w:r>
        <w:t>n x p} for n biological sequences, where each row is a p-dimensional vector representing one sequence. Let Encoder B produce an embedding matrix Y in R</w:t>
      </w:r>
      <w:proofErr w:type="gramStart"/>
      <w:r>
        <w:t>^{</w:t>
      </w:r>
      <w:proofErr w:type="gramEnd"/>
      <w:r>
        <w:t xml:space="preserve">n x q} for the exact same n sequences, with feature dimension q. Feature dimensions p and q often </w:t>
      </w:r>
      <w:r>
        <w:lastRenderedPageBreak/>
        <w:t>differ (e.g., p = 1,280 for NT 500M, q = 480 for ESM-2 35M), and individual neuron axes have no inherent shared meaning. The tools below decode what biological information is stored inside these spaces, compare their geometries without forcing them into an arbitrary shared coordinate system, and test whether their empirical alignment reflects real biological syntax or trivial sequence composition.</w:t>
      </w:r>
    </w:p>
    <w:p w14:paraId="608717FD" w14:textId="77777777" w:rsidR="006552C1" w:rsidRDefault="00000000">
      <w:pPr>
        <w:pStyle w:val="Heading2"/>
        <w:spacing w:before="200" w:after="80"/>
      </w:pPr>
      <w:r>
        <w:t>5.1 Linear Probing (Biological Information Content)</w:t>
      </w:r>
    </w:p>
    <w:p w14:paraId="39B022CC" w14:textId="77777777" w:rsidR="006552C1" w:rsidRDefault="00000000">
      <w:pPr>
        <w:spacing w:after="80"/>
      </w:pPr>
      <w:r>
        <w:rPr>
          <w:b/>
        </w:rPr>
        <w:t xml:space="preserve">• Conceptual Objective: </w:t>
      </w:r>
      <w:r>
        <w:t>A linear probe acts as a minimal 'read-out' mechanism. It asks: Can a simple, non-interactive linear model read a biological property directly off the surface of a frozen embedding vector? If an encoder captures a biological property (like mRNA stability, GC content, or codon usage), that signal should be linearly decodable from its mean-pooled vector. We deliberately restrict the probe to a regularized linear model (Ridge regression) because a powerful non-linear neural network could learn to compute the property from scratch even if the encoder did not organize it. A linear probe measures what the encoder has already made easily accessible.</w:t>
      </w:r>
    </w:p>
    <w:p w14:paraId="3533B670" w14:textId="77777777" w:rsidR="006552C1" w:rsidRDefault="00000000">
      <w:pPr>
        <w:spacing w:after="80"/>
      </w:pPr>
      <w:r>
        <w:rPr>
          <w:b/>
        </w:rPr>
        <w:t xml:space="preserve">• Mathematical Procedure: </w:t>
      </w:r>
      <w:r>
        <w:t xml:space="preserve">(1) Standardize each feature column strictly on the training fold: </w:t>
      </w:r>
      <w:proofErr w:type="spellStart"/>
      <w:r>
        <w:t>X_tilde</w:t>
      </w:r>
      <w:proofErr w:type="spellEnd"/>
      <w:r>
        <w:t>_{</w:t>
      </w:r>
      <w:proofErr w:type="spellStart"/>
      <w:r>
        <w:t>ij</w:t>
      </w:r>
      <w:proofErr w:type="spellEnd"/>
      <w:r>
        <w:t>} = (X_{</w:t>
      </w:r>
      <w:proofErr w:type="spellStart"/>
      <w:r>
        <w:t>ij</w:t>
      </w:r>
      <w:proofErr w:type="spellEnd"/>
      <w:r>
        <w:t xml:space="preserve">} - </w:t>
      </w:r>
      <w:proofErr w:type="spellStart"/>
      <w:r>
        <w:t>mu_j</w:t>
      </w:r>
      <w:proofErr w:type="spellEnd"/>
      <w:r>
        <w:t xml:space="preserve">) / </w:t>
      </w:r>
      <w:proofErr w:type="spellStart"/>
      <w:r>
        <w:t>sigma_j</w:t>
      </w:r>
      <w:proofErr w:type="spellEnd"/>
      <w:r>
        <w:t xml:space="preserve">. (2) Solve the Ridge objective: w* = </w:t>
      </w:r>
      <w:proofErr w:type="spellStart"/>
      <w:r>
        <w:t>argmin_w</w:t>
      </w:r>
      <w:proofErr w:type="spellEnd"/>
      <w:r>
        <w:t xml:space="preserve"> sum</w:t>
      </w:r>
      <w:proofErr w:type="gramStart"/>
      <w:r>
        <w:t>_{</w:t>
      </w:r>
      <w:proofErr w:type="spellStart"/>
      <w:proofErr w:type="gramEnd"/>
      <w:r>
        <w:t>i</w:t>
      </w:r>
      <w:proofErr w:type="spellEnd"/>
      <w:r>
        <w:t xml:space="preserve"> in train} (</w:t>
      </w:r>
      <w:proofErr w:type="spellStart"/>
      <w:r>
        <w:t>y_i</w:t>
      </w:r>
      <w:proofErr w:type="spellEnd"/>
      <w:r>
        <w:t xml:space="preserve"> - </w:t>
      </w:r>
      <w:proofErr w:type="spellStart"/>
      <w:r>
        <w:t>X_tilde</w:t>
      </w:r>
      <w:proofErr w:type="spellEnd"/>
      <w:proofErr w:type="gramStart"/>
      <w:r>
        <w:t>_{</w:t>
      </w:r>
      <w:proofErr w:type="spellStart"/>
      <w:r>
        <w:t>i</w:t>
      </w:r>
      <w:proofErr w:type="spellEnd"/>
      <w:r>
        <w:t>,:</w:t>
      </w:r>
      <w:proofErr w:type="gramEnd"/>
      <w:r>
        <w:t xml:space="preserve">} * </w:t>
      </w:r>
      <w:proofErr w:type="gramStart"/>
      <w:r>
        <w:t>w)^</w:t>
      </w:r>
      <w:proofErr w:type="gramEnd"/>
      <w:r>
        <w:t>2 + alpha * ||w||_2^2, yielding the analytical solution w* = (</w:t>
      </w:r>
      <w:proofErr w:type="spellStart"/>
      <w:r>
        <w:t>X_tilde_train^T</w:t>
      </w:r>
      <w:proofErr w:type="spellEnd"/>
      <w:r>
        <w:t xml:space="preserve"> * </w:t>
      </w:r>
      <w:proofErr w:type="spellStart"/>
      <w:r>
        <w:t>X_tilde_train</w:t>
      </w:r>
      <w:proofErr w:type="spellEnd"/>
      <w:r>
        <w:t xml:space="preserve"> + alpha * </w:t>
      </w:r>
      <w:proofErr w:type="spellStart"/>
      <w:r>
        <w:t>I_</w:t>
      </w:r>
      <w:proofErr w:type="gramStart"/>
      <w:r>
        <w:t>p</w:t>
      </w:r>
      <w:proofErr w:type="spellEnd"/>
      <w:r>
        <w:t>)^</w:t>
      </w:r>
      <w:proofErr w:type="gramEnd"/>
      <w:r>
        <w:t xml:space="preserve">{-1} * </w:t>
      </w:r>
      <w:proofErr w:type="spellStart"/>
      <w:r>
        <w:t>X_tilde_train^T</w:t>
      </w:r>
      <w:proofErr w:type="spellEnd"/>
      <w:r>
        <w:t xml:space="preserve"> * </w:t>
      </w:r>
      <w:proofErr w:type="spellStart"/>
      <w:r>
        <w:t>y_train</w:t>
      </w:r>
      <w:proofErr w:type="spellEnd"/>
      <w:r>
        <w:t>. (3) Tune regularization strength alpha across 20 log-spaced candidate values in [10</w:t>
      </w:r>
      <w:proofErr w:type="gramStart"/>
      <w:r>
        <w:t>^{</w:t>
      </w:r>
      <w:proofErr w:type="gramEnd"/>
      <w:r>
        <w:t>-3}, 10^5] via Leave-One-Out Cross-Validation on the training fold. (4) Evaluate out-of-fold coefficient of determination on the held-out test fold: R^2 = 1 - sum</w:t>
      </w:r>
      <w:proofErr w:type="gramStart"/>
      <w:r>
        <w:t>_{</w:t>
      </w:r>
      <w:proofErr w:type="spellStart"/>
      <w:proofErr w:type="gramEnd"/>
      <w:r>
        <w:t>i</w:t>
      </w:r>
      <w:proofErr w:type="spellEnd"/>
      <w:r>
        <w:t xml:space="preserve"> in test} (</w:t>
      </w:r>
      <w:proofErr w:type="spellStart"/>
      <w:r>
        <w:t>y_i</w:t>
      </w:r>
      <w:proofErr w:type="spellEnd"/>
      <w:r>
        <w:t xml:space="preserve"> - </w:t>
      </w:r>
      <w:proofErr w:type="spellStart"/>
      <w:r>
        <w:t>y_hat_</w:t>
      </w:r>
      <w:proofErr w:type="gramStart"/>
      <w:r>
        <w:t>i</w:t>
      </w:r>
      <w:proofErr w:type="spellEnd"/>
      <w:r>
        <w:t>)^</w:t>
      </w:r>
      <w:proofErr w:type="gramEnd"/>
      <w:r>
        <w:t>2 / sum</w:t>
      </w:r>
      <w:proofErr w:type="gramStart"/>
      <w:r>
        <w:t>_{</w:t>
      </w:r>
      <w:proofErr w:type="spellStart"/>
      <w:proofErr w:type="gramEnd"/>
      <w:r>
        <w:t>i</w:t>
      </w:r>
      <w:proofErr w:type="spellEnd"/>
      <w:r>
        <w:t xml:space="preserve"> in test} (</w:t>
      </w:r>
      <w:proofErr w:type="spellStart"/>
      <w:r>
        <w:t>y_i</w:t>
      </w:r>
      <w:proofErr w:type="spellEnd"/>
      <w:r>
        <w:t xml:space="preserve"> - </w:t>
      </w:r>
      <w:proofErr w:type="spellStart"/>
      <w:r>
        <w:t>y_bar_</w:t>
      </w:r>
      <w:proofErr w:type="gramStart"/>
      <w:r>
        <w:t>test</w:t>
      </w:r>
      <w:proofErr w:type="spellEnd"/>
      <w:r>
        <w:t>)^</w:t>
      </w:r>
      <w:proofErr w:type="gramEnd"/>
      <w:r>
        <w:t>2.</w:t>
      </w:r>
    </w:p>
    <w:p w14:paraId="1BEAC7B9" w14:textId="77777777" w:rsidR="006552C1" w:rsidRDefault="00000000">
      <w:pPr>
        <w:spacing w:after="80"/>
      </w:pPr>
      <w:r>
        <w:rPr>
          <w:b/>
        </w:rPr>
        <w:t xml:space="preserve">• Interpretation &amp; Limits: </w:t>
      </w:r>
      <w:r>
        <w:t xml:space="preserve">R² = 1.0 represents perfect linear recovery; R² = 0.0 indicates performance no better than predicting the mean of the training data; R² &lt; 0 means the predictions are worse than the test-fold mean, for example from overfitting. Importantly, linear probe R² acts as a lower bound: a strong score confirms information is linearly accessible; a weak score shows information is not linearly accessible from a mean-pooled </w:t>
      </w:r>
      <w:proofErr w:type="gramStart"/>
      <w:r>
        <w:t>vector, but</w:t>
      </w:r>
      <w:proofErr w:type="gramEnd"/>
      <w:r>
        <w:t xml:space="preserve"> does not prove the signal is absent from deeper token-level representations.</w:t>
      </w:r>
    </w:p>
    <w:p w14:paraId="18FCC04D" w14:textId="77777777" w:rsidR="006552C1" w:rsidRDefault="00000000">
      <w:pPr>
        <w:pStyle w:val="Heading2"/>
        <w:spacing w:before="200" w:after="80"/>
      </w:pPr>
      <w:r>
        <w:t>5.2 Centered Kernel Alignment (CKA)</w:t>
      </w:r>
    </w:p>
    <w:p w14:paraId="336A1760" w14:textId="77777777" w:rsidR="006552C1" w:rsidRDefault="00000000">
      <w:pPr>
        <w:spacing w:after="80"/>
      </w:pPr>
      <w:r>
        <w:rPr>
          <w:b/>
        </w:rPr>
        <w:t xml:space="preserve">• Conceptual Objective: </w:t>
      </w:r>
      <w:r>
        <w:t>When comparing two encoders from different modalities (e.g., RNA-FM and ESM-2), their embedding vectors live in different dimensions and feature coordinate systems. You cannot directly compute Euclidean distance or cosine similarity between an RNA vector and a protein vector. Linear CKA (</w:t>
      </w:r>
      <w:proofErr w:type="spellStart"/>
      <w:r>
        <w:t>Kornblith</w:t>
      </w:r>
      <w:proofErr w:type="spellEnd"/>
      <w:r>
        <w:t xml:space="preserve"> et al., ICML 2019) bypasses this problem by shifting the comparison from features to sample-to-sample relationships. It asks: If Sequence 1 and Sequence 2 have similar representations in the RNA model, do they also have similar representations in the protein model? It computes an n x n similarity matrix for Model A, an n x n similarity matrix for Model B, and calculates the normalized correlation between these two relationship structures.</w:t>
      </w:r>
    </w:p>
    <w:p w14:paraId="080F89B5" w14:textId="77777777" w:rsidR="006552C1" w:rsidRDefault="00000000">
      <w:pPr>
        <w:spacing w:after="80"/>
      </w:pPr>
      <w:r>
        <w:rPr>
          <w:b/>
        </w:rPr>
        <w:t xml:space="preserve">• Mathematical Formulation: </w:t>
      </w:r>
      <w:r>
        <w:t xml:space="preserve">(1) Center features across examples: </w:t>
      </w:r>
      <w:proofErr w:type="spellStart"/>
      <w:r>
        <w:t>X_c</w:t>
      </w:r>
      <w:proofErr w:type="spellEnd"/>
      <w:r>
        <w:t xml:space="preserve"> = (</w:t>
      </w:r>
      <w:proofErr w:type="spellStart"/>
      <w:r>
        <w:t>I_n</w:t>
      </w:r>
      <w:proofErr w:type="spellEnd"/>
      <w:r>
        <w:t xml:space="preserve"> - (1/n) * 1_n * 1_n^T) * X and </w:t>
      </w:r>
      <w:proofErr w:type="spellStart"/>
      <w:r>
        <w:t>Y_c</w:t>
      </w:r>
      <w:proofErr w:type="spellEnd"/>
      <w:r>
        <w:t xml:space="preserve"> = (</w:t>
      </w:r>
      <w:proofErr w:type="spellStart"/>
      <w:r>
        <w:t>I_n</w:t>
      </w:r>
      <w:proofErr w:type="spellEnd"/>
      <w:r>
        <w:t xml:space="preserve"> - (1/n) * 1_n * 1_n^T) * Y. (2) Measure similarity using the Hilbert-Schmidt Independence Criterion (HSIC). For linear kernels K = </w:t>
      </w:r>
      <w:proofErr w:type="spellStart"/>
      <w:r>
        <w:t>X_c</w:t>
      </w:r>
      <w:proofErr w:type="spellEnd"/>
      <w:r>
        <w:t xml:space="preserve"> * </w:t>
      </w:r>
      <w:proofErr w:type="spellStart"/>
      <w:r>
        <w:t>X_c^T</w:t>
      </w:r>
      <w:proofErr w:type="spellEnd"/>
      <w:r>
        <w:t xml:space="preserve"> and L = </w:t>
      </w:r>
      <w:proofErr w:type="spellStart"/>
      <w:r>
        <w:t>Y_c</w:t>
      </w:r>
      <w:proofErr w:type="spellEnd"/>
      <w:r>
        <w:t xml:space="preserve"> * </w:t>
      </w:r>
      <w:proofErr w:type="spellStart"/>
      <w:r>
        <w:t>Y_c^T</w:t>
      </w:r>
      <w:proofErr w:type="spellEnd"/>
      <w:r>
        <w:t>, HSIC(K, L) simplifies via the cyclic property of the matrix trace to the squared Frobenius norm of the cross-feature matrix: tr(</w:t>
      </w:r>
      <w:proofErr w:type="spellStart"/>
      <w:r>
        <w:t>X_c</w:t>
      </w:r>
      <w:proofErr w:type="spellEnd"/>
      <w:r>
        <w:t xml:space="preserve"> * </w:t>
      </w:r>
      <w:proofErr w:type="spellStart"/>
      <w:r>
        <w:t>X_c^T</w:t>
      </w:r>
      <w:proofErr w:type="spellEnd"/>
      <w:r>
        <w:t xml:space="preserve"> * </w:t>
      </w:r>
      <w:proofErr w:type="spellStart"/>
      <w:r>
        <w:t>Y_c</w:t>
      </w:r>
      <w:proofErr w:type="spellEnd"/>
      <w:r>
        <w:t xml:space="preserve"> * </w:t>
      </w:r>
      <w:proofErr w:type="spellStart"/>
      <w:r>
        <w:t>Y_c^T</w:t>
      </w:r>
      <w:proofErr w:type="spellEnd"/>
      <w:r>
        <w:t>) = ||</w:t>
      </w:r>
      <w:proofErr w:type="spellStart"/>
      <w:r>
        <w:t>Y_c^T</w:t>
      </w:r>
      <w:proofErr w:type="spellEnd"/>
      <w:r>
        <w:t xml:space="preserve"> * </w:t>
      </w:r>
      <w:proofErr w:type="spellStart"/>
      <w:r>
        <w:lastRenderedPageBreak/>
        <w:t>X_c</w:t>
      </w:r>
      <w:proofErr w:type="spellEnd"/>
      <w:r>
        <w:t>||_F^2 = sum_{a=1}^q sum_{b=1}^p (</w:t>
      </w:r>
      <w:proofErr w:type="spellStart"/>
      <w:r>
        <w:t>Y_c^T</w:t>
      </w:r>
      <w:proofErr w:type="spellEnd"/>
      <w:r>
        <w:t xml:space="preserve"> * </w:t>
      </w:r>
      <w:proofErr w:type="spellStart"/>
      <w:r>
        <w:t>X_c</w:t>
      </w:r>
      <w:proofErr w:type="spellEnd"/>
      <w:r>
        <w:t xml:space="preserve">)_{ab}^2. (3) Normalize by the self-similarity norms: </w:t>
      </w:r>
      <w:proofErr w:type="gramStart"/>
      <w:r>
        <w:t>CKA(</w:t>
      </w:r>
      <w:proofErr w:type="gramEnd"/>
      <w:r>
        <w:t>X, Y) = ||</w:t>
      </w:r>
      <w:proofErr w:type="spellStart"/>
      <w:r>
        <w:t>Y_c^T</w:t>
      </w:r>
      <w:proofErr w:type="spellEnd"/>
      <w:r>
        <w:t xml:space="preserve"> * </w:t>
      </w:r>
      <w:proofErr w:type="spellStart"/>
      <w:r>
        <w:t>X_c</w:t>
      </w:r>
      <w:proofErr w:type="spellEnd"/>
      <w:r>
        <w:t>||_F^2 / (||</w:t>
      </w:r>
      <w:proofErr w:type="spellStart"/>
      <w:r>
        <w:t>X_c^T</w:t>
      </w:r>
      <w:proofErr w:type="spellEnd"/>
      <w:r>
        <w:t xml:space="preserve"> * </w:t>
      </w:r>
      <w:proofErr w:type="spellStart"/>
      <w:r>
        <w:t>X_c</w:t>
      </w:r>
      <w:proofErr w:type="spellEnd"/>
      <w:r>
        <w:t>||_F * ||</w:t>
      </w:r>
      <w:proofErr w:type="spellStart"/>
      <w:r>
        <w:t>Y_c^T</w:t>
      </w:r>
      <w:proofErr w:type="spellEnd"/>
      <w:r>
        <w:t xml:space="preserve"> * </w:t>
      </w:r>
      <w:proofErr w:type="spellStart"/>
      <w:r>
        <w:t>Y_c</w:t>
      </w:r>
      <w:proofErr w:type="spellEnd"/>
      <w:r>
        <w:t>||_F).</w:t>
      </w:r>
    </w:p>
    <w:p w14:paraId="57229156" w14:textId="77777777" w:rsidR="006552C1" w:rsidRDefault="00000000">
      <w:pPr>
        <w:spacing w:after="80"/>
      </w:pPr>
      <w:r>
        <w:rPr>
          <w:b/>
        </w:rPr>
        <w:t xml:space="preserve">• Invariances &amp; Properties: </w:t>
      </w:r>
      <w:r>
        <w:t xml:space="preserve">CKA values range strictly between 0.0 (completely unrelated geometries) and 1.0 (identical relational geometry up to orthogonal rotation and scaling). CKA is invariant to orthogonal rotations (Q^T * Q = I) and uniform isotropic scaling (alpha * X). Unlike CCA, CKA is sensitive to anisotropic feature stretching, meaning directions with large variance dominate the score. This makes CKA reflect the dominant geometry of the </w:t>
      </w:r>
      <w:proofErr w:type="gramStart"/>
      <w:r>
        <w:t>models, but</w:t>
      </w:r>
      <w:proofErr w:type="gramEnd"/>
      <w:r>
        <w:t xml:space="preserve"> also leaves it vulnerable to being inflated by basic sequence composition.</w:t>
      </w:r>
    </w:p>
    <w:p w14:paraId="642E6D00" w14:textId="77777777" w:rsidR="006552C1" w:rsidRDefault="00000000">
      <w:pPr>
        <w:pStyle w:val="Heading2"/>
        <w:spacing w:before="200" w:after="80"/>
      </w:pPr>
      <w:r>
        <w:t>5.3 Canonical Correlation Analysis (CCA) &amp; Cross-Modal Retrieval</w:t>
      </w:r>
    </w:p>
    <w:p w14:paraId="64189441" w14:textId="77777777" w:rsidR="006552C1" w:rsidRDefault="00000000">
      <w:pPr>
        <w:spacing w:after="80"/>
      </w:pPr>
      <w:r>
        <w:rPr>
          <w:b/>
        </w:rPr>
        <w:t xml:space="preserve">• Conceptual Objective: </w:t>
      </w:r>
      <w:r>
        <w:t>While CKA summarizes the entire embedding space into a single global number, Canonical Correlation Analysis (CCA) looks for specific, shared linear directions. It asks: Can we find a 1D projection of the RNA space and a 1D projection of the protein space that correlate as strongly as possible across the same sequences? Because raw embedding spaces have hundreds of dimensions and high collinearity, fitting CCA directly on small samples can overfit. We first compress each training matrix down to its top 50 principal components via PCA. CCA then learns linear projection weights to map both modalities into a shared 10-dimensional canonical coordinate space. Once mapped into this shared space, we run Cross-Modal Retrieval (</w:t>
      </w:r>
      <w:proofErr w:type="spellStart"/>
      <w:r>
        <w:t>Recall@k</w:t>
      </w:r>
      <w:proofErr w:type="spellEnd"/>
      <w:r>
        <w:t>): for a query sequence in Modality A, we search Modality B candidates using Euclidean distance in canonical space, checking whether the true partner sequence appears in the top-k nearest neighbors.</w:t>
      </w:r>
    </w:p>
    <w:p w14:paraId="1DFC7A1A" w14:textId="77777777" w:rsidR="006552C1" w:rsidRDefault="00000000">
      <w:pPr>
        <w:spacing w:after="80"/>
      </w:pPr>
      <w:r>
        <w:rPr>
          <w:b/>
        </w:rPr>
        <w:t xml:space="preserve">• Mathematical Formulation: </w:t>
      </w:r>
      <w:r>
        <w:t xml:space="preserve">(1) Fit PCA on training rows to reduce dimensionality: </w:t>
      </w:r>
      <w:proofErr w:type="spellStart"/>
      <w:r>
        <w:t>X_tilde</w:t>
      </w:r>
      <w:proofErr w:type="spellEnd"/>
      <w:r>
        <w:t xml:space="preserve"> = PCA_{</w:t>
      </w:r>
      <w:proofErr w:type="gramStart"/>
      <w:r>
        <w:t>50}(</w:t>
      </w:r>
      <w:proofErr w:type="spellStart"/>
      <w:proofErr w:type="gramEnd"/>
      <w:r>
        <w:t>X_train</w:t>
      </w:r>
      <w:proofErr w:type="spellEnd"/>
      <w:r>
        <w:t>) in R</w:t>
      </w:r>
      <w:proofErr w:type="gramStart"/>
      <w:r>
        <w:t>^{</w:t>
      </w:r>
      <w:proofErr w:type="spellStart"/>
      <w:proofErr w:type="gramEnd"/>
      <w:r>
        <w:t>n_train</w:t>
      </w:r>
      <w:proofErr w:type="spellEnd"/>
      <w:r>
        <w:t xml:space="preserve"> x 50}, </w:t>
      </w:r>
      <w:proofErr w:type="spellStart"/>
      <w:r>
        <w:t>Y_tilde</w:t>
      </w:r>
      <w:proofErr w:type="spellEnd"/>
      <w:r>
        <w:t xml:space="preserve"> = PCA_{</w:t>
      </w:r>
      <w:proofErr w:type="gramStart"/>
      <w:r>
        <w:t>50}(</w:t>
      </w:r>
      <w:proofErr w:type="spellStart"/>
      <w:proofErr w:type="gramEnd"/>
      <w:r>
        <w:t>Y_train</w:t>
      </w:r>
      <w:proofErr w:type="spellEnd"/>
      <w:r>
        <w:t>) in R</w:t>
      </w:r>
      <w:proofErr w:type="gramStart"/>
      <w:r>
        <w:t>^{</w:t>
      </w:r>
      <w:proofErr w:type="spellStart"/>
      <w:proofErr w:type="gramEnd"/>
      <w:r>
        <w:t>n_train</w:t>
      </w:r>
      <w:proofErr w:type="spellEnd"/>
      <w:r>
        <w:t xml:space="preserve"> x 50}. (2) Find projection vectors </w:t>
      </w:r>
      <w:proofErr w:type="spellStart"/>
      <w:r>
        <w:t>a_k</w:t>
      </w:r>
      <w:proofErr w:type="spellEnd"/>
      <w:r>
        <w:t xml:space="preserve">, </w:t>
      </w:r>
      <w:proofErr w:type="spellStart"/>
      <w:r>
        <w:t>b_k</w:t>
      </w:r>
      <w:proofErr w:type="spellEnd"/>
      <w:r>
        <w:t xml:space="preserve"> in R</w:t>
      </w:r>
      <w:proofErr w:type="gramStart"/>
      <w:r>
        <w:t>^{</w:t>
      </w:r>
      <w:proofErr w:type="gramEnd"/>
      <w:r>
        <w:t>50} maximizing Pearson correlation: (</w:t>
      </w:r>
      <w:proofErr w:type="spellStart"/>
      <w:r>
        <w:t>a_k</w:t>
      </w:r>
      <w:proofErr w:type="spellEnd"/>
      <w:r>
        <w:t xml:space="preserve">*, </w:t>
      </w:r>
      <w:proofErr w:type="spellStart"/>
      <w:r>
        <w:t>b_k</w:t>
      </w:r>
      <w:proofErr w:type="spellEnd"/>
      <w:r>
        <w:t xml:space="preserve">*) = argmax </w:t>
      </w:r>
      <w:proofErr w:type="spellStart"/>
      <w:proofErr w:type="gramStart"/>
      <w:r>
        <w:t>corr</w:t>
      </w:r>
      <w:proofErr w:type="spellEnd"/>
      <w:r>
        <w:t>(</w:t>
      </w:r>
      <w:proofErr w:type="spellStart"/>
      <w:proofErr w:type="gramEnd"/>
      <w:r>
        <w:t>X_tilde</w:t>
      </w:r>
      <w:proofErr w:type="spellEnd"/>
      <w:r>
        <w:t xml:space="preserve"> * </w:t>
      </w:r>
      <w:proofErr w:type="spellStart"/>
      <w:r>
        <w:t>a_k</w:t>
      </w:r>
      <w:proofErr w:type="spellEnd"/>
      <w:r>
        <w:t xml:space="preserve">, </w:t>
      </w:r>
      <w:proofErr w:type="spellStart"/>
      <w:r>
        <w:t>Y_tilde</w:t>
      </w:r>
      <w:proofErr w:type="spellEnd"/>
      <w:r>
        <w:t xml:space="preserve"> * </w:t>
      </w:r>
      <w:proofErr w:type="spellStart"/>
      <w:r>
        <w:t>b_k</w:t>
      </w:r>
      <w:proofErr w:type="spellEnd"/>
      <w:r>
        <w:t xml:space="preserve">) subject to </w:t>
      </w:r>
      <w:proofErr w:type="gramStart"/>
      <w:r>
        <w:t>Var(</w:t>
      </w:r>
      <w:proofErr w:type="spellStart"/>
      <w:proofErr w:type="gramEnd"/>
      <w:r>
        <w:t>X_tilde</w:t>
      </w:r>
      <w:proofErr w:type="spellEnd"/>
      <w:r>
        <w:t xml:space="preserve"> * </w:t>
      </w:r>
      <w:proofErr w:type="spellStart"/>
      <w:r>
        <w:t>a_k</w:t>
      </w:r>
      <w:proofErr w:type="spellEnd"/>
      <w:r>
        <w:t xml:space="preserve">) = </w:t>
      </w:r>
      <w:proofErr w:type="gramStart"/>
      <w:r>
        <w:t>Var(</w:t>
      </w:r>
      <w:proofErr w:type="spellStart"/>
      <w:proofErr w:type="gramEnd"/>
      <w:r>
        <w:t>Y_tilde</w:t>
      </w:r>
      <w:proofErr w:type="spellEnd"/>
      <w:r>
        <w:t xml:space="preserve"> * </w:t>
      </w:r>
      <w:proofErr w:type="spellStart"/>
      <w:r>
        <w:t>b_k</w:t>
      </w:r>
      <w:proofErr w:type="spellEnd"/>
      <w:r>
        <w:t xml:space="preserve">) = 1 and orthogonality to previous pairs for j &lt; k. (3) Transform held-out test rows: </w:t>
      </w:r>
      <w:proofErr w:type="spellStart"/>
      <w:r>
        <w:t>U_test</w:t>
      </w:r>
      <w:proofErr w:type="spellEnd"/>
      <w:r>
        <w:t xml:space="preserve"> = </w:t>
      </w:r>
      <w:proofErr w:type="spellStart"/>
      <w:r>
        <w:t>X_tilde_test</w:t>
      </w:r>
      <w:proofErr w:type="spellEnd"/>
      <w:r>
        <w:t xml:space="preserve"> * A in R</w:t>
      </w:r>
      <w:proofErr w:type="gramStart"/>
      <w:r>
        <w:t>^{</w:t>
      </w:r>
      <w:proofErr w:type="spellStart"/>
      <w:proofErr w:type="gramEnd"/>
      <w:r>
        <w:t>n_test</w:t>
      </w:r>
      <w:proofErr w:type="spellEnd"/>
      <w:r>
        <w:t xml:space="preserve"> x 10}, </w:t>
      </w:r>
      <w:proofErr w:type="spellStart"/>
      <w:r>
        <w:t>V_test</w:t>
      </w:r>
      <w:proofErr w:type="spellEnd"/>
      <w:r>
        <w:t xml:space="preserve"> = </w:t>
      </w:r>
      <w:proofErr w:type="spellStart"/>
      <w:r>
        <w:t>Y_tilde_test</w:t>
      </w:r>
      <w:proofErr w:type="spellEnd"/>
      <w:r>
        <w:t xml:space="preserve"> * B in R</w:t>
      </w:r>
      <w:proofErr w:type="gramStart"/>
      <w:r>
        <w:t>^{</w:t>
      </w:r>
      <w:proofErr w:type="spellStart"/>
      <w:proofErr w:type="gramEnd"/>
      <w:r>
        <w:t>n_test</w:t>
      </w:r>
      <w:proofErr w:type="spellEnd"/>
      <w:r>
        <w:t xml:space="preserve"> x 10}. (4) Compute cross-modal retrieval </w:t>
      </w:r>
      <w:proofErr w:type="spellStart"/>
      <w:r>
        <w:t>Recall@k</w:t>
      </w:r>
      <w:proofErr w:type="spellEnd"/>
      <w:r>
        <w:t xml:space="preserve">: for query </w:t>
      </w:r>
      <w:proofErr w:type="spellStart"/>
      <w:r>
        <w:t>i</w:t>
      </w:r>
      <w:proofErr w:type="spellEnd"/>
      <w:r>
        <w:t xml:space="preserve">, rank all candidate rows j in {1, ..., </w:t>
      </w:r>
      <w:proofErr w:type="spellStart"/>
      <w:r>
        <w:t>n_test</w:t>
      </w:r>
      <w:proofErr w:type="spellEnd"/>
      <w:r>
        <w:t xml:space="preserve">} by distance </w:t>
      </w:r>
      <w:proofErr w:type="gramStart"/>
      <w:r>
        <w:t>d(</w:t>
      </w:r>
      <w:proofErr w:type="spellStart"/>
      <w:proofErr w:type="gramEnd"/>
      <w:r>
        <w:t>i</w:t>
      </w:r>
      <w:proofErr w:type="spellEnd"/>
      <w:r>
        <w:t>, j) = ||</w:t>
      </w:r>
      <w:proofErr w:type="spellStart"/>
      <w:r>
        <w:t>u_i</w:t>
      </w:r>
      <w:proofErr w:type="spellEnd"/>
      <w:r>
        <w:t xml:space="preserve"> - </w:t>
      </w:r>
      <w:proofErr w:type="spellStart"/>
      <w:r>
        <w:t>v_j</w:t>
      </w:r>
      <w:proofErr w:type="spellEnd"/>
      <w:r>
        <w:t xml:space="preserve">||_2. </w:t>
      </w:r>
      <w:proofErr w:type="spellStart"/>
      <w:r>
        <w:t>Recall@k</w:t>
      </w:r>
      <w:proofErr w:type="spellEnd"/>
      <w:r>
        <w:t xml:space="preserve"> = (1 / </w:t>
      </w:r>
      <w:proofErr w:type="spellStart"/>
      <w:r>
        <w:t>n_test</w:t>
      </w:r>
      <w:proofErr w:type="spellEnd"/>
      <w:r>
        <w:t>) * sum_{</w:t>
      </w:r>
      <w:proofErr w:type="spellStart"/>
      <w:r>
        <w:t>i</w:t>
      </w:r>
      <w:proofErr w:type="spellEnd"/>
      <w:r>
        <w:t>=</w:t>
      </w:r>
      <w:proofErr w:type="gramStart"/>
      <w:r>
        <w:t>1}^</w:t>
      </w:r>
      <w:proofErr w:type="gramEnd"/>
      <w:r>
        <w:t>{</w:t>
      </w:r>
      <w:proofErr w:type="spellStart"/>
      <w:r>
        <w:t>n_test</w:t>
      </w:r>
      <w:proofErr w:type="spellEnd"/>
      <w:r>
        <w:t>} 1{</w:t>
      </w:r>
      <w:proofErr w:type="spellStart"/>
      <w:r>
        <w:t>i</w:t>
      </w:r>
      <w:proofErr w:type="spellEnd"/>
      <w:r>
        <w:t xml:space="preserve"> in </w:t>
      </w:r>
      <w:proofErr w:type="spellStart"/>
      <w:r>
        <w:t>R_k</w:t>
      </w:r>
      <w:proofErr w:type="spellEnd"/>
      <w:r>
        <w:t>(</w:t>
      </w:r>
      <w:proofErr w:type="spellStart"/>
      <w:r>
        <w:t>i</w:t>
      </w:r>
      <w:proofErr w:type="spellEnd"/>
      <w:r>
        <w:t>)}.</w:t>
      </w:r>
    </w:p>
    <w:p w14:paraId="79E4EDEA" w14:textId="77777777" w:rsidR="006552C1" w:rsidRDefault="00000000">
      <w:pPr>
        <w:spacing w:after="80"/>
      </w:pPr>
      <w:r>
        <w:rPr>
          <w:b/>
        </w:rPr>
        <w:t xml:space="preserve">• Interpretation &amp; Chance Reference: </w:t>
      </w:r>
      <w:r>
        <w:t xml:space="preserve">Chance Recall@1 is 1 / </w:t>
      </w:r>
      <w:proofErr w:type="spellStart"/>
      <w:r>
        <w:t>n_test</w:t>
      </w:r>
      <w:proofErr w:type="spellEnd"/>
      <w:r>
        <w:t xml:space="preserve"> (e.g., 1 / 291 </w:t>
      </w:r>
      <w:proofErr w:type="spellStart"/>
      <w:r>
        <w:t>approx</w:t>
      </w:r>
      <w:proofErr w:type="spellEnd"/>
      <w:r>
        <w:t xml:space="preserve"> 0.0034, or 0.34%). For example, after the composition control CaLM with ESM-2 35M reaches Recall@1 = 0.656: it ranks its own protein partner first among 291 candidates for about 66% of test sequences, roughly 190 times chance. This shows that a shared linear subspace is recoverable for that pair.</w:t>
      </w:r>
      <w:proofErr w:type="spellStart"/>
      <w:r/>
      <w:proofErr w:type="spellEnd"/>
      <w:r/>
    </w:p>
    <w:p w14:paraId="5E882C3B" w14:textId="77777777" w:rsidR="006552C1" w:rsidRDefault="00000000">
      <w:pPr>
        <w:pStyle w:val="Heading2"/>
        <w:spacing w:before="200" w:after="80"/>
      </w:pPr>
      <w:r>
        <w:t>5.4 Mutual k-Nearest-Neighbor Alignment (Neighborhood Overlap)</w:t>
      </w:r>
    </w:p>
    <w:p w14:paraId="2915C7CD" w14:textId="77777777" w:rsidR="006552C1" w:rsidRDefault="00000000">
      <w:pPr>
        <w:spacing w:after="80"/>
      </w:pPr>
      <w:r>
        <w:rPr>
          <w:b/>
        </w:rPr>
        <w:t xml:space="preserve">• Conceptual Objective: </w:t>
      </w:r>
      <w:r>
        <w:t>CKA and CCA evaluate global and subspace linear projections. Mutual k-NN alignment tests a local, non-parametric question: If Sequence A and Sequence B are close neighbors in RNA space, are they also close neighbors in Protein space? It constructs a k-nearest-neighbor graph (k = 10) in each space independently using standard Euclidean distance. For every sequence, it counts how many of its 10 neighbors in Model A are also among its 10 neighbors in Model B.</w:t>
      </w:r>
    </w:p>
    <w:p w14:paraId="439EBA52" w14:textId="77777777" w:rsidR="006552C1" w:rsidRDefault="00000000">
      <w:pPr>
        <w:spacing w:after="80"/>
      </w:pPr>
      <w:r>
        <w:rPr>
          <w:b/>
        </w:rPr>
        <w:t xml:space="preserve">• Mathematical Formulation: </w:t>
      </w:r>
      <w:r>
        <w:t xml:space="preserve">(1) For query row </w:t>
      </w:r>
      <w:proofErr w:type="spellStart"/>
      <w:r>
        <w:t>i</w:t>
      </w:r>
      <w:proofErr w:type="spellEnd"/>
      <w:r>
        <w:t>, find its k nearest neighbors in X (denoted N_X(</w:t>
      </w:r>
      <w:proofErr w:type="spellStart"/>
      <w:r>
        <w:t>i</w:t>
      </w:r>
      <w:proofErr w:type="spellEnd"/>
      <w:r>
        <w:t>)) and in Y (denoted N_Y(</w:t>
      </w:r>
      <w:proofErr w:type="spellStart"/>
      <w:r>
        <w:t>i</w:t>
      </w:r>
      <w:proofErr w:type="spellEnd"/>
      <w:r>
        <w:t>)) using Euclidean distance, strictly excluding self-matches (</w:t>
      </w:r>
      <w:proofErr w:type="gramStart"/>
      <w:r>
        <w:t>j !</w:t>
      </w:r>
      <w:proofErr w:type="gramEnd"/>
      <w:r>
        <w:t xml:space="preserve">= </w:t>
      </w:r>
      <w:proofErr w:type="spellStart"/>
      <w:r>
        <w:t>i</w:t>
      </w:r>
      <w:proofErr w:type="spellEnd"/>
      <w:r>
        <w:t xml:space="preserve">). (2) Compute the overlap fraction for sequence </w:t>
      </w:r>
      <w:proofErr w:type="spellStart"/>
      <w:r>
        <w:t>i</w:t>
      </w:r>
      <w:proofErr w:type="spellEnd"/>
      <w:r>
        <w:t xml:space="preserve">: </w:t>
      </w:r>
      <w:proofErr w:type="spellStart"/>
      <w:r>
        <w:t>o_i</w:t>
      </w:r>
      <w:proofErr w:type="spellEnd"/>
      <w:r>
        <w:t xml:space="preserve"> = |N_X(</w:t>
      </w:r>
      <w:proofErr w:type="spellStart"/>
      <w:r>
        <w:t>i</w:t>
      </w:r>
      <w:proofErr w:type="spellEnd"/>
      <w:r>
        <w:t>) cap N_Y(</w:t>
      </w:r>
      <w:proofErr w:type="spellStart"/>
      <w:r>
        <w:t>i</w:t>
      </w:r>
      <w:proofErr w:type="spellEnd"/>
      <w:r>
        <w:t xml:space="preserve">)| / k. (3) Average across all sequences: </w:t>
      </w:r>
      <w:proofErr w:type="spellStart"/>
      <w:r>
        <w:t>Overlap@k</w:t>
      </w:r>
      <w:proofErr w:type="spellEnd"/>
      <w:r>
        <w:t xml:space="preserve"> = (1 / n) * sum_{</w:t>
      </w:r>
      <w:proofErr w:type="spellStart"/>
      <w:r>
        <w:t>i</w:t>
      </w:r>
      <w:proofErr w:type="spellEnd"/>
      <w:r>
        <w:t>=</w:t>
      </w:r>
      <w:proofErr w:type="gramStart"/>
      <w:r>
        <w:t>1}^</w:t>
      </w:r>
      <w:proofErr w:type="gramEnd"/>
      <w:r>
        <w:t xml:space="preserve">n </w:t>
      </w:r>
      <w:proofErr w:type="spellStart"/>
      <w:r>
        <w:t>o_i</w:t>
      </w:r>
      <w:proofErr w:type="spellEnd"/>
      <w:r>
        <w:t>.</w:t>
      </w:r>
    </w:p>
    <w:p w14:paraId="3B5EB421" w14:textId="77777777" w:rsidR="006552C1" w:rsidRDefault="00000000">
      <w:pPr>
        <w:spacing w:after="80"/>
      </w:pPr>
      <w:r>
        <w:rPr>
          <w:b/>
        </w:rPr>
        <w:lastRenderedPageBreak/>
        <w:t xml:space="preserve">• Interpretation &amp; Chance Reference: </w:t>
      </w:r>
      <w:r>
        <w:t xml:space="preserve">Under a random uniform distribution of neighbors, the expected overlap is k / (n - 1). For k = 10 and n = 981, chance overlap is 10 / 980 </w:t>
      </w:r>
      <w:proofErr w:type="spellStart"/>
      <w:r>
        <w:t>approx</w:t>
      </w:r>
      <w:proofErr w:type="spellEnd"/>
      <w:r>
        <w:t xml:space="preserve"> 0.010 (1.0%). Scores around 0.30 to 0.44 (observed within the ESM-2 family) indicate that local manifold topology is well-preserved across models.</w:t>
      </w:r>
    </w:p>
    <w:p w14:paraId="3B3135BF" w14:textId="77777777" w:rsidR="006552C1" w:rsidRDefault="00000000">
      <w:pPr>
        <w:pStyle w:val="Heading2"/>
        <w:spacing w:before="200" w:after="80"/>
      </w:pPr>
      <w:r>
        <w:t xml:space="preserve">5.5 Composition Control (Linear </w:t>
      </w:r>
      <w:proofErr w:type="spellStart"/>
      <w:r>
        <w:t>Residualization</w:t>
      </w:r>
      <w:proofErr w:type="spellEnd"/>
      <w:r>
        <w:t>)</w:t>
      </w:r>
    </w:p>
    <w:p w14:paraId="69E7BF78" w14:textId="77777777" w:rsidR="006552C1" w:rsidRDefault="00000000">
      <w:pPr>
        <w:spacing w:after="80"/>
      </w:pPr>
      <w:r>
        <w:rPr>
          <w:b/>
        </w:rPr>
        <w:t xml:space="preserve">• Conceptual Objective: </w:t>
      </w:r>
      <w:r>
        <w:t>This is the most critical control in Stage 1. Foundation models often assign similar vectors to sequences simply because both sequences are GC-rich, long, or rich in specific codons. The fundamental question is: Does Model A agree with Model B because they learned deep biological syntax, or just because both count Gs, Cs, and amino acids? We construct an 87-dimensional composition vector for each sequence containing its basic sequence statistics: overall GC fraction, GC3 (GC at the 3rd codon position), log(length), 64 codon frequencies, and 20 amino-acid frequencies. We then use linear regression to subtract out whatever part of each embedding can be predicted purely from this 87-feature composition vector.</w:t>
      </w:r>
    </w:p>
    <w:p w14:paraId="7AA94BB0" w14:textId="77777777" w:rsidR="006552C1" w:rsidRDefault="00000000">
      <w:pPr>
        <w:spacing w:after="80"/>
      </w:pPr>
      <w:r>
        <w:rPr>
          <w:b/>
        </w:rPr>
        <w:t xml:space="preserve">• Mathematical Formulation: </w:t>
      </w:r>
      <w:r>
        <w:t>(1) Construct composition design matrix F in R</w:t>
      </w:r>
      <w:proofErr w:type="gramStart"/>
      <w:r>
        <w:t>^{</w:t>
      </w:r>
      <w:proofErr w:type="gramEnd"/>
      <w:r>
        <w:t>n x 87} where f(s) = (GC(s), GC3(s), log L(s), c_1(s)...c_64(s), a_1(s)...a_20(s</w:t>
      </w:r>
      <w:proofErr w:type="gramStart"/>
      <w:r>
        <w:t>))^</w:t>
      </w:r>
      <w:proofErr w:type="gramEnd"/>
      <w:r>
        <w:t>T. (2) Standardize each composition feature and add an intercept column, giving the design matrix F_s, then fit ordinary least squares on all rows: B_X* = argmin_B ||X - F_s * B||_F^2 (numpy.linalg.lstsq). (3) Compute residual representations: X_residual = X - F_s * B_X* and Y_residual = Y - F_s * B_Y*.</w:t>
      </w:r>
      <w:proofErr w:type="gramStart"/>
      <w:r/>
      <w:proofErr w:type="gramEnd"/>
      <w:r/>
      <w:proofErr w:type="gramStart"/>
      <w:r/>
      <w:proofErr w:type="gramEnd"/>
      <w:r/>
      <w:proofErr w:type="spellStart"/>
      <w:r/>
      <w:proofErr w:type="spellEnd"/>
      <w:r/>
      <w:proofErr w:type="spellStart"/>
      <w:r/>
      <w:proofErr w:type="spellEnd"/>
      <w:r>
        <w:t xml:space="preserve"> (4) Recompute </w:t>
      </w:r>
      <w:proofErr w:type="gramStart"/>
      <w:r>
        <w:t>CKA(</w:t>
      </w:r>
      <w:proofErr w:type="spellStart"/>
      <w:proofErr w:type="gramEnd"/>
      <w:r>
        <w:t>X_residual</w:t>
      </w:r>
      <w:proofErr w:type="spellEnd"/>
      <w:r>
        <w:t xml:space="preserve">, </w:t>
      </w:r>
      <w:proofErr w:type="spellStart"/>
      <w:r>
        <w:t>Y_residual</w:t>
      </w:r>
      <w:proofErr w:type="spellEnd"/>
      <w:r>
        <w:t>) and Recall@1(</w:t>
      </w:r>
      <w:proofErr w:type="spellStart"/>
      <w:r>
        <w:t>X_residual</w:t>
      </w:r>
      <w:proofErr w:type="spellEnd"/>
      <w:r>
        <w:t xml:space="preserve">, </w:t>
      </w:r>
      <w:proofErr w:type="spellStart"/>
      <w:r>
        <w:t>Y_residual</w:t>
      </w:r>
      <w:proofErr w:type="spellEnd"/>
      <w:r>
        <w:t>).</w:t>
      </w:r>
    </w:p>
    <w:p w14:paraId="4BC98AC2" w14:textId="77777777" w:rsidR="006552C1" w:rsidRDefault="00000000">
      <w:pPr>
        <w:spacing w:after="80"/>
      </w:pPr>
      <w:r>
        <w:rPr>
          <w:b/>
        </w:rPr>
        <w:t xml:space="preserve">• Interpretation: </w:t>
      </w:r>
      <w:r>
        <w:t>The fraction of embedding variance explained by composition is R^2_comp = 1 - ||</w:t>
      </w:r>
      <w:proofErr w:type="spellStart"/>
      <w:r>
        <w:t>X_residual</w:t>
      </w:r>
      <w:proofErr w:type="spellEnd"/>
      <w:r>
        <w:t>||_F^2 / ||</w:t>
      </w:r>
      <w:proofErr w:type="spellStart"/>
      <w:r>
        <w:t>X_c</w:t>
      </w:r>
      <w:proofErr w:type="spellEnd"/>
      <w:r>
        <w:t>||_F^2 (e.g., 80% for NT v2, 30% for mRNA-FM). For example, DNABERT-2 with RNA-FM falls from CKA 0.613 to 0.164 after the control, so most of their raw agreement is explained by shared composition. Agreement that survives the control (CaLM with the protein encoders keeps CKA 0.25 to 0.40 and Recall@1 0.58 to 0.69) is the part that could reflect shared information beyond composition; because the control is linear, nonlinear functions of composition can still remain in it.</w:t>
      </w:r>
      <w:proofErr w:type="spellStart"/>
      <w:r/>
      <w:proofErr w:type="spellEnd"/>
      <w:r/>
    </w:p>
    <w:p w14:paraId="0DDD1D01" w14:textId="77777777" w:rsidR="006552C1" w:rsidRDefault="00000000">
      <w:pPr>
        <w:pStyle w:val="Heading2"/>
        <w:spacing w:before="200" w:after="80"/>
      </w:pPr>
      <w:r>
        <w:t>5.6 Representational Similarity Analysis (RSA)</w:t>
      </w:r>
    </w:p>
    <w:p w14:paraId="76AE71BF" w14:textId="77777777" w:rsidR="006552C1" w:rsidRDefault="00000000">
      <w:pPr>
        <w:spacing w:after="80"/>
      </w:pPr>
      <w:r>
        <w:rPr>
          <w:b/>
        </w:rPr>
        <w:t xml:space="preserve">• Conceptual Objective: </w:t>
      </w:r>
      <w:r>
        <w:t>Borrowed from computational neuroscience, Representational Similarity Analysis (RSA) tests whether two systems rank the distances between stimuli in the same order. Instead of comparing the vectors directly, it calculates the distance between every possible pair of sequences (creating an n x n distance matrix called a Representational Dissimilarity Matrix, or RDM) for each model. It then computes the Spearman rank correlation between the two distance tables.</w:t>
      </w:r>
    </w:p>
    <w:p w14:paraId="1D4EAA0B" w14:textId="77777777" w:rsidR="006552C1" w:rsidRDefault="00000000">
      <w:pPr>
        <w:spacing w:after="80"/>
      </w:pPr>
      <w:r>
        <w:rPr>
          <w:b/>
        </w:rPr>
        <w:t xml:space="preserve">• Mathematical Formulation: </w:t>
      </w:r>
      <w:r>
        <w:t>(1) Compute pairwise correlation distance: D_X(i, j) = 1 - corr(X_{i,:}, X_{j,:}), one minus the Pearson correlation between the two rows.</w:t>
      </w:r>
      <w:proofErr w:type="gramStart"/>
      <w:r/>
      <w:proofErr w:type="spellStart"/>
      <w:proofErr w:type="gramEnd"/>
      <w:r/>
      <w:proofErr w:type="spellEnd"/>
      <w:r/>
      <w:proofErr w:type="gramStart"/>
      <w:r/>
      <w:proofErr w:type="spellStart"/>
      <w:r/>
      <w:proofErr w:type="spellEnd"/>
      <w:r/>
      <w:proofErr w:type="gramEnd"/>
      <w:r/>
      <w:proofErr w:type="gramStart"/>
      <w:r/>
      <w:proofErr w:type="gramEnd"/>
      <w:r/>
      <w:proofErr w:type="gramStart"/>
      <w:r/>
      <w:proofErr w:type="spellStart"/>
      <w:r/>
      <w:proofErr w:type="spellEnd"/>
      <w:r/>
      <w:proofErr w:type="gramEnd"/>
      <w:r/>
      <w:proofErr w:type="gramStart"/>
      <w:r/>
      <w:proofErr w:type="gramEnd"/>
      <w:r>
        <w:t xml:space="preserve"> (2) Extract the N = </w:t>
      </w:r>
      <w:proofErr w:type="gramStart"/>
      <w:r>
        <w:t>n(</w:t>
      </w:r>
      <w:proofErr w:type="gramEnd"/>
      <w:r>
        <w:t xml:space="preserve">n - 1) / 2 unique off-diagonal pairwise distances into a single vector </w:t>
      </w:r>
      <w:proofErr w:type="spellStart"/>
      <w:r>
        <w:t>d_X</w:t>
      </w:r>
      <w:proofErr w:type="spellEnd"/>
      <w:r>
        <w:t xml:space="preserve"> in R^N. (3) Compute Spearman rank correlation: </w:t>
      </w:r>
      <w:proofErr w:type="spellStart"/>
      <w:r>
        <w:t>rho_RSA</w:t>
      </w:r>
      <w:proofErr w:type="spellEnd"/>
      <w:r>
        <w:t xml:space="preserve"> = </w:t>
      </w:r>
      <w:proofErr w:type="gramStart"/>
      <w:r>
        <w:t>Spearman(</w:t>
      </w:r>
      <w:proofErr w:type="spellStart"/>
      <w:proofErr w:type="gramEnd"/>
      <w:r>
        <w:t>d_X</w:t>
      </w:r>
      <w:proofErr w:type="spellEnd"/>
      <w:r>
        <w:t xml:space="preserve">, </w:t>
      </w:r>
      <w:proofErr w:type="spellStart"/>
      <w:r>
        <w:t>d_Y</w:t>
      </w:r>
      <w:proofErr w:type="spellEnd"/>
      <w:r>
        <w:t>). (4) Assess statistical significance via the non-parametric Mantel permutation test, randomly shuffling sample labels in D_Y across 499 permutations (minimum attainable p = 0.002).</w:t>
      </w:r>
    </w:p>
    <w:p w14:paraId="6DDE32FF" w14:textId="77777777" w:rsidR="006552C1" w:rsidRDefault="00000000">
      <w:pPr>
        <w:pStyle w:val="Heading2"/>
        <w:spacing w:before="200" w:after="80"/>
      </w:pPr>
      <w:r>
        <w:t>5.7 Uniform Manifold Approximation and Projection (UMAP)</w:t>
      </w:r>
    </w:p>
    <w:p w14:paraId="00575A06" w14:textId="77777777" w:rsidR="006552C1" w:rsidRDefault="00000000">
      <w:pPr>
        <w:spacing w:after="80"/>
      </w:pPr>
      <w:r>
        <w:rPr>
          <w:b/>
        </w:rPr>
        <w:t xml:space="preserve">• Conceptual Objective: </w:t>
      </w:r>
      <w:r>
        <w:t>UMAP is an unsupervised, non-linear dimension reduction technique that models high-dimensional data as a fuzzy topological manifold and projects it onto a 2D plane for visual inspection.</w:t>
      </w:r>
    </w:p>
    <w:p w14:paraId="3225558C" w14:textId="77777777" w:rsidR="006552C1" w:rsidRDefault="00000000">
      <w:pPr>
        <w:spacing w:after="80"/>
      </w:pPr>
      <w:r>
        <w:rPr>
          <w:b/>
        </w:rPr>
        <w:lastRenderedPageBreak/>
        <w:t xml:space="preserve">• Mathematical Formulation: </w:t>
      </w:r>
      <w:r>
        <w:t>(1) Model local high-dimensional neighborhood probabilities: p_{</w:t>
      </w:r>
      <w:proofErr w:type="spellStart"/>
      <w:r>
        <w:t>j|i</w:t>
      </w:r>
      <w:proofErr w:type="spellEnd"/>
      <w:r>
        <w:t xml:space="preserve">} = </w:t>
      </w:r>
      <w:proofErr w:type="gramStart"/>
      <w:r>
        <w:t>exp(</w:t>
      </w:r>
      <w:proofErr w:type="gramEnd"/>
      <w:r>
        <w:t xml:space="preserve">- </w:t>
      </w:r>
      <w:proofErr w:type="gramStart"/>
      <w:r>
        <w:t>max(</w:t>
      </w:r>
      <w:proofErr w:type="gramEnd"/>
      <w:r>
        <w:t>0, ||</w:t>
      </w:r>
      <w:proofErr w:type="spellStart"/>
      <w:r>
        <w:t>x_i</w:t>
      </w:r>
      <w:proofErr w:type="spellEnd"/>
      <w:r>
        <w:t xml:space="preserve"> - </w:t>
      </w:r>
      <w:proofErr w:type="spellStart"/>
      <w:r>
        <w:t>x_j</w:t>
      </w:r>
      <w:proofErr w:type="spellEnd"/>
      <w:r>
        <w:t xml:space="preserve">||_2 - </w:t>
      </w:r>
      <w:proofErr w:type="spellStart"/>
      <w:r>
        <w:t>rho_i</w:t>
      </w:r>
      <w:proofErr w:type="spellEnd"/>
      <w:r>
        <w:t xml:space="preserve">) / </w:t>
      </w:r>
      <w:proofErr w:type="spellStart"/>
      <w:r>
        <w:t>sigma_i</w:t>
      </w:r>
      <w:proofErr w:type="spellEnd"/>
      <w:r>
        <w:t>), symmetrized as p_{</w:t>
      </w:r>
      <w:proofErr w:type="spellStart"/>
      <w:r>
        <w:t>ij</w:t>
      </w:r>
      <w:proofErr w:type="spellEnd"/>
      <w:r>
        <w:t>} = p_{</w:t>
      </w:r>
      <w:proofErr w:type="spellStart"/>
      <w:r>
        <w:t>i|j</w:t>
      </w:r>
      <w:proofErr w:type="spellEnd"/>
      <w:r>
        <w:t>} + p_{</w:t>
      </w:r>
      <w:proofErr w:type="spellStart"/>
      <w:r>
        <w:t>j|i</w:t>
      </w:r>
      <w:proofErr w:type="spellEnd"/>
      <w:r>
        <w:t>} - p_{</w:t>
      </w:r>
      <w:proofErr w:type="spellStart"/>
      <w:r>
        <w:t>i|j</w:t>
      </w:r>
      <w:proofErr w:type="spellEnd"/>
      <w:r>
        <w:t>} * p_{</w:t>
      </w:r>
      <w:proofErr w:type="spellStart"/>
      <w:r>
        <w:t>j|i</w:t>
      </w:r>
      <w:proofErr w:type="spellEnd"/>
      <w:r>
        <w:t>}. (2) Define low-dimensional Student-t-like similarities: q_{</w:t>
      </w:r>
      <w:proofErr w:type="spellStart"/>
      <w:r>
        <w:t>ij</w:t>
      </w:r>
      <w:proofErr w:type="spellEnd"/>
      <w:r>
        <w:t>} = (1 + a * ||</w:t>
      </w:r>
      <w:proofErr w:type="spellStart"/>
      <w:r>
        <w:t>z_i</w:t>
      </w:r>
      <w:proofErr w:type="spellEnd"/>
      <w:r>
        <w:t xml:space="preserve"> - </w:t>
      </w:r>
      <w:proofErr w:type="spellStart"/>
      <w:r>
        <w:t>z_j</w:t>
      </w:r>
      <w:proofErr w:type="spellEnd"/>
      <w:r>
        <w:t>||_2^{2b</w:t>
      </w:r>
      <w:proofErr w:type="gramStart"/>
      <w:r>
        <w:t>})^</w:t>
      </w:r>
      <w:proofErr w:type="gramEnd"/>
      <w:r>
        <w:t xml:space="preserve">{-1}. (3) Optimize 2D coordinates </w:t>
      </w:r>
      <w:proofErr w:type="spellStart"/>
      <w:r>
        <w:t>z_i</w:t>
      </w:r>
      <w:proofErr w:type="spellEnd"/>
      <w:r>
        <w:t xml:space="preserve"> by minimizing fuzzy set cross-entropy: L_UMAP = sum</w:t>
      </w:r>
      <w:proofErr w:type="gramStart"/>
      <w:r>
        <w:t>_{</w:t>
      </w:r>
      <w:proofErr w:type="spellStart"/>
      <w:r>
        <w:t>i</w:t>
      </w:r>
      <w:proofErr w:type="spellEnd"/>
      <w:r>
        <w:t xml:space="preserve"> !</w:t>
      </w:r>
      <w:proofErr w:type="gramEnd"/>
      <w:r>
        <w:t>= j} [ p_{</w:t>
      </w:r>
      <w:proofErr w:type="spellStart"/>
      <w:r>
        <w:t>ij</w:t>
      </w:r>
      <w:proofErr w:type="spellEnd"/>
      <w:r>
        <w:t>} * log(p_{</w:t>
      </w:r>
      <w:proofErr w:type="spellStart"/>
      <w:r>
        <w:t>ij</w:t>
      </w:r>
      <w:proofErr w:type="spellEnd"/>
      <w:r>
        <w:t>} / q_{</w:t>
      </w:r>
      <w:proofErr w:type="spellStart"/>
      <w:r>
        <w:t>ij</w:t>
      </w:r>
      <w:proofErr w:type="spellEnd"/>
      <w:r>
        <w:t>}) + (1 - p_{</w:t>
      </w:r>
      <w:proofErr w:type="spellStart"/>
      <w:r>
        <w:t>ij</w:t>
      </w:r>
      <w:proofErr w:type="spellEnd"/>
      <w:r>
        <w:t xml:space="preserve">}) * </w:t>
      </w:r>
      <w:proofErr w:type="gramStart"/>
      <w:r>
        <w:t>log(</w:t>
      </w:r>
      <w:proofErr w:type="gramEnd"/>
      <w:r>
        <w:t>(1 - p_{</w:t>
      </w:r>
      <w:proofErr w:type="spellStart"/>
      <w:r>
        <w:t>ij</w:t>
      </w:r>
      <w:proofErr w:type="spellEnd"/>
      <w:r>
        <w:t>}) / (1 - q_{</w:t>
      </w:r>
      <w:proofErr w:type="spellStart"/>
      <w:r>
        <w:t>ij</w:t>
      </w:r>
      <w:proofErr w:type="spellEnd"/>
      <w:r>
        <w:t>})</w:t>
      </w:r>
      <w:proofErr w:type="gramStart"/>
      <w:r>
        <w:t>) ]</w:t>
      </w:r>
      <w:proofErr w:type="gramEnd"/>
      <w:r>
        <w:t>.</w:t>
      </w:r>
    </w:p>
    <w:p w14:paraId="5D4FACA2" w14:textId="77777777" w:rsidR="006552C1" w:rsidRDefault="00000000">
      <w:pPr>
        <w:spacing w:after="80"/>
      </w:pPr>
      <w:r>
        <w:rPr>
          <w:b/>
        </w:rPr>
        <w:t xml:space="preserve">• Crucial Paper Guideline: </w:t>
      </w:r>
      <w:r>
        <w:t>UMAP projections are highly sensitive to hyperparameters (</w:t>
      </w:r>
      <w:proofErr w:type="spellStart"/>
      <w:r>
        <w:t>n_neighbors</w:t>
      </w:r>
      <w:proofErr w:type="spellEnd"/>
      <w:r>
        <w:t xml:space="preserve">, </w:t>
      </w:r>
      <w:proofErr w:type="spellStart"/>
      <w:r>
        <w:t>min_dist</w:t>
      </w:r>
      <w:proofErr w:type="spellEnd"/>
      <w:r>
        <w:t xml:space="preserve">) and non-linear stretching. In scientific manuscripts, UMAP plots serve to illustrate cluster separations (e.g., showing whether GC-rich genes cluster together), but must never be cited as standalone numerical evidence of alignment or </w:t>
      </w:r>
      <w:proofErr w:type="spellStart"/>
      <w:r>
        <w:t>decodability</w:t>
      </w:r>
      <w:proofErr w:type="spellEnd"/>
      <w:r>
        <w:t>. Quantitative claims must rely on CKA, probe R², and retrieval metrics.</w:t>
      </w:r>
    </w:p>
    <w:p w14:paraId="549EA3BC" w14:textId="77777777" w:rsidR="006552C1" w:rsidRDefault="00000000">
      <w:pPr>
        <w:pStyle w:val="Heading2"/>
        <w:spacing w:before="200" w:after="80"/>
      </w:pPr>
      <w:r>
        <w:t>5.8 Diagnostic Toolkit Comparison Matrix</w:t>
      </w:r>
    </w:p>
    <w:p w14:paraId="64FC37D0" w14:textId="77777777" w:rsidR="006552C1" w:rsidRDefault="00000000">
      <w:pPr>
        <w:spacing w:after="80"/>
      </w:pPr>
      <w:r>
        <w:t>The table below synthesizes the core properties, mathematical operations, and reporting roles of each Stage 1 diagnostic tool:</w:t>
      </w:r>
    </w:p>
    <w:tbl>
      <w:tblPr>
        <w:tblW w:w="0" w:type="auto"/>
        <w:tblCellMar>
          <w:left w:w="10" w:type="dxa"/>
          <w:right w:w="10" w:type="dxa"/>
        </w:tblCellMar>
        <w:tblLook w:val="04A0" w:firstRow="1" w:lastRow="0" w:firstColumn="1" w:lastColumn="0" w:noHBand="0" w:noVBand="1"/>
      </w:tblPr>
      <w:tblGrid>
        <w:gridCol w:w="1872"/>
        <w:gridCol w:w="1872"/>
        <w:gridCol w:w="1872"/>
        <w:gridCol w:w="1872"/>
        <w:gridCol w:w="1872"/>
      </w:tblGrid>
      <w:tr w:rsidR="006552C1" w14:paraId="7E8F25B2" w14:textId="77777777">
        <w:tblPrEx>
          <w:tblCellMar>
            <w:top w:w="0" w:type="dxa"/>
            <w:bottom w:w="0" w:type="dxa"/>
          </w:tblCellMar>
        </w:tblPrEx>
        <w:tc>
          <w:tcPr>
            <w:tcW w:w="1872" w:type="dxa"/>
          </w:tcPr>
          <w:p w14:paraId="3AF62292" w14:textId="77777777" w:rsidR="006552C1" w:rsidRDefault="00000000">
            <w:r>
              <w:rPr>
                <w:b/>
              </w:rPr>
              <w:t>Method</w:t>
            </w:r>
          </w:p>
        </w:tc>
        <w:tc>
          <w:tcPr>
            <w:tcW w:w="1872" w:type="dxa"/>
          </w:tcPr>
          <w:p w14:paraId="0F99061F" w14:textId="77777777" w:rsidR="006552C1" w:rsidRDefault="00000000">
            <w:r>
              <w:rPr>
                <w:b/>
              </w:rPr>
              <w:t>Core Question Asked</w:t>
            </w:r>
          </w:p>
        </w:tc>
        <w:tc>
          <w:tcPr>
            <w:tcW w:w="1872" w:type="dxa"/>
          </w:tcPr>
          <w:p w14:paraId="7C8C86E2" w14:textId="77777777" w:rsidR="006552C1" w:rsidRDefault="00000000">
            <w:r>
              <w:rPr>
                <w:b/>
              </w:rPr>
              <w:t>Key Mathematical Operation</w:t>
            </w:r>
          </w:p>
        </w:tc>
        <w:tc>
          <w:tcPr>
            <w:tcW w:w="1872" w:type="dxa"/>
          </w:tcPr>
          <w:p w14:paraId="361F9213" w14:textId="77777777" w:rsidR="006552C1" w:rsidRDefault="00000000">
            <w:r>
              <w:rPr>
                <w:b/>
              </w:rPr>
              <w:t>Vulnerability / Limitation</w:t>
            </w:r>
          </w:p>
        </w:tc>
        <w:tc>
          <w:tcPr>
            <w:tcW w:w="1872" w:type="dxa"/>
          </w:tcPr>
          <w:p w14:paraId="7433B40C" w14:textId="77777777" w:rsidR="006552C1" w:rsidRDefault="00000000">
            <w:r>
              <w:rPr>
                <w:b/>
              </w:rPr>
              <w:t>Role in Manuscript</w:t>
            </w:r>
          </w:p>
        </w:tc>
      </w:tr>
      <w:tr w:rsidR="006552C1" w14:paraId="2BAD036E" w14:textId="77777777">
        <w:tblPrEx>
          <w:tblCellMar>
            <w:top w:w="0" w:type="dxa"/>
            <w:bottom w:w="0" w:type="dxa"/>
          </w:tblCellMar>
        </w:tblPrEx>
        <w:tc>
          <w:tcPr>
            <w:tcW w:w="1872" w:type="dxa"/>
          </w:tcPr>
          <w:p w14:paraId="54A608BC" w14:textId="77777777" w:rsidR="006552C1" w:rsidRDefault="00000000">
            <w:r>
              <w:t>Linear Probe</w:t>
            </w:r>
          </w:p>
        </w:tc>
        <w:tc>
          <w:tcPr>
            <w:tcW w:w="1872" w:type="dxa"/>
          </w:tcPr>
          <w:p w14:paraId="00AA03DF" w14:textId="77777777" w:rsidR="006552C1" w:rsidRDefault="00000000">
            <w:r>
              <w:t>Is biological target y linearly accessible?</w:t>
            </w:r>
          </w:p>
        </w:tc>
        <w:tc>
          <w:tcPr>
            <w:tcW w:w="1872" w:type="dxa"/>
          </w:tcPr>
          <w:p w14:paraId="156320E3" w14:textId="77777777" w:rsidR="006552C1" w:rsidRDefault="00000000">
            <w:r>
              <w:t>Regularized Ridge regression: (</w:t>
            </w:r>
            <w:proofErr w:type="spellStart"/>
            <w:r>
              <w:t>X_tilde^T</w:t>
            </w:r>
            <w:proofErr w:type="spellEnd"/>
            <w:r>
              <w:t xml:space="preserve"> * </w:t>
            </w:r>
            <w:proofErr w:type="spellStart"/>
            <w:r>
              <w:t>X_tilde</w:t>
            </w:r>
            <w:proofErr w:type="spellEnd"/>
            <w:r>
              <w:t xml:space="preserve"> + alpha * </w:t>
            </w:r>
            <w:proofErr w:type="gramStart"/>
            <w:r>
              <w:t>I)^</w:t>
            </w:r>
            <w:proofErr w:type="gramEnd"/>
            <w:r>
              <w:t xml:space="preserve">{-1} * </w:t>
            </w:r>
            <w:proofErr w:type="spellStart"/>
            <w:r>
              <w:t>X_tilde^T</w:t>
            </w:r>
            <w:proofErr w:type="spellEnd"/>
            <w:r>
              <w:t xml:space="preserve"> * y</w:t>
            </w:r>
          </w:p>
        </w:tc>
        <w:tc>
          <w:tcPr>
            <w:tcW w:w="1872" w:type="dxa"/>
          </w:tcPr>
          <w:p w14:paraId="16F151A7" w14:textId="77777777" w:rsidR="006552C1" w:rsidRDefault="00000000">
            <w:r>
              <w:t>Lower bound; fails to detect complex non-linear interactions.</w:t>
            </w:r>
          </w:p>
        </w:tc>
        <w:tc>
          <w:tcPr>
            <w:tcW w:w="1872" w:type="dxa"/>
          </w:tcPr>
          <w:p w14:paraId="42D62096" w14:textId="77777777" w:rsidR="006552C1" w:rsidRDefault="00000000">
            <w:r>
              <w:t>Track A: Measures linearly accessible biological signal (R²).</w:t>
            </w:r>
          </w:p>
        </w:tc>
      </w:tr>
      <w:tr w:rsidR="006552C1" w14:paraId="276D5520" w14:textId="77777777">
        <w:tblPrEx>
          <w:tblCellMar>
            <w:top w:w="0" w:type="dxa"/>
            <w:bottom w:w="0" w:type="dxa"/>
          </w:tblCellMar>
        </w:tblPrEx>
        <w:tc>
          <w:tcPr>
            <w:tcW w:w="1872" w:type="dxa"/>
          </w:tcPr>
          <w:p w14:paraId="27696888" w14:textId="77777777" w:rsidR="006552C1" w:rsidRDefault="00000000">
            <w:r>
              <w:t>Linear CKA</w:t>
            </w:r>
          </w:p>
        </w:tc>
        <w:tc>
          <w:tcPr>
            <w:tcW w:w="1872" w:type="dxa"/>
          </w:tcPr>
          <w:p w14:paraId="11DBED85" w14:textId="77777777" w:rsidR="006552C1" w:rsidRDefault="00000000">
            <w:r>
              <w:t>Do two encoders organize all sequences similarly?</w:t>
            </w:r>
          </w:p>
        </w:tc>
        <w:tc>
          <w:tcPr>
            <w:tcW w:w="1872" w:type="dxa"/>
          </w:tcPr>
          <w:p w14:paraId="3D33BF10" w14:textId="77777777" w:rsidR="006552C1" w:rsidRDefault="00000000">
            <w:r>
              <w:t>Normalized cross-covariance Frobenius norm: ||</w:t>
            </w:r>
            <w:proofErr w:type="spellStart"/>
            <w:r>
              <w:t>Y_c^T</w:t>
            </w:r>
            <w:proofErr w:type="spellEnd"/>
            <w:r>
              <w:t xml:space="preserve"> * </w:t>
            </w:r>
            <w:proofErr w:type="spellStart"/>
            <w:r>
              <w:t>X_c</w:t>
            </w:r>
            <w:proofErr w:type="spellEnd"/>
            <w:r>
              <w:t>||_F^2 / (||</w:t>
            </w:r>
            <w:proofErr w:type="spellStart"/>
            <w:r>
              <w:t>X_c^T</w:t>
            </w:r>
            <w:proofErr w:type="spellEnd"/>
            <w:r>
              <w:t xml:space="preserve"> * </w:t>
            </w:r>
            <w:proofErr w:type="spellStart"/>
            <w:r>
              <w:t>X_c</w:t>
            </w:r>
            <w:proofErr w:type="spellEnd"/>
            <w:r>
              <w:t>||_F * ||</w:t>
            </w:r>
            <w:proofErr w:type="spellStart"/>
            <w:r>
              <w:t>Y_c^T</w:t>
            </w:r>
            <w:proofErr w:type="spellEnd"/>
            <w:r>
              <w:t xml:space="preserve"> * </w:t>
            </w:r>
            <w:proofErr w:type="spellStart"/>
            <w:r>
              <w:t>Y_c</w:t>
            </w:r>
            <w:proofErr w:type="spellEnd"/>
            <w:r>
              <w:t>||_F)</w:t>
            </w:r>
          </w:p>
        </w:tc>
        <w:tc>
          <w:tcPr>
            <w:tcW w:w="1872" w:type="dxa"/>
          </w:tcPr>
          <w:p w14:paraId="0535A80D" w14:textId="77777777" w:rsidR="006552C1" w:rsidRDefault="00000000">
            <w:r>
              <w:t>Heavily inflated by simple sequence composition (GC, length).</w:t>
            </w:r>
          </w:p>
        </w:tc>
        <w:tc>
          <w:tcPr>
            <w:tcW w:w="1872" w:type="dxa"/>
          </w:tcPr>
          <w:p w14:paraId="767CA906" w14:textId="77777777" w:rsidR="006552C1" w:rsidRDefault="00000000">
            <w:r>
              <w:t>Track B: Primary metric for global representation similarity.</w:t>
            </w:r>
          </w:p>
        </w:tc>
      </w:tr>
      <w:tr w:rsidR="006552C1" w14:paraId="5D98DBE0" w14:textId="77777777">
        <w:tblPrEx>
          <w:tblCellMar>
            <w:top w:w="0" w:type="dxa"/>
            <w:bottom w:w="0" w:type="dxa"/>
          </w:tblCellMar>
        </w:tblPrEx>
        <w:tc>
          <w:tcPr>
            <w:tcW w:w="1872" w:type="dxa"/>
          </w:tcPr>
          <w:p w14:paraId="28676F8A" w14:textId="77777777" w:rsidR="006552C1" w:rsidRDefault="00000000">
            <w:r>
              <w:t>CCA + Retrieval</w:t>
            </w:r>
          </w:p>
        </w:tc>
        <w:tc>
          <w:tcPr>
            <w:tcW w:w="1872" w:type="dxa"/>
          </w:tcPr>
          <w:p w14:paraId="232EBC7A" w14:textId="77777777" w:rsidR="006552C1" w:rsidRDefault="00000000">
            <w:r>
              <w:t>Can an RNA sequence retrieve its matching protein?</w:t>
            </w:r>
          </w:p>
        </w:tc>
        <w:tc>
          <w:tcPr>
            <w:tcW w:w="1872" w:type="dxa"/>
          </w:tcPr>
          <w:p w14:paraId="530168C3" w14:textId="77777777" w:rsidR="006552C1" w:rsidRDefault="00000000">
            <w:r>
              <w:t xml:space="preserve">Canonical variate optimization: argmax </w:t>
            </w:r>
            <w:proofErr w:type="spellStart"/>
            <w:proofErr w:type="gramStart"/>
            <w:r>
              <w:t>corr</w:t>
            </w:r>
            <w:proofErr w:type="spellEnd"/>
            <w:r>
              <w:t>(</w:t>
            </w:r>
            <w:proofErr w:type="spellStart"/>
            <w:proofErr w:type="gramEnd"/>
            <w:r>
              <w:t>X_tilde</w:t>
            </w:r>
            <w:proofErr w:type="spellEnd"/>
            <w:r>
              <w:t xml:space="preserve"> * a, </w:t>
            </w:r>
            <w:proofErr w:type="spellStart"/>
            <w:r>
              <w:t>Y_tilde</w:t>
            </w:r>
            <w:proofErr w:type="spellEnd"/>
            <w:r>
              <w:t xml:space="preserve"> * b) followed by k-NN retrieval</w:t>
            </w:r>
          </w:p>
        </w:tc>
        <w:tc>
          <w:tcPr>
            <w:tcW w:w="1872" w:type="dxa"/>
          </w:tcPr>
          <w:p w14:paraId="781CF5E0" w14:textId="77777777" w:rsidR="006552C1" w:rsidRDefault="00000000">
            <w:r>
              <w:t>Requires PCA pre-reduction; ignores low-variance directions.</w:t>
            </w:r>
          </w:p>
        </w:tc>
        <w:tc>
          <w:tcPr>
            <w:tcW w:w="1872" w:type="dxa"/>
          </w:tcPr>
          <w:p w14:paraId="0A1187F1" w14:textId="77777777" w:rsidR="006552C1" w:rsidRDefault="00000000">
            <w:r>
              <w:t>Track B: Shows a shared, recoverable linear subspace above chance.</w:t>
            </w:r>
          </w:p>
        </w:tc>
      </w:tr>
      <w:tr w:rsidR="006552C1" w14:paraId="6FFFB49E" w14:textId="77777777">
        <w:tblPrEx>
          <w:tblCellMar>
            <w:top w:w="0" w:type="dxa"/>
            <w:bottom w:w="0" w:type="dxa"/>
          </w:tblCellMar>
        </w:tblPrEx>
        <w:tc>
          <w:tcPr>
            <w:tcW w:w="1872" w:type="dxa"/>
          </w:tcPr>
          <w:p w14:paraId="4C380A79" w14:textId="77777777" w:rsidR="006552C1" w:rsidRDefault="00000000">
            <w:r>
              <w:t>Mutual k-NN</w:t>
            </w:r>
          </w:p>
        </w:tc>
        <w:tc>
          <w:tcPr>
            <w:tcW w:w="1872" w:type="dxa"/>
          </w:tcPr>
          <w:p w14:paraId="1CF6A597" w14:textId="77777777" w:rsidR="006552C1" w:rsidRDefault="00000000">
            <w:r>
              <w:t>Are nearest neighbors preserved locally?</w:t>
            </w:r>
          </w:p>
        </w:tc>
        <w:tc>
          <w:tcPr>
            <w:tcW w:w="1872" w:type="dxa"/>
          </w:tcPr>
          <w:p w14:paraId="3D3B5F55" w14:textId="77777777" w:rsidR="006552C1" w:rsidRDefault="00000000">
            <w:r>
              <w:t>Jaccard-style set overlap of k-NN graphs: |N_X(</w:t>
            </w:r>
            <w:proofErr w:type="spellStart"/>
            <w:r>
              <w:t>i</w:t>
            </w:r>
            <w:proofErr w:type="spellEnd"/>
            <w:r>
              <w:t>) cap N_Y(</w:t>
            </w:r>
            <w:proofErr w:type="spellStart"/>
            <w:r>
              <w:t>i</w:t>
            </w:r>
            <w:proofErr w:type="spellEnd"/>
            <w:r>
              <w:t>)| / k</w:t>
            </w:r>
          </w:p>
        </w:tc>
        <w:tc>
          <w:tcPr>
            <w:tcW w:w="1872" w:type="dxa"/>
          </w:tcPr>
          <w:p w14:paraId="29C512AD" w14:textId="77777777" w:rsidR="006552C1" w:rsidRDefault="00000000">
            <w:r>
              <w:t>Sensitive to neighborhood parameter k; discrete step function.</w:t>
            </w:r>
          </w:p>
        </w:tc>
        <w:tc>
          <w:tcPr>
            <w:tcW w:w="1872" w:type="dxa"/>
          </w:tcPr>
          <w:p w14:paraId="086A45AD" w14:textId="77777777" w:rsidR="006552C1" w:rsidRDefault="00000000">
            <w:r>
              <w:t>Track B: Non-parametric check on local manifold continuity.</w:t>
            </w:r>
          </w:p>
        </w:tc>
      </w:tr>
      <w:tr w:rsidR="006552C1" w14:paraId="478ED026" w14:textId="77777777">
        <w:tblPrEx>
          <w:tblCellMar>
            <w:top w:w="0" w:type="dxa"/>
            <w:bottom w:w="0" w:type="dxa"/>
          </w:tblCellMar>
        </w:tblPrEx>
        <w:tc>
          <w:tcPr>
            <w:tcW w:w="1872" w:type="dxa"/>
          </w:tcPr>
          <w:p w14:paraId="3FC10922" w14:textId="77777777" w:rsidR="006552C1" w:rsidRDefault="00000000">
            <w:r>
              <w:lastRenderedPageBreak/>
              <w:t>Composition Control</w:t>
            </w:r>
          </w:p>
        </w:tc>
        <w:tc>
          <w:tcPr>
            <w:tcW w:w="1872" w:type="dxa"/>
          </w:tcPr>
          <w:p w14:paraId="6B88413B" w14:textId="77777777" w:rsidR="006552C1" w:rsidRDefault="00000000">
            <w:r>
              <w:t>Is alignment just GC, length, or codon counts?</w:t>
            </w:r>
          </w:p>
        </w:tc>
        <w:tc>
          <w:tcPr>
            <w:tcW w:w="1872" w:type="dxa"/>
          </w:tcPr>
          <w:p w14:paraId="653B5324" w14:textId="77777777" w:rsidR="006552C1" w:rsidRDefault="00000000">
            <w:r>
              <w:t>Ordinary least-squares residualization on 87 standardized composition features plus an intercept: X - F_s * B_X*</w:t>
            </w:r>
            <w:proofErr w:type="spellStart"/>
            <w:r/>
            <w:proofErr w:type="spellEnd"/>
            <w:r/>
            <w:proofErr w:type="gramStart"/>
            <w:r/>
            <w:proofErr w:type="gramEnd"/>
            <w:r/>
          </w:p>
        </w:tc>
        <w:tc>
          <w:tcPr>
            <w:tcW w:w="1872" w:type="dxa"/>
          </w:tcPr>
          <w:p w14:paraId="2FF17CB2" w14:textId="77777777" w:rsidR="006552C1" w:rsidRDefault="00000000">
            <w:r>
              <w:t>Does not remove non-linear compositional interactions.</w:t>
            </w:r>
          </w:p>
        </w:tc>
        <w:tc>
          <w:tcPr>
            <w:tcW w:w="1872" w:type="dxa"/>
          </w:tcPr>
          <w:p w14:paraId="5E4992BA" w14:textId="77777777" w:rsidR="006552C1" w:rsidRDefault="00000000">
            <w:r>
              <w:t>Control: separates agreement beyond composition from agreement that letter, codon, and amino-acid counts explain.</w:t>
            </w:r>
          </w:p>
        </w:tc>
      </w:tr>
      <w:tr w:rsidR="006552C1" w14:paraId="14E0E7A1" w14:textId="77777777">
        <w:tblPrEx>
          <w:tblCellMar>
            <w:top w:w="0" w:type="dxa"/>
            <w:bottom w:w="0" w:type="dxa"/>
          </w:tblCellMar>
        </w:tblPrEx>
        <w:tc>
          <w:tcPr>
            <w:tcW w:w="1872" w:type="dxa"/>
          </w:tcPr>
          <w:p w14:paraId="4CD40ED5" w14:textId="77777777" w:rsidR="006552C1" w:rsidRDefault="00000000">
            <w:r>
              <w:t>RSA</w:t>
            </w:r>
          </w:p>
        </w:tc>
        <w:tc>
          <w:tcPr>
            <w:tcW w:w="1872" w:type="dxa"/>
          </w:tcPr>
          <w:p w14:paraId="7E49D0B9" w14:textId="77777777" w:rsidR="006552C1" w:rsidRDefault="00000000">
            <w:r>
              <w:t>Do both models rank sequence distances identically?</w:t>
            </w:r>
          </w:p>
        </w:tc>
        <w:tc>
          <w:tcPr>
            <w:tcW w:w="1872" w:type="dxa"/>
          </w:tcPr>
          <w:p w14:paraId="70D9571E" w14:textId="77777777" w:rsidR="006552C1" w:rsidRDefault="00000000">
            <w:r>
              <w:t xml:space="preserve">Spearman rank correlation of pairwise distance matrices: </w:t>
            </w:r>
            <w:proofErr w:type="gramStart"/>
            <w:r>
              <w:t>rho(</w:t>
            </w:r>
            <w:proofErr w:type="spellStart"/>
            <w:proofErr w:type="gramEnd"/>
            <w:r>
              <w:t>d_X</w:t>
            </w:r>
            <w:proofErr w:type="spellEnd"/>
            <w:r>
              <w:t xml:space="preserve">, </w:t>
            </w:r>
            <w:proofErr w:type="spellStart"/>
            <w:r>
              <w:t>d_Y</w:t>
            </w:r>
            <w:proofErr w:type="spellEnd"/>
            <w:r>
              <w:t>)</w:t>
            </w:r>
          </w:p>
        </w:tc>
        <w:tc>
          <w:tcPr>
            <w:tcW w:w="1872" w:type="dxa"/>
          </w:tcPr>
          <w:p w14:paraId="5CF01B26" w14:textId="77777777" w:rsidR="006552C1" w:rsidRDefault="00000000">
            <w:r>
              <w:t>Requires Mantel permutation test due to dependent distance pairs.</w:t>
            </w:r>
          </w:p>
        </w:tc>
        <w:tc>
          <w:tcPr>
            <w:tcW w:w="1872" w:type="dxa"/>
          </w:tcPr>
          <w:p w14:paraId="024E6763" w14:textId="77777777" w:rsidR="006552C1" w:rsidRDefault="00000000">
            <w:r>
              <w:t>Track B: Non-parametric relational distance ranking.</w:t>
            </w:r>
          </w:p>
        </w:tc>
      </w:tr>
      <w:tr w:rsidR="006552C1" w14:paraId="4321A326" w14:textId="77777777">
        <w:tblPrEx>
          <w:tblCellMar>
            <w:top w:w="0" w:type="dxa"/>
            <w:bottom w:w="0" w:type="dxa"/>
          </w:tblCellMar>
        </w:tblPrEx>
        <w:tc>
          <w:tcPr>
            <w:tcW w:w="1872" w:type="dxa"/>
          </w:tcPr>
          <w:p w14:paraId="1322DAD8" w14:textId="77777777" w:rsidR="006552C1" w:rsidRDefault="00000000">
            <w:r>
              <w:t>UMAP</w:t>
            </w:r>
          </w:p>
        </w:tc>
        <w:tc>
          <w:tcPr>
            <w:tcW w:w="1872" w:type="dxa"/>
          </w:tcPr>
          <w:p w14:paraId="3B32424C" w14:textId="77777777" w:rsidR="006552C1" w:rsidRDefault="00000000">
            <w:r>
              <w:t>What does embedding geometry look like in 2D?</w:t>
            </w:r>
          </w:p>
        </w:tc>
        <w:tc>
          <w:tcPr>
            <w:tcW w:w="1872" w:type="dxa"/>
          </w:tcPr>
          <w:p w14:paraId="12262F6F" w14:textId="77777777" w:rsidR="006552C1" w:rsidRDefault="00000000">
            <w:r>
              <w:t>Fuzzy simplicial set cross-entropy minimization on Riemannian manifold</w:t>
            </w:r>
          </w:p>
        </w:tc>
        <w:tc>
          <w:tcPr>
            <w:tcW w:w="1872" w:type="dxa"/>
          </w:tcPr>
          <w:p w14:paraId="5DF67649" w14:textId="77777777" w:rsidR="006552C1" w:rsidRDefault="00000000">
            <w:r>
              <w:t>Non-linear distortion; distances between distant clusters are arbitrary.</w:t>
            </w:r>
          </w:p>
        </w:tc>
        <w:tc>
          <w:tcPr>
            <w:tcW w:w="1872" w:type="dxa"/>
          </w:tcPr>
          <w:p w14:paraId="5324BADD" w14:textId="77777777" w:rsidR="006552C1" w:rsidRDefault="00000000">
            <w:r>
              <w:t>Visualization: Qualitative visual sanity checks only.</w:t>
            </w:r>
          </w:p>
        </w:tc>
      </w:tr>
    </w:tbl>
    <w:p w14:paraId="7C7CD419" w14:textId="77777777" w:rsidR="006552C1" w:rsidRDefault="00000000">
      <w:pPr>
        <w:pStyle w:val="Heading2"/>
        <w:spacing w:before="200" w:after="80"/>
      </w:pPr>
      <w:r>
        <w:t>5.9 Fusion Architecture Candidates</w:t>
      </w:r>
    </w:p>
    <w:p w14:paraId="5BE1C77B" w14:textId="77777777" w:rsidR="006552C1" w:rsidRDefault="00000000">
      <w:pPr>
        <w:spacing w:after="80"/>
      </w:pPr>
      <w:r>
        <w:t>Candidate architectures considered for multi-modal fusion, categorized by risk and sequence scaling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960"/>
      </w:tblGrid>
      <w:tr w:rsidR="006552C1" w14:paraId="55528929"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FAE9205" w14:textId="77777777" w:rsidR="006552C1" w:rsidRDefault="00000000">
            <w:r>
              <w:rPr>
                <w:b/>
                <w:bCs/>
                <w:sz w:val="21"/>
                <w:szCs w:val="21"/>
              </w:rPr>
              <w:t>Architecture</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724CFF0" w14:textId="77777777" w:rsidR="006552C1" w:rsidRDefault="00000000">
            <w:r>
              <w:rPr>
                <w:b/>
                <w:bCs/>
                <w:sz w:val="21"/>
                <w:szCs w:val="21"/>
              </w:rPr>
              <w:t>Description</w:t>
            </w:r>
          </w:p>
        </w:tc>
        <w:tc>
          <w:tcPr>
            <w:tcW w:w="39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A4A0946" w14:textId="77777777" w:rsidR="006552C1" w:rsidRDefault="00000000">
            <w:r>
              <w:rPr>
                <w:b/>
                <w:bCs/>
                <w:sz w:val="21"/>
                <w:szCs w:val="21"/>
              </w:rPr>
              <w:t>Notes</w:t>
            </w:r>
          </w:p>
        </w:tc>
      </w:tr>
      <w:tr w:rsidR="006552C1" w14:paraId="0E8F1EF0"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4D5B7" w14:textId="77777777" w:rsidR="006552C1" w:rsidRDefault="00000000">
            <w:r>
              <w:rPr>
                <w:sz w:val="21"/>
                <w:szCs w:val="21"/>
              </w:rPr>
              <w:t>Concatenation plus MLP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7B5EE" w14:textId="77777777" w:rsidR="006552C1" w:rsidRDefault="00000000">
            <w:r>
              <w:rPr>
                <w:sz w:val="21"/>
                <w:szCs w:val="21"/>
              </w:rPr>
              <w:t>Concatenated embeddings followed by a small feedforward network.</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B4D3E" w14:textId="77777777" w:rsidR="006552C1" w:rsidRDefault="00000000">
            <w:r>
              <w:rPr>
                <w:sz w:val="21"/>
                <w:szCs w:val="21"/>
              </w:rPr>
              <w:t>Mandatory baseline. Every other method must beat it to earn its cost.</w:t>
            </w:r>
          </w:p>
        </w:tc>
      </w:tr>
      <w:tr w:rsidR="006552C1" w14:paraId="354D5D60"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A2A7BE" w14:textId="77777777" w:rsidR="006552C1" w:rsidRDefault="00000000">
            <w:r>
              <w:rPr>
                <w:sz w:val="21"/>
                <w:szCs w:val="21"/>
              </w:rPr>
              <w:t>Gated fusion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9F399" w14:textId="77777777" w:rsidR="006552C1" w:rsidRDefault="00000000">
            <w:r>
              <w:rPr>
                <w:sz w:val="21"/>
                <w:szCs w:val="21"/>
              </w:rPr>
              <w:t>A learned gate controls how much each modality contributes to the fused representation.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30AAD" w14:textId="77777777" w:rsidR="006552C1" w:rsidRDefault="00000000">
            <w:r>
              <w:rPr>
                <w:sz w:val="21"/>
                <w:szCs w:val="21"/>
              </w:rPr>
              <w:t>Cheap, interpretable middle ground.</w:t>
            </w:r>
          </w:p>
        </w:tc>
      </w:tr>
      <w:tr w:rsidR="006552C1" w14:paraId="4EC68DAB"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3ED22" w14:textId="77777777" w:rsidR="006552C1" w:rsidRDefault="00000000">
            <w:r>
              <w:rPr>
                <w:sz w:val="21"/>
                <w:szCs w:val="21"/>
              </w:rPr>
              <w:t>Bilinear or tensor fusion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AD3992" w14:textId="77777777" w:rsidR="006552C1" w:rsidRDefault="00000000">
            <w:r>
              <w:rPr>
                <w:sz w:val="21"/>
                <w:szCs w:val="21"/>
              </w:rPr>
              <w:t>Explicitly models multiplicative interactions between modalities.</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6786B" w14:textId="77777777" w:rsidR="006552C1" w:rsidRDefault="00000000">
            <w:r>
              <w:rPr>
                <w:sz w:val="21"/>
                <w:szCs w:val="21"/>
              </w:rPr>
              <w:t>Tensor fusion is exhaustive across three modalities but expensive.</w:t>
            </w:r>
          </w:p>
        </w:tc>
      </w:tr>
      <w:tr w:rsidR="006552C1" w14:paraId="1A728FA4"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35A912" w14:textId="77777777" w:rsidR="006552C1" w:rsidRDefault="00000000">
            <w:r>
              <w:rPr>
                <w:sz w:val="21"/>
                <w:szCs w:val="21"/>
              </w:rPr>
              <w:t xml:space="preserve">Cross-attention, </w:t>
            </w:r>
            <w:proofErr w:type="spellStart"/>
            <w:r>
              <w:rPr>
                <w:sz w:val="21"/>
                <w:szCs w:val="21"/>
              </w:rPr>
              <w:t>Isoformer</w:t>
            </w:r>
            <w:proofErr w:type="spellEnd"/>
            <w:r>
              <w:rPr>
                <w:sz w:val="21"/>
                <w:szCs w:val="21"/>
              </w:rPr>
              <w:t>-style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3EA1C" w14:textId="77777777" w:rsidR="006552C1" w:rsidRDefault="00000000">
            <w:r>
              <w:rPr>
                <w:sz w:val="21"/>
                <w:szCs w:val="21"/>
              </w:rPr>
              <w:t>Each modality attends to the others through learned attention.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91474" w14:textId="77777777" w:rsidR="006552C1" w:rsidRDefault="00000000">
            <w:r>
              <w:rPr>
                <w:sz w:val="21"/>
                <w:szCs w:val="21"/>
              </w:rPr>
              <w:t>Well studied, but scales poorly with long DNA sequences.</w:t>
            </w:r>
          </w:p>
        </w:tc>
      </w:tr>
      <w:tr w:rsidR="006552C1" w14:paraId="377C9BBD"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D56D4" w14:textId="77777777" w:rsidR="006552C1" w:rsidRDefault="00000000">
            <w:r>
              <w:rPr>
                <w:sz w:val="21"/>
                <w:szCs w:val="21"/>
              </w:rPr>
              <w:t>Perceiver-style attention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8CB1A" w14:textId="77777777" w:rsidR="006552C1" w:rsidRDefault="00000000">
            <w:r>
              <w:rPr>
                <w:sz w:val="21"/>
                <w:szCs w:val="21"/>
              </w:rPr>
              <w:t>Asymmetric cross-attention that first compresses long sequences into a smaller latent array.</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44DE2" w14:textId="77777777" w:rsidR="006552C1" w:rsidRDefault="00000000">
            <w:r>
              <w:rPr>
                <w:sz w:val="21"/>
                <w:szCs w:val="21"/>
              </w:rPr>
              <w:t>Better suited to long DNA sequences than full cross-attention.</w:t>
            </w:r>
          </w:p>
        </w:tc>
      </w:tr>
      <w:tr w:rsidR="006552C1" w14:paraId="7323A506"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F63D2" w14:textId="77777777" w:rsidR="006552C1" w:rsidRDefault="00000000">
            <w:r>
              <w:rPr>
                <w:sz w:val="21"/>
                <w:szCs w:val="21"/>
              </w:rPr>
              <w:t>Coupled Mamba, Cross-Mamba</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5580A" w14:textId="77777777" w:rsidR="006552C1" w:rsidRDefault="00000000">
            <w:r>
              <w:rPr>
                <w:sz w:val="21"/>
                <w:szCs w:val="21"/>
              </w:rPr>
              <w:t>State-space-model-based fusion.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F4EEC" w14:textId="77777777" w:rsidR="006552C1" w:rsidRDefault="00000000">
            <w:r>
              <w:rPr>
                <w:sz w:val="21"/>
                <w:szCs w:val="21"/>
              </w:rPr>
              <w:t>Efficient on long sequences. Newer and less studied than attention-based fusion.</w:t>
            </w:r>
          </w:p>
        </w:tc>
      </w:tr>
      <w:tr w:rsidR="006552C1" w14:paraId="3B1EC519"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EC999" w14:textId="77777777" w:rsidR="006552C1" w:rsidRDefault="00000000">
            <w:r>
              <w:rPr>
                <w:sz w:val="21"/>
                <w:szCs w:val="21"/>
              </w:rPr>
              <w:t>Mixture-of-experts fusion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8B425" w14:textId="77777777" w:rsidR="006552C1" w:rsidRDefault="00000000">
            <w:r>
              <w:rPr>
                <w:sz w:val="21"/>
                <w:szCs w:val="21"/>
              </w:rPr>
              <w:t>Learns to route different examples through different combination strategies.</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3C6CE" w14:textId="77777777" w:rsidR="006552C1" w:rsidRDefault="00000000">
            <w:r>
              <w:rPr>
                <w:sz w:val="21"/>
                <w:szCs w:val="21"/>
              </w:rPr>
              <w:t>Useful if different genes or transcripts call for different fusion strategies.</w:t>
            </w:r>
          </w:p>
        </w:tc>
      </w:tr>
      <w:tr w:rsidR="006552C1" w14:paraId="23EBDCF5"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C1817" w14:textId="77777777" w:rsidR="006552C1" w:rsidRDefault="00000000">
            <w:proofErr w:type="spellStart"/>
            <w:r>
              <w:rPr>
                <w:sz w:val="21"/>
                <w:szCs w:val="21"/>
              </w:rPr>
              <w:t>CoMM</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4F331" w14:textId="77777777" w:rsidR="006552C1" w:rsidRDefault="00000000">
            <w:r>
              <w:rPr>
                <w:sz w:val="21"/>
                <w:szCs w:val="21"/>
              </w:rPr>
              <w:t>Nonlinear, synergy-maximizing fusion objective proposed as an alternative to alignment-based fusion.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24132" w14:textId="77777777" w:rsidR="006552C1" w:rsidRDefault="00000000">
            <w:r>
              <w:rPr>
                <w:sz w:val="21"/>
                <w:szCs w:val="21"/>
              </w:rPr>
              <w:t>Directly relevant, since it answers the spectral-ceiling critique of CKA and CCA.</w:t>
            </w:r>
          </w:p>
        </w:tc>
      </w:tr>
      <w:tr w:rsidR="006552C1" w14:paraId="4100DC51"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8598E" w14:textId="77777777" w:rsidR="006552C1" w:rsidRDefault="00000000">
            <w:r>
              <w:rPr>
                <w:sz w:val="21"/>
                <w:szCs w:val="21"/>
              </w:rPr>
              <w:lastRenderedPageBreak/>
              <w:t>Graph-based fusion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E0590D" w14:textId="77777777" w:rsidR="006552C1" w:rsidRDefault="00000000">
            <w:r>
              <w:rPr>
                <w:sz w:val="21"/>
                <w:szCs w:val="21"/>
              </w:rPr>
              <w:t>Represents DNA, RNA, and protein as connected nodes and fuses them with message passing.</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537F6" w14:textId="77777777" w:rsidR="006552C1" w:rsidRDefault="00000000">
            <w:r>
              <w:rPr>
                <w:sz w:val="21"/>
                <w:szCs w:val="21"/>
              </w:rPr>
              <w:t>Encodes the central dogma's direction explicitly rather than learning it purely from attention.</w:t>
            </w:r>
          </w:p>
        </w:tc>
      </w:tr>
    </w:tbl>
    <w:p w14:paraId="5910E451" w14:textId="77777777" w:rsidR="006552C1" w:rsidRDefault="00000000">
      <w:pPr>
        <w:pStyle w:val="Heading1"/>
      </w:pPr>
      <w:r>
        <w:t>6. Additional Literature</w:t>
      </w:r>
    </w:p>
    <w:p w14:paraId="7813EFE8" w14:textId="77777777" w:rsidR="006552C1" w:rsidRDefault="00000000">
      <w:pPr>
        <w:spacing w:after="160"/>
      </w:pPr>
      <w:r>
        <w:t xml:space="preserve">Beyond the six papers with full reviews, following up on the core reading turned up direct sequels, a serious </w:t>
      </w:r>
      <w:proofErr w:type="gramStart"/>
      <w:r>
        <w:t>counter-argument</w:t>
      </w:r>
      <w:proofErr w:type="gramEnd"/>
      <w:r>
        <w:t>, and several concrete fusion architecture options.</w:t>
      </w:r>
    </w:p>
    <w:p w14:paraId="2FE79A7B" w14:textId="77777777" w:rsidR="006552C1" w:rsidRDefault="00000000">
      <w:pPr>
        <w:pStyle w:val="Heading2"/>
      </w:pPr>
      <w:r>
        <w:t>6.1 Direct Sequels to Central Dogma Transformer</w:t>
      </w:r>
    </w:p>
    <w:p w14:paraId="631E3C9E" w14:textId="77777777" w:rsidR="006552C1" w:rsidRDefault="00000000">
      <w:pPr>
        <w:pStyle w:val="ListParagraph"/>
        <w:numPr>
          <w:ilvl w:val="0"/>
          <w:numId w:val="2"/>
        </w:numPr>
        <w:spacing w:after="100"/>
      </w:pPr>
      <w:r>
        <w:rPr>
          <w:b/>
          <w:bCs/>
        </w:rPr>
        <w:t>CDT-II:</w:t>
      </w:r>
      <w:r>
        <w:t xml:space="preserve"> adds DNA and RNA self-attention plus cross-attention specifically for transcriptional control, using genomic embeddings and per-cell expression data. Predicts perturbation effects with strong accuracy (per-gene r = 0.84) and recovers a known regulatory network (GFI1B); its cross-attention weights land on real regulatory elements such as CTCF sites.</w:t>
      </w:r>
    </w:p>
    <w:p w14:paraId="1A0874BC" w14:textId="77777777" w:rsidR="006552C1" w:rsidRDefault="00000000">
      <w:pPr>
        <w:pStyle w:val="ListParagraph"/>
        <w:numPr>
          <w:ilvl w:val="0"/>
          <w:numId w:val="2"/>
        </w:numPr>
        <w:spacing w:after="100"/>
      </w:pPr>
      <w:r>
        <w:rPr>
          <w:b/>
          <w:bCs/>
        </w:rPr>
        <w:t>CDT-III:</w:t>
      </w:r>
      <w:r>
        <w:t xml:space="preserve"> extends prediction across the full DNA-RNA-protein chain with a two-stage "Virtual Cell Embedder." Adding protein-level supervision improved both RNA-level predictions and DNA-level interpretability, evidence that multi-task, multi-modality training regularizes each modality's representation rather than adding noise. It found that 66.7% of genes with observable mRNA changes show the opposite direction of change at the protein level, a concrete example of the RNA-to-protein uniqueness the alignment theory framework predicts.</w:t>
      </w:r>
    </w:p>
    <w:p w14:paraId="51730306" w14:textId="77777777" w:rsidR="006552C1" w:rsidRDefault="00000000">
      <w:pPr>
        <w:pStyle w:val="Heading2"/>
      </w:pPr>
      <w:r>
        <w:t xml:space="preserve">6.2 Two More Joint-Training Approaches, Alongside </w:t>
      </w:r>
      <w:proofErr w:type="spellStart"/>
      <w:r>
        <w:t>LucaOne</w:t>
      </w:r>
      <w:proofErr w:type="spellEnd"/>
    </w:p>
    <w:p w14:paraId="4447D5E5" w14:textId="77777777" w:rsidR="006552C1" w:rsidRDefault="00000000">
      <w:pPr>
        <w:pStyle w:val="ListParagraph"/>
        <w:numPr>
          <w:ilvl w:val="0"/>
          <w:numId w:val="2"/>
        </w:numPr>
        <w:spacing w:after="100"/>
      </w:pPr>
      <w:r>
        <w:rPr>
          <w:b/>
          <w:bCs/>
        </w:rPr>
        <w:t>Life-</w:t>
      </w:r>
      <w:proofErr w:type="gramStart"/>
      <w:r>
        <w:rPr>
          <w:b/>
          <w:bCs/>
        </w:rPr>
        <w:t>Code:</w:t>
      </w:r>
      <w:proofErr w:type="gramEnd"/>
      <w:r>
        <w:t xml:space="preserve"> unifies DNA, RNA, and protein into one nucleotide-level vocabulary, trained with a codon-aware tokenizer, masked modeling, and knowledge distillation from ESM-2. A genuinely different joint-training bet from </w:t>
      </w:r>
      <w:proofErr w:type="spellStart"/>
      <w:r>
        <w:t>LucaOne's</w:t>
      </w:r>
      <w:proofErr w:type="spellEnd"/>
      <w:r>
        <w:t xml:space="preserve"> separate-modules approach.</w:t>
      </w:r>
    </w:p>
    <w:p w14:paraId="12E58E6E" w14:textId="77777777" w:rsidR="006552C1" w:rsidRDefault="00000000">
      <w:pPr>
        <w:pStyle w:val="ListParagraph"/>
        <w:numPr>
          <w:ilvl w:val="0"/>
          <w:numId w:val="2"/>
        </w:numPr>
        <w:spacing w:after="100"/>
      </w:pPr>
      <w:r>
        <w:rPr>
          <w:b/>
          <w:bCs/>
        </w:rPr>
        <w:t>CAPTAIN:</w:t>
      </w:r>
      <w:r>
        <w:t xml:space="preserve"> pretrained directly on co-assayed single-cell RNA and protein data rather than fusing independently pretrained encoders. A reference point for what is achievable with true paired multi-</w:t>
      </w:r>
      <w:proofErr w:type="spellStart"/>
      <w:r>
        <w:t>omic</w:t>
      </w:r>
      <w:proofErr w:type="spellEnd"/>
      <w:r>
        <w:t xml:space="preserve"> training data.</w:t>
      </w:r>
    </w:p>
    <w:p w14:paraId="0B95DC71" w14:textId="77777777" w:rsidR="006552C1" w:rsidRDefault="00000000">
      <w:pPr>
        <w:pStyle w:val="Heading2"/>
      </w:pPr>
      <w:r>
        <w:t>6.3 A Recent Unifying Framework</w:t>
      </w:r>
    </w:p>
    <w:p w14:paraId="0F36A3A9" w14:textId="77777777" w:rsidR="006552C1" w:rsidRDefault="00000000">
      <w:pPr>
        <w:spacing w:after="160"/>
      </w:pPr>
      <w:r>
        <w:t>"Dependency, Compression, and Synergy: A Unified Information-Theoretic View of Multimodal Learning" appears to unify the redundancy and uniqueness framing of the ICML 2025 alignment paper with the synergy framing of the beyond-alignment critique. Worth a closer read, since it may mean the two diagnostics do not need to be run as separate, unrelated checks.</w:t>
      </w:r>
    </w:p>
    <w:p w14:paraId="3E313E3F" w14:textId="77777777" w:rsidR="006552C1" w:rsidRDefault="00000000">
      <w:pPr>
        <w:pStyle w:val="Heading2"/>
      </w:pPr>
      <w:r>
        <w:t>6.4 More Fusion Architecture Options</w:t>
      </w:r>
    </w:p>
    <w:p w14:paraId="022DC50B" w14:textId="77777777" w:rsidR="006552C1" w:rsidRDefault="00000000">
      <w:pPr>
        <w:pStyle w:val="ListParagraph"/>
        <w:numPr>
          <w:ilvl w:val="0"/>
          <w:numId w:val="2"/>
        </w:numPr>
        <w:spacing w:after="100"/>
      </w:pPr>
      <w:r>
        <w:rPr>
          <w:b/>
          <w:bCs/>
        </w:rPr>
        <w:t xml:space="preserve">Cross-Mamba / </w:t>
      </w:r>
      <w:proofErr w:type="spellStart"/>
      <w:r>
        <w:rPr>
          <w:b/>
          <w:bCs/>
        </w:rPr>
        <w:t>BiMamba</w:t>
      </w:r>
      <w:proofErr w:type="spellEnd"/>
      <w:r>
        <w:rPr>
          <w:b/>
          <w:bCs/>
        </w:rPr>
        <w:t xml:space="preserve"> interaction (</w:t>
      </w:r>
      <w:proofErr w:type="spellStart"/>
      <w:r>
        <w:rPr>
          <w:b/>
          <w:bCs/>
        </w:rPr>
        <w:t>CrossLLM</w:t>
      </w:r>
      <w:proofErr w:type="spellEnd"/>
      <w:r>
        <w:rPr>
          <w:b/>
          <w:bCs/>
        </w:rPr>
        <w:t>-Mamba):</w:t>
      </w:r>
      <w:r>
        <w:t xml:space="preserve"> built for RNA interaction prediction with ESM-2 and </w:t>
      </w:r>
      <w:proofErr w:type="spellStart"/>
      <w:r>
        <w:t>RiNALMo</w:t>
      </w:r>
      <w:proofErr w:type="spellEnd"/>
      <w:r>
        <w:t>; stacks modality representations through a bidirectional Mamba block instead of concatenating.</w:t>
      </w:r>
    </w:p>
    <w:p w14:paraId="30ECD56B" w14:textId="77777777" w:rsidR="006552C1" w:rsidRDefault="00000000">
      <w:pPr>
        <w:pStyle w:val="ListParagraph"/>
        <w:numPr>
          <w:ilvl w:val="0"/>
          <w:numId w:val="2"/>
        </w:numPr>
        <w:spacing w:after="100"/>
      </w:pPr>
      <w:r>
        <w:rPr>
          <w:b/>
          <w:bCs/>
        </w:rPr>
        <w:lastRenderedPageBreak/>
        <w:t>Mamba-3 (Princeton):</w:t>
      </w:r>
      <w:r>
        <w:t xml:space="preserve"> an improved state-space backbone and the natural upgrade path if Coupled Mamba's specific implementation underperforms.</w:t>
      </w:r>
    </w:p>
    <w:p w14:paraId="08C439FA" w14:textId="77777777" w:rsidR="006552C1" w:rsidRDefault="00000000">
      <w:pPr>
        <w:pStyle w:val="ListParagraph"/>
        <w:numPr>
          <w:ilvl w:val="0"/>
          <w:numId w:val="2"/>
        </w:numPr>
        <w:spacing w:after="100"/>
      </w:pPr>
      <w:r>
        <w:rPr>
          <w:b/>
          <w:bCs/>
        </w:rPr>
        <w:t>Perceiver-style asymmetric cross-attention for DNA and protein:</w:t>
      </w:r>
      <w:r>
        <w:t xml:space="preserve"> beat a strong DNA-only baseline on mRNA prediction (R² 0.62 versus 0.59), using learnable query vectors so attention cost scales closer to linearly with sequence length.</w:t>
      </w:r>
    </w:p>
    <w:p w14:paraId="6AF0D69A" w14:textId="77777777" w:rsidR="006552C1" w:rsidRDefault="00000000">
      <w:pPr>
        <w:pStyle w:val="ListParagraph"/>
        <w:numPr>
          <w:ilvl w:val="0"/>
          <w:numId w:val="2"/>
        </w:numPr>
        <w:spacing w:after="100"/>
      </w:pPr>
      <w:r>
        <w:rPr>
          <w:b/>
          <w:bCs/>
        </w:rPr>
        <w:t>Mixture-of-experts fusion:</w:t>
      </w:r>
      <w:r>
        <w:t xml:space="preserve"> several 2026 papers route different examples to different modality-expert combinations rather than always fusing all modalities equally.</w:t>
      </w:r>
    </w:p>
    <w:p w14:paraId="3465C749" w14:textId="77777777" w:rsidR="006552C1" w:rsidRDefault="00000000">
      <w:pPr>
        <w:pStyle w:val="Heading2"/>
      </w:pPr>
      <w:r>
        <w:t>6.5 Practical Tooling</w:t>
      </w:r>
    </w:p>
    <w:p w14:paraId="3F9B003B" w14:textId="77777777" w:rsidR="006552C1" w:rsidRDefault="00000000">
      <w:pPr>
        <w:spacing w:after="160"/>
      </w:pPr>
      <w:proofErr w:type="spellStart"/>
      <w:r>
        <w:t>GenBio</w:t>
      </w:r>
      <w:proofErr w:type="spellEnd"/>
      <w:r>
        <w:t xml:space="preserve"> AI's </w:t>
      </w:r>
      <w:proofErr w:type="spellStart"/>
      <w:r>
        <w:t>AIDO.ModelGenerator</w:t>
      </w:r>
      <w:proofErr w:type="spellEnd"/>
      <w:r>
        <w:t xml:space="preserve"> is a framework built for fast, reproducible multimodal biological foundation model development. Once fusion prototyping starts, it is worth checking whether it already wraps the planned encoders.</w:t>
      </w:r>
    </w:p>
    <w:p w14:paraId="7ADA1494" w14:textId="77777777" w:rsidR="006552C1" w:rsidRDefault="00000000">
      <w:pPr>
        <w:pStyle w:val="Heading2"/>
      </w:pPr>
      <w:r>
        <w:rPr/>
        <w:t xml:space="preserve">6.6 Papers Raised in October, and Where Each Enters</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Eight papers came in by email in October (three from Chase, five from Mina). Each is placed in the Overleaf's related-work table by the role it plays; this is the short version.</w:t>
      </w:r>
    </w:p>
    <w:p w14:paraId="631E3C9E" w14:textId="77777777" w:rsidR="006552C1" w:rsidRDefault="00000000">
      <w:pPr>
        <w:pStyle w:val="ListParagraph"/>
        <w:numPr>
          <w:ilvl w:val="0"/>
          <w:numId w:val="2"/>
        </w:numPr>
        <w:spacing w:after="100"/>
      </w:pPr>
      <w:r>
        <w:rPr>
          <w:b/>
        </w:rPr>
        <w:t xml:space="preserve">Fusion or Confusion (Rheude, Eils, Wild; arXiv 2512.22991): </w:t>
      </w:r>
      <w:r>
        <w:rPr/>
        <w:t xml:space="preserve">19 multimodal methods reimplemented on nine datasets with up to 23 modalities under standardized tuning, initialization, cross-validation, and statistical tests. No complex method consistently beats their simple baseline (per-modality projections under a small transformer head, SimBaMM), and several fail to beat the best single modality. Enters as the evaluation rules of Stage 4 (identical heads, tuned baselines, subject-independent cross-validation with mean ± SD, a statistical comparison, several datasets) and as the reason the baseline hierarchy exists; BioLangFusion's attention head is the matching simple fusion baseline.</w:t>
      </w:r>
    </w:p>
    <w:p w14:paraId="631E3C9E" w14:textId="77777777" w:rsidR="006552C1" w:rsidRDefault="00000000">
      <w:pPr>
        <w:pStyle w:val="ListParagraph"/>
        <w:numPr>
          <w:ilvl w:val="0"/>
          <w:numId w:val="2"/>
        </w:numPr>
        <w:spacing w:after="100"/>
      </w:pPr>
      <w:r>
        <w:rPr>
          <w:b/>
        </w:rPr>
        <w:t xml:space="preserve">mRNABench (Morris lab; bioRxiv 2025.07.05.662870): </w:t>
      </w:r>
      <w:r>
        <w:rPr/>
        <w:t>ten mature-mRNA datasets, 59 subtasks, 45 nucleotide models placed; homology-aware splits, with evidence that random splits overestimate generalization. Enters as the half-life and translation-efficiency tasks with their splits (research plan items 3 and 4) and as grouped evaluation in the common rules.</w:t>
      </w:r>
    </w:p>
    <w:p w14:paraId="631E3C9E" w14:textId="77777777" w:rsidR="006552C1" w:rsidRDefault="00000000">
      <w:pPr>
        <w:pStyle w:val="ListParagraph"/>
        <w:numPr>
          <w:ilvl w:val="0"/>
          <w:numId w:val="2"/>
        </w:numPr>
        <w:spacing w:after="100"/>
      </w:pPr>
      <w:r>
        <w:rPr>
          <w:b/>
        </w:rPr>
        <w:t xml:space="preserve">MSAlign (Krzakala et al.; arXiv 2605.19752): </w:t>
      </w:r>
      <w:r>
        <w:rPr/>
        <w:t xml:space="preserve">learned projections over frozen mass-spectrum and molecule encoders; alignment is made operational as retrieving the matching molecule from a candidate list, plus a measure of distribution shift between splits. Enters Stage 2 as a learned-projection retrieval diagnostic beside the frozen CCA retrieval of rung 2, and the split-shift idea enters the common rules.</w:t>
      </w:r>
    </w:p>
    <w:p w14:paraId="631E3C9E" w14:textId="77777777" w:rsidR="006552C1" w:rsidRDefault="00000000">
      <w:pPr>
        <w:pStyle w:val="ListParagraph"/>
        <w:numPr>
          <w:ilvl w:val="0"/>
          <w:numId w:val="2"/>
        </w:numPr>
        <w:spacing w:after="100"/>
      </w:pPr>
      <w:r>
        <w:rPr>
          <w:b/>
        </w:rPr>
        <w:t xml:space="preserve">MIMIC (Golkar et al.; arXiv 2604.24506): </w:t>
      </w:r>
      <w:r>
        <w:rPr/>
        <w:t xml:space="preserve">a generative multimodal model conditioned across biomolecules, evaluated on mRNABench tasks. Motivates the full-transcript tasks; not evidence that fusing separately pretrained encoders helps.</w:t>
      </w:r>
    </w:p>
    <w:p w14:paraId="631E3C9E" w14:textId="77777777" w:rsidR="006552C1" w:rsidRDefault="00000000">
      <w:pPr>
        <w:pStyle w:val="ListParagraph"/>
        <w:numPr>
          <w:ilvl w:val="0"/>
          <w:numId w:val="2"/>
        </w:numPr>
        <w:spacing w:after="100"/>
      </w:pPr>
      <w:r>
        <w:rPr>
          <w:b/>
        </w:rPr>
        <w:t xml:space="preserve">COMET (arXiv 2412.10347): </w:t>
      </w:r>
      <w:r>
        <w:rPr/>
        <w:t xml:space="preserve">17 DNA, RNA, protein, cross-molecule, and multi-molecule tasks (RNA-protein interaction, enhancer-promoter interaction, CRISPR off-target, DNA-protein folding, siRNA efficiency; fluorescence, enzyme commission, and beta-lactamase from CDS against protein), evaluated with single-omics models, their pairs, LucaOne, and CaLM; multi-molecule tasks remain hard for all of them. Enters Stage 4 as the distinct-molecule tasks with published combinations to compare against (tests 5 and 8).</w:t>
      </w:r>
    </w:p>
    <w:p w14:paraId="631E3C9E" w14:textId="77777777" w:rsidR="006552C1" w:rsidRDefault="00000000">
      <w:pPr>
        <w:pStyle w:val="ListParagraph"/>
        <w:numPr>
          <w:ilvl w:val="0"/>
          <w:numId w:val="2"/>
        </w:numPr>
        <w:spacing w:after="100"/>
      </w:pPr>
      <w:r>
        <w:rPr>
          <w:b/>
        </w:rPr>
        <w:t xml:space="preserve">LucaOne (He et al.; Nature Machine Intelligence 2025): </w:t>
      </w:r>
      <w:r>
        <w:rPr/>
        <w:t>one encoder and one vocabulary for nucleic acid and protein. Enters as the jointly pretrained baseline (research plan item 2).</w:t>
      </w:r>
    </w:p>
    <w:p w14:paraId="631E3C9E" w14:textId="77777777" w:rsidR="006552C1" w:rsidRDefault="00000000">
      <w:pPr>
        <w:pStyle w:val="ListParagraph"/>
        <w:numPr>
          <w:ilvl w:val="0"/>
          <w:numId w:val="2"/>
        </w:numPr>
        <w:spacing w:after="100"/>
      </w:pPr>
      <w:r>
        <w:rPr>
          <w:b/>
        </w:rPr>
        <w:t xml:space="preserve">Structure-Aligned Protein Language Model (Chen et al.; arXiv 2505.16896): </w:t>
      </w:r>
      <w:r>
        <w:rPr/>
        <w:t>contrastive alignment of a protein language model's residue states to a structure encoder plus structure-token prediction, with large gains on fitness and contact prediction. A different sense of alignment (sequence to structure within one molecule), named in the Overleaf so it is not confused with ours; a candidate structure feature for research plan item 6, the optional structure extension.</w:t>
      </w:r>
    </w:p>
    <w:p w14:paraId="631E3C9E" w14:textId="77777777" w:rsidR="006552C1" w:rsidRDefault="00000000">
      <w:pPr>
        <w:pStyle w:val="ListParagraph"/>
        <w:numPr>
          <w:ilvl w:val="0"/>
          <w:numId w:val="2"/>
        </w:numPr>
        <w:spacing w:after="100"/>
      </w:pPr>
      <w:r>
        <w:rPr>
          <w:b/>
        </w:rPr>
        <w:t xml:space="preserve">OmniGenome (Yang, Chen, Li; AAAI 2025): </w:t>
      </w:r>
      <w:r>
        <w:rPr/>
        <w:t>sequence-structure alignment in an RNA foundation model with bidirectional sequence-to-structure and structure-to-sequence mappings; 74% of EternaV2 design puzzles solved against at most 3% for other foundation models. The same sense of alignment on the RNA side; a candidate RNA encoder and structure source for research plan item 6, the optional structure extension.</w:t>
      </w:r>
    </w:p>
    <w:p w14:paraId="3864A090" w14:textId="77777777" w:rsidR="006552C1" w:rsidRDefault="00000000">
      <w:pPr>
        <w:pStyle w:val="Heading1"/>
      </w:pPr>
      <w:r>
        <w:t>7. Code Repositories</w:t>
      </w:r>
    </w:p>
    <w:p w14:paraId="077098F2" w14:textId="77777777" w:rsidR="006552C1" w:rsidRDefault="00000000">
      <w:pPr>
        <w:pStyle w:val="ListParagraph"/>
        <w:numPr>
          <w:ilvl w:val="0"/>
          <w:numId w:val="2"/>
        </w:numPr>
        <w:spacing w:after="100"/>
      </w:pPr>
      <w:r>
        <w:rPr>
          <w:b/>
          <w:bCs/>
        </w:rPr>
        <w:t>Coupled Mamba</w:t>
      </w:r>
      <w:r>
        <w:t xml:space="preserve"> (github.com/</w:t>
      </w:r>
      <w:proofErr w:type="spellStart"/>
      <w:r>
        <w:t>hustcselwb</w:t>
      </w:r>
      <w:proofErr w:type="spellEnd"/>
      <w:r>
        <w:t>/</w:t>
      </w:r>
      <w:proofErr w:type="gramStart"/>
      <w:r>
        <w:t>coupled-mamba</w:t>
      </w:r>
      <w:proofErr w:type="gramEnd"/>
      <w:r>
        <w:t xml:space="preserve">): the official </w:t>
      </w:r>
      <w:proofErr w:type="spellStart"/>
      <w:r>
        <w:t>NeurIPS</w:t>
      </w:r>
      <w:proofErr w:type="spellEnd"/>
      <w:r>
        <w:t xml:space="preserve"> 2024 implementation. Installation needs causal-conv1d and mamba-</w:t>
      </w:r>
      <w:proofErr w:type="spellStart"/>
      <w:r>
        <w:t>ssm</w:t>
      </w:r>
      <w:proofErr w:type="spellEnd"/>
      <w:r>
        <w:t>. It includes training and evaluation code for the sentiment-analysis benchmarks in its paper, but no pretrained checkpoints, so it would need adapting from scratch for genomic sequences.</w:t>
      </w:r>
    </w:p>
    <w:p w14:paraId="05A82D39" w14:textId="77777777" w:rsidR="006552C1" w:rsidRDefault="00000000">
      <w:pPr>
        <w:pStyle w:val="ListParagraph"/>
        <w:numPr>
          <w:ilvl w:val="0"/>
          <w:numId w:val="2"/>
        </w:numPr>
        <w:spacing w:after="100"/>
      </w:pPr>
      <w:proofErr w:type="spellStart"/>
      <w:r>
        <w:rPr>
          <w:b/>
          <w:bCs/>
        </w:rPr>
        <w:t>Isoformer</w:t>
      </w:r>
      <w:proofErr w:type="spellEnd"/>
      <w:r>
        <w:t xml:space="preserve"> (github.com/</w:t>
      </w:r>
      <w:proofErr w:type="spellStart"/>
      <w:r>
        <w:t>instadeepai</w:t>
      </w:r>
      <w:proofErr w:type="spellEnd"/>
      <w:r>
        <w:t xml:space="preserve">/nucleotide-transformer): documentation and an inference notebook, hosted in </w:t>
      </w:r>
      <w:proofErr w:type="spellStart"/>
      <w:r>
        <w:t>InstaDeep's</w:t>
      </w:r>
      <w:proofErr w:type="spellEnd"/>
      <w:r>
        <w:t xml:space="preserve"> nucleotide-transformer repository. Unlike Coupled Mamba, a trained checkpoint is published on Hugging Face, with an example notebook for predicting transcript isoform expression from DNA, RNA, and protein inputs.</w:t>
      </w:r>
    </w:p>
    <w:p w14:paraId="1FDB84C1" w14:textId="77777777" w:rsidR="006552C1" w:rsidRDefault="00000000">
      <w:pPr>
        <w:pStyle w:val="Heading1"/>
      </w:pPr>
      <w:r>
        <w:t>8. Side-by-Side Comparison of the Core Papers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750"/>
        <w:gridCol w:w="3130"/>
        <w:gridCol w:w="2730"/>
      </w:tblGrid>
      <w:tr w:rsidR="006552C1" w14:paraId="3D5B2488" w14:textId="77777777">
        <w:tblPrEx>
          <w:tblCellMar>
            <w:top w:w="0" w:type="dxa"/>
            <w:bottom w:w="0" w:type="dxa"/>
          </w:tblCellMar>
        </w:tblPrEx>
        <w:trPr>
          <w:tblHeader/>
        </w:trPr>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380978F" w14:textId="77777777" w:rsidR="006552C1" w:rsidRDefault="00000000">
            <w:r>
              <w:rPr>
                <w:b/>
                <w:bCs/>
                <w:sz w:val="21"/>
                <w:szCs w:val="21"/>
              </w:rPr>
              <w:t>Paper</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74332AD" w14:textId="77777777" w:rsidR="006552C1" w:rsidRDefault="00000000">
            <w:r>
              <w:rPr>
                <w:b/>
                <w:bCs/>
                <w:sz w:val="21"/>
                <w:szCs w:val="21"/>
              </w:rPr>
              <w:t>Strategy</w:t>
            </w:r>
          </w:p>
        </w:tc>
        <w:tc>
          <w:tcPr>
            <w:tcW w:w="313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7FBD5A4" w14:textId="77777777" w:rsidR="006552C1" w:rsidRDefault="00000000">
            <w:r>
              <w:rPr>
                <w:b/>
                <w:bCs/>
                <w:sz w:val="21"/>
                <w:szCs w:val="21"/>
              </w:rPr>
              <w:t>Fusion / Alignment Mechanism</w:t>
            </w:r>
          </w:p>
        </w:tc>
        <w:tc>
          <w:tcPr>
            <w:tcW w:w="273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33FB04D" w14:textId="77777777" w:rsidR="006552C1" w:rsidRDefault="00000000">
            <w:r>
              <w:rPr>
                <w:b/>
                <w:bCs/>
                <w:sz w:val="21"/>
                <w:szCs w:val="21"/>
              </w:rPr>
              <w:t>Best For</w:t>
            </w:r>
          </w:p>
        </w:tc>
      </w:tr>
      <w:tr w:rsidR="006552C1" w14:paraId="7290FABD" w14:textId="77777777">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555D7" w14:textId="77777777" w:rsidR="006552C1" w:rsidRDefault="00000000">
            <w:proofErr w:type="spellStart"/>
            <w:r>
              <w:rPr>
                <w:sz w:val="21"/>
                <w:szCs w:val="21"/>
              </w:rPr>
              <w:t>BioLangFusion</w:t>
            </w:r>
            <w:proofErr w:type="spellEnd"/>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B012F" w14:textId="77777777" w:rsidR="006552C1" w:rsidRDefault="00000000">
            <w:r>
              <w:rPr>
                <w:sz w:val="21"/>
                <w:szCs w:val="21"/>
              </w:rPr>
              <w:t>Fuse frozen pretrained encoders</w:t>
            </w:r>
          </w:p>
        </w:tc>
        <w:tc>
          <w:tcPr>
            <w:tcW w:w="31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92717" w14:textId="77777777" w:rsidR="006552C1" w:rsidRDefault="00000000">
            <w:r>
              <w:rPr>
                <w:sz w:val="21"/>
                <w:szCs w:val="21"/>
              </w:rPr>
              <w:t>Resample all modalities to codon resolution, then concatenation, entropy-regularized attention pooling, or cross-attention</w:t>
            </w:r>
          </w:p>
        </w:tc>
        <w:tc>
          <w:tcPr>
            <w:tcW w:w="2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D6DFB" w14:textId="77777777" w:rsidR="006552C1" w:rsidRDefault="00000000">
            <w:r>
              <w:rPr>
                <w:sz w:val="21"/>
                <w:szCs w:val="21"/>
              </w:rPr>
              <w:t>Cheap, modular fusion when sequences are cleanly codon-aligned</w:t>
            </w:r>
          </w:p>
        </w:tc>
      </w:tr>
      <w:tr w:rsidR="006552C1" w14:paraId="0E0DF922" w14:textId="77777777">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02C95" w14:textId="77777777" w:rsidR="006552C1" w:rsidRDefault="00000000">
            <w:proofErr w:type="spellStart"/>
            <w:r>
              <w:rPr>
                <w:sz w:val="21"/>
                <w:szCs w:val="21"/>
              </w:rPr>
              <w:t>Isoformer</w:t>
            </w:r>
            <w:proofErr w:type="spellEnd"/>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B16A4" w14:textId="77777777" w:rsidR="006552C1" w:rsidRDefault="00000000">
            <w:r>
              <w:rPr>
                <w:sz w:val="21"/>
                <w:szCs w:val="21"/>
              </w:rPr>
              <w:t>Fuse frozen pretrained encoders</w:t>
            </w:r>
          </w:p>
        </w:tc>
        <w:tc>
          <w:tcPr>
            <w:tcW w:w="31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04222" w14:textId="77777777" w:rsidR="006552C1" w:rsidRDefault="00000000">
            <w:r>
              <w:rPr>
                <w:sz w:val="21"/>
                <w:szCs w:val="21"/>
              </w:rPr>
              <w:t>Successive cross-attention with residual connections across DNA, RNA, and protein embeddings</w:t>
            </w:r>
          </w:p>
        </w:tc>
        <w:tc>
          <w:tcPr>
            <w:tcW w:w="2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5E0CD" w14:textId="77777777" w:rsidR="006552C1" w:rsidRDefault="00000000">
            <w:r>
              <w:rPr>
                <w:sz w:val="21"/>
                <w:szCs w:val="21"/>
              </w:rPr>
              <w:t>Tasks where no single modality is sufficient on its own</w:t>
            </w:r>
          </w:p>
        </w:tc>
      </w:tr>
      <w:tr w:rsidR="006552C1" w14:paraId="5CF1D18D" w14:textId="77777777">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B4CF7" w14:textId="77777777" w:rsidR="006552C1" w:rsidRDefault="00000000">
            <w:r>
              <w:rPr>
                <w:sz w:val="21"/>
                <w:szCs w:val="21"/>
              </w:rPr>
              <w:t>Central Dogma Transformer</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481BD" w14:textId="77777777" w:rsidR="006552C1" w:rsidRDefault="00000000">
            <w:r>
              <w:rPr>
                <w:sz w:val="21"/>
                <w:szCs w:val="21"/>
              </w:rPr>
              <w:t>Fuse frozen pretrained encoders</w:t>
            </w:r>
          </w:p>
        </w:tc>
        <w:tc>
          <w:tcPr>
            <w:tcW w:w="31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1F99E" w14:textId="77777777" w:rsidR="006552C1" w:rsidRDefault="00000000">
            <w:r>
              <w:rPr>
                <w:sz w:val="21"/>
                <w:szCs w:val="21"/>
              </w:rPr>
              <w:t>One-directional cross-attention (DNA to RNA to protein), mirroring transcription and translation</w:t>
            </w:r>
          </w:p>
        </w:tc>
        <w:tc>
          <w:tcPr>
            <w:tcW w:w="2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1E098" w14:textId="77777777" w:rsidR="006552C1" w:rsidRDefault="00000000">
            <w:r>
              <w:rPr>
                <w:sz w:val="21"/>
                <w:szCs w:val="21"/>
              </w:rPr>
              <w:t>Cases where interpretability matters as much as accuracy</w:t>
            </w:r>
          </w:p>
        </w:tc>
      </w:tr>
      <w:tr w:rsidR="006552C1" w14:paraId="5C1E4135" w14:textId="77777777">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1001D" w14:textId="77777777" w:rsidR="006552C1" w:rsidRDefault="00000000">
            <w:proofErr w:type="spellStart"/>
            <w:r>
              <w:rPr>
                <w:sz w:val="21"/>
                <w:szCs w:val="21"/>
              </w:rPr>
              <w:t>LucaOne</w:t>
            </w:r>
            <w:proofErr w:type="spellEnd"/>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6E35F8" w14:textId="77777777" w:rsidR="006552C1" w:rsidRDefault="00000000">
            <w:r>
              <w:rPr>
                <w:sz w:val="21"/>
                <w:szCs w:val="21"/>
              </w:rPr>
              <w:t>Single joint model, trained from scratch</w:t>
            </w:r>
          </w:p>
        </w:tc>
        <w:tc>
          <w:tcPr>
            <w:tcW w:w="31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95857" w14:textId="77777777" w:rsidR="006552C1" w:rsidRDefault="00000000">
            <w:r>
              <w:rPr>
                <w:sz w:val="21"/>
                <w:szCs w:val="21"/>
              </w:rPr>
              <w:t>Shared 39-token vocabulary (nucleotides and amino acids) with a token-type embedding; no explicit fusion step</w:t>
            </w:r>
          </w:p>
        </w:tc>
        <w:tc>
          <w:tcPr>
            <w:tcW w:w="2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ED501" w14:textId="77777777" w:rsidR="006552C1" w:rsidRDefault="00000000">
            <w:r>
              <w:rPr>
                <w:sz w:val="21"/>
                <w:szCs w:val="21"/>
              </w:rPr>
              <w:t>Learning cross-modal structure implicitly, without an alignment scheme</w:t>
            </w:r>
          </w:p>
        </w:tc>
      </w:tr>
      <w:tr w:rsidR="006552C1" w14:paraId="77A48918" w14:textId="77777777">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870CA" w14:textId="77777777" w:rsidR="006552C1" w:rsidRDefault="00000000">
            <w:r>
              <w:rPr>
                <w:sz w:val="21"/>
                <w:szCs w:val="21"/>
              </w:rPr>
              <w:lastRenderedPageBreak/>
              <w:t>Coupled Mamba (supplementary)</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BA364" w14:textId="77777777" w:rsidR="006552C1" w:rsidRDefault="00000000">
            <w:r>
              <w:rPr>
                <w:sz w:val="21"/>
                <w:szCs w:val="21"/>
              </w:rPr>
              <w:t>General-purpose fusion mechanism</w:t>
            </w:r>
          </w:p>
        </w:tc>
        <w:tc>
          <w:tcPr>
            <w:tcW w:w="31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7FB08" w14:textId="77777777" w:rsidR="006552C1" w:rsidRDefault="00000000">
            <w:r>
              <w:rPr>
                <w:sz w:val="21"/>
                <w:szCs w:val="21"/>
              </w:rPr>
              <w:t>State-space model where each modality's hidden state depends on a summation of all modalities' prior states</w:t>
            </w:r>
          </w:p>
        </w:tc>
        <w:tc>
          <w:tcPr>
            <w:tcW w:w="2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65B98" w14:textId="77777777" w:rsidR="006552C1" w:rsidRDefault="00000000">
            <w:r>
              <w:rPr>
                <w:sz w:val="21"/>
                <w:szCs w:val="21"/>
              </w:rPr>
              <w:t>Linear-cost fusion with no alignment loss, once all streams share a step grid (the codon grid here)</w:t>
            </w:r>
          </w:p>
        </w:tc>
      </w:tr>
      <w:tr w:rsidR="006552C1" w14:paraId="69DE905C" w14:textId="77777777">
        <w:tblPrEx>
          <w:tblCellMar>
            <w:top w:w="0" w:type="dxa"/>
            <w:bottom w:w="0" w:type="dxa"/>
          </w:tblCellMar>
        </w:tblPrEx>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C445E" w14:textId="77777777" w:rsidR="006552C1" w:rsidRDefault="00000000">
            <w:r>
              <w:rPr>
                <w:sz w:val="21"/>
                <w:szCs w:val="21"/>
              </w:rPr>
              <w:t>Alignment Theory (ICML 2025)</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47C483" w14:textId="77777777" w:rsidR="006552C1" w:rsidRDefault="00000000">
            <w:r>
              <w:rPr>
                <w:sz w:val="21"/>
                <w:szCs w:val="21"/>
              </w:rPr>
              <w:t>Empirical analysis; no architecture proposed</w:t>
            </w:r>
          </w:p>
        </w:tc>
        <w:tc>
          <w:tcPr>
            <w:tcW w:w="31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4A7A87" w14:textId="77777777" w:rsidR="006552C1" w:rsidRDefault="00000000">
            <w:r>
              <w:rPr>
                <w:sz w:val="21"/>
                <w:szCs w:val="21"/>
              </w:rPr>
              <w:t>Post-hoc CKA and mutual k-NN measurement between independently trained frozen encoders</w:t>
            </w:r>
          </w:p>
        </w:tc>
        <w:tc>
          <w:tcPr>
            <w:tcW w:w="2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B7BF1" w14:textId="77777777" w:rsidR="006552C1" w:rsidRDefault="00000000">
            <w:r>
              <w:rPr>
                <w:sz w:val="21"/>
                <w:szCs w:val="21"/>
              </w:rPr>
              <w:t>Deciding whether alignment is worth pursuing at all for a given modality pair</w:t>
            </w:r>
          </w:p>
        </w:tc>
      </w:tr>
    </w:tbl>
    <w:p w14:paraId="1A550206" w14:textId="77777777" w:rsidR="006552C1" w:rsidRDefault="006552C1">
      <w:pPr>
        <w:spacing w:after="120"/>
      </w:pPr>
    </w:p>
    <w:p w14:paraId="4A3B6989" w14:textId="77777777" w:rsidR="006552C1" w:rsidRDefault="00000000">
      <w:pPr>
        <w:pStyle w:val="Heading1"/>
      </w:pPr>
      <w:r>
        <w:t>9. Stage 1 Results</w:t>
      </w:r>
    </w:p>
    <w:p w14:paraId="644C7FF0" w14:textId="77777777" w:rsidR="006552C1" w:rsidRDefault="00000000">
      <w:pPr>
        <w:spacing w:after="160"/>
      </w:pPr>
      <w:r>
        <w:t xml:space="preserve">All results come from the saved outputs of Code/stage1/Stage1_stability.ipynb and Code/stage1/Stage1_gtex.ipynb (run on an Apple GPU through </w:t>
      </w:r>
      <w:proofErr w:type="spellStart"/>
      <w:r>
        <w:t>PyTorch's</w:t>
      </w:r>
      <w:proofErr w:type="spellEnd"/>
      <w:r>
        <w:t xml:space="preserve"> MPS backend, Python 3.12) on 1,000 sequences sampled from </w:t>
      </w:r>
      <w:proofErr w:type="spellStart"/>
      <w:r>
        <w:t>mRNA_Stability</w:t>
      </w:r>
      <w:proofErr w:type="spellEnd"/>
      <w:r>
        <w:t xml:space="preserve"> and on a 2,000-transcript pilot of </w:t>
      </w:r>
      <w:proofErr w:type="spellStart"/>
      <w:r>
        <w:t>IsoFormer's</w:t>
      </w:r>
      <w:proofErr w:type="spellEnd"/>
      <w:r>
        <w:t xml:space="preserve"> </w:t>
      </w:r>
      <w:proofErr w:type="spellStart"/>
      <w:r>
        <w:t>GTEx</w:t>
      </w:r>
      <w:proofErr w:type="spellEnd"/>
      <w:r>
        <w:t xml:space="preserve"> data (Section 9.6). The notebook gives a results table and interpretation after each output, and the Overleaf project lists every metric for every encoder pair.</w:t>
      </w:r>
    </w:p>
    <w:p w14:paraId="65D50BDA" w14:textId="77777777" w:rsidR="006552C1" w:rsidRDefault="00000000">
      <w:pPr>
        <w:pStyle w:val="Heading2"/>
      </w:pPr>
      <w:r>
        <w:t>9.1 Pipeline and Correctness Control</w:t>
      </w:r>
    </w:p>
    <w:p w14:paraId="39349917" w14:textId="77777777" w:rsidR="006552C1" w:rsidRDefault="00000000">
      <w:pPr>
        <w:pStyle w:val="ListParagraph"/>
        <w:numPr>
          <w:ilvl w:val="0"/>
          <w:numId w:val="2"/>
        </w:numPr>
        <w:spacing w:after="100"/>
      </w:pPr>
      <w:r>
        <w:rPr>
          <w:b/>
          <w:bCs/>
        </w:rPr>
        <w:t>Pipeline:</w:t>
      </w:r>
      <w:r>
        <w:t xml:space="preserve"> the notebook loads </w:t>
      </w:r>
      <w:proofErr w:type="spellStart"/>
      <w:r>
        <w:t>mRNA_Stability</w:t>
      </w:r>
      <w:proofErr w:type="spellEnd"/>
      <w:r>
        <w:t xml:space="preserve">, keeps valid, in-frame sequences that start with a start codon, and translates each kept sequence to its protein via the genetic code. Each kept sequence is embedded by twelve frozen, off-the-shelf encoders (table below), and each embedding is the mean of the encoder's final hidden states. Of 1,000 sampled sequences, 981 pass the validity filter (98% retention; 964 distinct sequences). Only RNA-FM and </w:t>
      </w:r>
      <w:proofErr w:type="spellStart"/>
      <w:r>
        <w:t>RiNALMo</w:t>
      </w:r>
      <w:proofErr w:type="spellEnd"/>
      <w:r>
        <w:t xml:space="preserve"> truncate: 610 of the 981 sequences exceed their 1,022 nucleotides, so they read only the beginning. The codon-level encoders read one token per codon and fit every retained sequence, and </w:t>
      </w:r>
      <w:proofErr w:type="spellStart"/>
      <w:r>
        <w:t>HyenaDNA</w:t>
      </w:r>
      <w:proofErr w:type="spellEnd"/>
      <w:r>
        <w:t xml:space="preserve"> reads up to a million nucleotides. </w:t>
      </w:r>
      <w:proofErr w:type="spellStart"/>
      <w:r>
        <w:t>HyenaDNA</w:t>
      </w:r>
      <w:proofErr w:type="spellEnd"/>
      <w:r>
        <w:t xml:space="preserve"> has no attention layers and is causal: each position's state depends only on the letters before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2660"/>
        <w:gridCol w:w="2100"/>
        <w:gridCol w:w="900"/>
      </w:tblGrid>
      <w:tr w:rsidR="006552C1" w14:paraId="4BAF2887"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1E1DA9A" w14:textId="77777777" w:rsidR="006552C1" w:rsidRDefault="00000000">
            <w:r>
              <w:rPr>
                <w:b/>
                <w:bCs/>
                <w:sz w:val="20"/>
                <w:szCs w:val="20"/>
              </w:rPr>
              <w:t>Encoder</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08C1838" w14:textId="77777777" w:rsidR="006552C1" w:rsidRDefault="00000000">
            <w:r>
              <w:rPr>
                <w:b/>
                <w:bCs/>
                <w:sz w:val="20"/>
                <w:szCs w:val="20"/>
              </w:rPr>
              <w:t>Modality</w:t>
            </w:r>
          </w:p>
        </w:tc>
        <w:tc>
          <w:tcPr>
            <w:tcW w:w="26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989E0C1" w14:textId="77777777" w:rsidR="006552C1" w:rsidRDefault="00000000">
            <w:r>
              <w:rPr>
                <w:b/>
                <w:bCs/>
                <w:sz w:val="20"/>
                <w:szCs w:val="20"/>
              </w:rPr>
              <w:t>Pretraining data</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9801FBC" w14:textId="77777777" w:rsidR="006552C1" w:rsidRDefault="00000000">
            <w:r>
              <w:rPr>
                <w:b/>
                <w:bCs/>
                <w:sz w:val="20"/>
                <w:szCs w:val="20"/>
              </w:rPr>
              <w:t>Tokens</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34E3E0B" w14:textId="77777777" w:rsidR="006552C1" w:rsidRDefault="00000000">
            <w:r>
              <w:rPr>
                <w:b/>
                <w:bCs/>
                <w:sz w:val="20"/>
                <w:szCs w:val="20"/>
              </w:rPr>
              <w:t>Width</w:t>
            </w:r>
          </w:p>
        </w:tc>
      </w:tr>
      <w:tr w:rsidR="006552C1" w14:paraId="5DA46B8C"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Nucleotide Transformer 500M human-ref</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DNA</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Human reference genome</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6-mers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1,280</w:t>
            </w:r>
          </w:p>
        </w:tc>
      </w:tr>
      <w:tr w:rsidR="006552C1" w14:paraId="7D72FF47"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EC190" w14:textId="77777777" w:rsidR="006552C1" w:rsidRDefault="00000000">
            <w:r>
              <w:rPr>
                <w:sz w:val="20"/>
                <w:szCs w:val="20"/>
              </w:rPr>
              <w:t>Nucleotide Transformer v2 100M multi-species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1473C6" w14:textId="77777777" w:rsidR="006552C1" w:rsidRDefault="00000000">
            <w:r>
              <w:rPr>
                <w:sz w:val="20"/>
                <w:szCs w:val="20"/>
              </w:rPr>
              <w:t>DNA</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AA5130" w14:textId="77777777" w:rsidR="006552C1" w:rsidRDefault="00000000">
            <w:r>
              <w:rPr>
                <w:sz w:val="20"/>
                <w:szCs w:val="20"/>
              </w:rPr>
              <w:t>Genomes of many species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98B9B" w14:textId="77777777" w:rsidR="006552C1" w:rsidRDefault="00000000">
            <w:r>
              <w:rPr>
                <w:sz w:val="20"/>
                <w:szCs w:val="20"/>
              </w:rPr>
              <w:t>6-mers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DAC2D" w14:textId="77777777" w:rsidR="006552C1" w:rsidRDefault="00000000">
            <w:pPr>
              <w:jc w:val="right"/>
            </w:pPr>
            <w:r>
              <w:rPr>
                <w:sz w:val="20"/>
                <w:szCs w:val="20"/>
              </w:rPr>
              <w:t>512</w:t>
            </w:r>
          </w:p>
        </w:tc>
      </w:tr>
      <w:tr w:rsidR="006552C1" w14:paraId="0C6D4D15"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84B31" w14:textId="77777777" w:rsidR="006552C1" w:rsidRDefault="00000000">
            <w:r>
              <w:rPr>
                <w:sz w:val="20"/>
                <w:szCs w:val="20"/>
              </w:rPr>
              <w:t>DNABERT-2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96F25" w14:textId="77777777" w:rsidR="006552C1" w:rsidRDefault="00000000">
            <w:r>
              <w:rPr>
                <w:sz w:val="20"/>
                <w:szCs w:val="20"/>
              </w:rPr>
              <w:t>DNA</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997D5" w14:textId="77777777" w:rsidR="006552C1" w:rsidRDefault="00000000">
            <w:r>
              <w:rPr>
                <w:sz w:val="20"/>
                <w:szCs w:val="20"/>
              </w:rPr>
              <w:t>Genomes of many species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62CBD4" w14:textId="77777777" w:rsidR="006552C1" w:rsidRDefault="00000000">
            <w:r>
              <w:rPr>
                <w:sz w:val="20"/>
                <w:szCs w:val="20"/>
              </w:rPr>
              <w:t>Byte-pair tokens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24AD4" w14:textId="77777777" w:rsidR="006552C1" w:rsidRDefault="00000000">
            <w:pPr>
              <w:jc w:val="right"/>
            </w:pPr>
            <w:r>
              <w:rPr>
                <w:sz w:val="20"/>
                <w:szCs w:val="20"/>
              </w:rPr>
              <w:t>768</w:t>
            </w:r>
          </w:p>
        </w:tc>
      </w:tr>
      <w:tr w:rsidR="006552C1" w14:paraId="17FAE2E8"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2DC98" w14:textId="77777777" w:rsidR="006552C1" w:rsidRDefault="00000000">
            <w:proofErr w:type="spellStart"/>
            <w:r>
              <w:rPr>
                <w:sz w:val="20"/>
                <w:szCs w:val="20"/>
              </w:rPr>
              <w:t>HyenaDNA</w:t>
            </w:r>
            <w:proofErr w:type="spellEnd"/>
            <w:r>
              <w:rPr>
                <w:sz w:val="20"/>
                <w:szCs w:val="20"/>
              </w:rPr>
              <w:t xml:space="preserve"> large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59560" w14:textId="77777777" w:rsidR="006552C1" w:rsidRDefault="00000000">
            <w:r>
              <w:rPr>
                <w:sz w:val="20"/>
                <w:szCs w:val="20"/>
              </w:rPr>
              <w:t>DNA</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05BC4" w14:textId="77777777" w:rsidR="006552C1" w:rsidRDefault="00000000">
            <w:r>
              <w:rPr>
                <w:sz w:val="20"/>
                <w:szCs w:val="20"/>
              </w:rPr>
              <w:t>Human reference genome</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4D4A85" w14:textId="77777777" w:rsidR="006552C1" w:rsidRDefault="00000000">
            <w:r>
              <w:rPr>
                <w:sz w:val="20"/>
                <w:szCs w:val="20"/>
              </w:rPr>
              <w:t>Single nucleotides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07B67" w14:textId="77777777" w:rsidR="006552C1" w:rsidRDefault="00000000">
            <w:pPr>
              <w:jc w:val="right"/>
            </w:pPr>
            <w:r>
              <w:rPr>
                <w:sz w:val="20"/>
                <w:szCs w:val="20"/>
              </w:rPr>
              <w:t>256</w:t>
            </w:r>
          </w:p>
        </w:tc>
      </w:tr>
      <w:tr w:rsidR="006552C1" w14:paraId="628C18D8"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F9E03" w14:textId="77777777" w:rsidR="006552C1" w:rsidRDefault="00000000">
            <w:r>
              <w:rPr>
                <w:sz w:val="20"/>
                <w:szCs w:val="20"/>
              </w:rPr>
              <w:t>RNA-FM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D8C01" w14:textId="77777777" w:rsidR="006552C1" w:rsidRDefault="00000000">
            <w:r>
              <w:rPr>
                <w:sz w:val="20"/>
                <w:szCs w:val="20"/>
              </w:rPr>
              <w:t>RNA</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0D952" w14:textId="77777777" w:rsidR="006552C1" w:rsidRDefault="00000000">
            <w:r>
              <w:rPr>
                <w:sz w:val="20"/>
                <w:szCs w:val="20"/>
              </w:rPr>
              <w:t>Non-coding RNA (</w:t>
            </w:r>
            <w:proofErr w:type="spellStart"/>
            <w:r>
              <w:rPr>
                <w:sz w:val="20"/>
                <w:szCs w:val="20"/>
              </w:rPr>
              <w:t>RNAcentral</w:t>
            </w:r>
            <w:proofErr w:type="spellEnd"/>
            <w:r>
              <w:rPr>
                <w:sz w:val="20"/>
                <w:szCs w:val="20"/>
              </w:rPr>
              <w:t>)</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DDD8A" w14:textId="77777777" w:rsidR="006552C1" w:rsidRDefault="00000000">
            <w:r>
              <w:rPr>
                <w:sz w:val="20"/>
                <w:szCs w:val="20"/>
              </w:rPr>
              <w:t>Single nucleotides, first 1,022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78E8E9" w14:textId="77777777" w:rsidR="006552C1" w:rsidRDefault="00000000">
            <w:pPr>
              <w:jc w:val="right"/>
            </w:pPr>
            <w:r>
              <w:rPr>
                <w:sz w:val="20"/>
                <w:szCs w:val="20"/>
              </w:rPr>
              <w:t>640</w:t>
            </w:r>
          </w:p>
        </w:tc>
      </w:tr>
      <w:tr w:rsidR="006552C1" w14:paraId="24B743BC"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20D62" w14:textId="77777777" w:rsidR="006552C1" w:rsidRDefault="00000000">
            <w:proofErr w:type="spellStart"/>
            <w:r>
              <w:rPr>
                <w:sz w:val="20"/>
                <w:szCs w:val="20"/>
              </w:rPr>
              <w:t>RiNALMo</w:t>
            </w:r>
            <w:proofErr w:type="spellEnd"/>
            <w:r>
              <w:rPr>
                <w:sz w:val="20"/>
                <w:szCs w:val="20"/>
              </w:rPr>
              <w:t xml:space="preserve"> 150M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E82631" w14:textId="77777777" w:rsidR="006552C1" w:rsidRDefault="00000000">
            <w:r>
              <w:rPr>
                <w:sz w:val="20"/>
                <w:szCs w:val="20"/>
              </w:rPr>
              <w:t>RNA</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E0B7A" w14:textId="77777777" w:rsidR="006552C1" w:rsidRDefault="00000000">
            <w:r>
              <w:rPr>
                <w:sz w:val="20"/>
                <w:szCs w:val="20"/>
              </w:rPr>
              <w:t>Non-coding RNA</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B33E5" w14:textId="77777777" w:rsidR="006552C1" w:rsidRDefault="00000000">
            <w:r>
              <w:rPr>
                <w:sz w:val="20"/>
                <w:szCs w:val="20"/>
              </w:rPr>
              <w:t>Single nucleotides, first 1,022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62933D" w14:textId="77777777" w:rsidR="006552C1" w:rsidRDefault="00000000">
            <w:pPr>
              <w:jc w:val="right"/>
            </w:pPr>
            <w:r>
              <w:rPr>
                <w:sz w:val="20"/>
                <w:szCs w:val="20"/>
              </w:rPr>
              <w:t>640</w:t>
            </w:r>
          </w:p>
        </w:tc>
      </w:tr>
      <w:tr w:rsidR="006552C1" w14:paraId="44CEA0AB"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E3C18" w14:textId="77777777" w:rsidR="006552C1" w:rsidRDefault="00000000">
            <w:r>
              <w:rPr>
                <w:sz w:val="20"/>
                <w:szCs w:val="20"/>
              </w:rPr>
              <w:t>mRNA-FM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44326C" w14:textId="77777777" w:rsidR="006552C1" w:rsidRDefault="00000000">
            <w:r>
              <w:rPr>
                <w:sz w:val="20"/>
                <w:szCs w:val="20"/>
              </w:rPr>
              <w:t>RNA</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F1A92" w14:textId="77777777" w:rsidR="006552C1" w:rsidRDefault="00000000">
            <w:r>
              <w:rPr>
                <w:sz w:val="20"/>
                <w:szCs w:val="20"/>
              </w:rPr>
              <w:t>Messenger RNA coding sequences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B3BDE" w14:textId="77777777" w:rsidR="006552C1" w:rsidRDefault="00000000">
            <w:r>
              <w:rPr>
                <w:sz w:val="20"/>
                <w:szCs w:val="20"/>
              </w:rPr>
              <w:t>Codons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46B8C" w14:textId="77777777" w:rsidR="006552C1" w:rsidRDefault="00000000">
            <w:pPr>
              <w:jc w:val="right"/>
            </w:pPr>
            <w:r>
              <w:rPr>
                <w:sz w:val="20"/>
                <w:szCs w:val="20"/>
              </w:rPr>
              <w:t>1,280</w:t>
            </w:r>
          </w:p>
        </w:tc>
      </w:tr>
      <w:tr w:rsidR="006552C1" w14:paraId="376C5D7F"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68C8C" w14:textId="77777777" w:rsidR="006552C1" w:rsidRDefault="00000000">
            <w:proofErr w:type="spellStart"/>
            <w:r>
              <w:rPr>
                <w:sz w:val="20"/>
                <w:szCs w:val="20"/>
              </w:rPr>
              <w:lastRenderedPageBreak/>
              <w:t>CaLM</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ABB31" w14:textId="77777777" w:rsidR="006552C1" w:rsidRDefault="00000000">
            <w:r>
              <w:rPr>
                <w:sz w:val="20"/>
                <w:szCs w:val="20"/>
              </w:rPr>
              <w:t>RNA</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C0297" w14:textId="77777777" w:rsidR="006552C1" w:rsidRDefault="00000000">
            <w:r>
              <w:rPr>
                <w:sz w:val="20"/>
                <w:szCs w:val="20"/>
              </w:rPr>
              <w:t>Coding sequences (European Nucleotide Archive)</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C591B" w14:textId="77777777" w:rsidR="006552C1" w:rsidRDefault="00000000">
            <w:r>
              <w:rPr>
                <w:sz w:val="20"/>
                <w:szCs w:val="20"/>
              </w:rPr>
              <w:t>Codons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3637C" w14:textId="77777777" w:rsidR="006552C1" w:rsidRDefault="00000000">
            <w:pPr>
              <w:jc w:val="right"/>
            </w:pPr>
            <w:r>
              <w:rPr>
                <w:sz w:val="20"/>
                <w:szCs w:val="20"/>
              </w:rPr>
              <w:t>768</w:t>
            </w:r>
          </w:p>
        </w:tc>
      </w:tr>
      <w:tr w:rsidR="006552C1" w14:paraId="220C5A1E"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B959F" w14:textId="77777777" w:rsidR="006552C1" w:rsidRDefault="00000000">
            <w:r>
              <w:rPr>
                <w:sz w:val="20"/>
                <w:szCs w:val="20"/>
              </w:rPr>
              <w:t>ESM-2 8M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7CF5A" w14:textId="77777777" w:rsidR="006552C1" w:rsidRDefault="00000000">
            <w:r>
              <w:rPr>
                <w:sz w:val="20"/>
                <w:szCs w:val="20"/>
              </w:rPr>
              <w:t>Protein</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9A7A53" w14:textId="77777777" w:rsidR="006552C1" w:rsidRDefault="00000000">
            <w:r>
              <w:rPr>
                <w:sz w:val="20"/>
                <w:szCs w:val="20"/>
              </w:rPr>
              <w:t>UniRef50 proteins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5398B3" w14:textId="77777777" w:rsidR="006552C1" w:rsidRDefault="00000000">
            <w:r>
              <w:rPr>
                <w:sz w:val="20"/>
                <w:szCs w:val="20"/>
              </w:rPr>
              <w:t>Amino acids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5B6A2" w14:textId="77777777" w:rsidR="006552C1" w:rsidRDefault="00000000">
            <w:pPr>
              <w:jc w:val="right"/>
            </w:pPr>
            <w:r>
              <w:rPr>
                <w:sz w:val="20"/>
                <w:szCs w:val="20"/>
              </w:rPr>
              <w:t>320</w:t>
            </w:r>
          </w:p>
        </w:tc>
      </w:tr>
      <w:tr w:rsidR="006552C1" w14:paraId="3E415CDC"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9EEB7" w14:textId="77777777" w:rsidR="006552C1" w:rsidRDefault="00000000">
            <w:r>
              <w:rPr>
                <w:sz w:val="20"/>
                <w:szCs w:val="20"/>
              </w:rPr>
              <w:t>ESM-2 35M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7B6B2" w14:textId="77777777" w:rsidR="006552C1" w:rsidRDefault="00000000">
            <w:r>
              <w:rPr>
                <w:sz w:val="20"/>
                <w:szCs w:val="20"/>
              </w:rPr>
              <w:t>Protein</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8D129" w14:textId="77777777" w:rsidR="006552C1" w:rsidRDefault="00000000">
            <w:r>
              <w:rPr>
                <w:sz w:val="20"/>
                <w:szCs w:val="20"/>
              </w:rPr>
              <w:t>UniRef50 proteins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CED89" w14:textId="77777777" w:rsidR="006552C1" w:rsidRDefault="00000000">
            <w:r>
              <w:rPr>
                <w:sz w:val="20"/>
                <w:szCs w:val="20"/>
              </w:rPr>
              <w:t>Amino acids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159DD" w14:textId="77777777" w:rsidR="006552C1" w:rsidRDefault="00000000">
            <w:pPr>
              <w:jc w:val="right"/>
            </w:pPr>
            <w:r>
              <w:rPr>
                <w:sz w:val="20"/>
                <w:szCs w:val="20"/>
              </w:rPr>
              <w:t>480</w:t>
            </w:r>
          </w:p>
        </w:tc>
      </w:tr>
      <w:tr w:rsidR="006552C1" w14:paraId="1FE973B7"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43B36" w14:textId="77777777" w:rsidR="006552C1" w:rsidRDefault="00000000">
            <w:r>
              <w:rPr>
                <w:sz w:val="20"/>
                <w:szCs w:val="20"/>
              </w:rPr>
              <w:t>ESM-2 150M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077EA" w14:textId="77777777" w:rsidR="006552C1" w:rsidRDefault="00000000">
            <w:r>
              <w:rPr>
                <w:sz w:val="20"/>
                <w:szCs w:val="20"/>
              </w:rPr>
              <w:t>Protein</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4F1B2" w14:textId="77777777" w:rsidR="006552C1" w:rsidRDefault="00000000">
            <w:r>
              <w:rPr>
                <w:sz w:val="20"/>
                <w:szCs w:val="20"/>
              </w:rPr>
              <w:t>UniRef50 proteins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92183" w14:textId="77777777" w:rsidR="006552C1" w:rsidRDefault="00000000">
            <w:r>
              <w:rPr>
                <w:sz w:val="20"/>
                <w:szCs w:val="20"/>
              </w:rPr>
              <w:t>Amino acids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B79559" w14:textId="77777777" w:rsidR="006552C1" w:rsidRDefault="00000000">
            <w:pPr>
              <w:jc w:val="right"/>
            </w:pPr>
            <w:r>
              <w:rPr>
                <w:sz w:val="20"/>
                <w:szCs w:val="20"/>
              </w:rPr>
              <w:t>640</w:t>
            </w:r>
          </w:p>
        </w:tc>
      </w:tr>
      <w:tr w:rsidR="006552C1" w14:paraId="3BC9BCBF"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08FB09" w14:textId="77777777" w:rsidR="006552C1" w:rsidRDefault="00000000">
            <w:proofErr w:type="spellStart"/>
            <w:r>
              <w:rPr>
                <w:sz w:val="20"/>
                <w:szCs w:val="20"/>
              </w:rPr>
              <w:t>ProtBERT</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37405" w14:textId="77777777" w:rsidR="006552C1" w:rsidRDefault="00000000">
            <w:r>
              <w:rPr>
                <w:sz w:val="20"/>
                <w:szCs w:val="20"/>
              </w:rPr>
              <w:t>Protein</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69EF0" w14:textId="77777777" w:rsidR="006552C1" w:rsidRDefault="00000000">
            <w:r>
              <w:rPr>
                <w:sz w:val="20"/>
                <w:szCs w:val="20"/>
              </w:rPr>
              <w:t>UniRef100 proteins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C1CBA" w14:textId="77777777" w:rsidR="006552C1" w:rsidRDefault="00000000">
            <w:r>
              <w:rPr>
                <w:sz w:val="20"/>
                <w:szCs w:val="20"/>
              </w:rPr>
              <w:t>Amino acids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6E69B" w14:textId="77777777" w:rsidR="006552C1" w:rsidRDefault="00000000">
            <w:pPr>
              <w:jc w:val="right"/>
            </w:pPr>
            <w:r>
              <w:rPr>
                <w:sz w:val="20"/>
                <w:szCs w:val="20"/>
              </w:rPr>
              <w:t>1,024</w:t>
            </w:r>
          </w:p>
        </w:tc>
      </w:tr>
    </w:tbl>
    <w:p w14:paraId="455ACF91" w14:textId="77777777" w:rsidR="006552C1" w:rsidRDefault="006552C1">
      <w:pPr>
        <w:spacing w:after="120"/>
      </w:pPr>
    </w:p>
    <w:p w14:paraId="47D9C1E5" w14:textId="77777777" w:rsidR="006552C1" w:rsidRDefault="00000000">
      <w:pPr>
        <w:pStyle w:val="ListParagraph"/>
        <w:numPr>
          <w:ilvl w:val="0"/>
          <w:numId w:val="2"/>
        </w:numPr>
        <w:spacing w:after="100"/>
      </w:pPr>
      <w:r>
        <w:rPr>
          <w:b/>
          <w:bCs/>
        </w:rPr>
        <w:t>Correctness control (</w:t>
      </w:r>
      <w:proofErr w:type="spellStart"/>
      <w:r>
        <w:rPr>
          <w:b/>
          <w:bCs/>
        </w:rPr>
        <w:t>mRFP_Expression</w:t>
      </w:r>
      <w:proofErr w:type="spellEnd"/>
      <w:r>
        <w:rPr>
          <w:b/>
          <w:bCs/>
        </w:rPr>
        <w:t>):</w:t>
      </w:r>
      <w:r>
        <w:t xml:space="preserve"> all 1,000 synonymous-recoding variants translate to one identical protein, as expected. The four protein encoders' embeddings collapse almost to a single point (average distance to centroid 0.00002 to 0.00006), while every nucleotide encoder's </w:t>
      </w:r>
      <w:proofErr w:type="gramStart"/>
      <w:r>
        <w:t>embeddings</w:t>
      </w:r>
      <w:proofErr w:type="gramEnd"/>
      <w:r>
        <w:t>, which see the codon-level differences, spread out clearly (0.61 to 4.72). This confirms that translation, frame checking, and embedding behave correctly, so the results below are not artifacts of a broken pipeline. The spreads are not comparable across encoders, whose spaces differ in width and scale.</w:t>
      </w:r>
    </w:p>
    <w:p w14:paraId="07F04E54" w14:textId="77777777" w:rsidR="006552C1" w:rsidRDefault="00000000">
      <w:pPr>
        <w:pStyle w:val="Heading2"/>
      </w:pPr>
      <w:r>
        <w:t xml:space="preserve">9.2 Track A: Task-Relevant </w:t>
      </w:r>
      <w:proofErr w:type="spellStart"/>
      <w:r>
        <w:t>Decodability</w:t>
      </w:r>
      <w:proofErr w:type="spellEnd"/>
    </w:p>
    <w:p w14:paraId="28F9A1B7" w14:textId="77777777" w:rsidR="006552C1" w:rsidRDefault="00000000">
      <w:pPr>
        <w:pStyle w:val="ListParagraph"/>
        <w:numPr>
          <w:ilvl w:val="0"/>
          <w:numId w:val="2"/>
        </w:numPr>
        <w:spacing w:after="100"/>
      </w:pPr>
      <w:r>
        <w:rPr>
          <w:b/>
          <w:bCs/>
        </w:rPr>
        <w:t>Evaluation setup:</w:t>
      </w:r>
      <w:r>
        <w:t xml:space="preserve"> every probe uses ridge regression (</w:t>
      </w:r>
      <w:proofErr w:type="spellStart"/>
      <w:r>
        <w:t>RidgeCV</w:t>
      </w:r>
      <w:proofErr w:type="spellEnd"/>
      <w:r>
        <w:t>), with the scaler fit inside a scikit-learn Pipeline within each of five folds. Each fold assignment keeps identical sequences together, because the dataset has substantial duplication (65,356 rows, 29,949 distinct sequences; the 981 retained rows contain 964 distinct sequences). The folds are pinned by hashing each sequence, so the assignment is the same on every machine, and each probe is repeated over ten further fold assignments to show how much the partition moves the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900"/>
        <w:gridCol w:w="1900"/>
        <w:gridCol w:w="1200"/>
        <w:gridCol w:w="1200"/>
      </w:tblGrid>
      <w:tr w:rsidR="006552C1" w14:paraId="14054B9B" w14:textId="77777777">
        <w:tblPrEx>
          <w:tblCellMar>
            <w:top w:w="0" w:type="dxa"/>
            <w:bottom w:w="0" w:type="dxa"/>
          </w:tblCellMar>
        </w:tblPrEx>
        <w:trPr>
          <w:tblHeader/>
        </w:trPr>
        <w:tc>
          <w:tcPr>
            <w:tcW w:w="3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BBDC1F9" w14:textId="77777777" w:rsidR="006552C1" w:rsidRDefault="00000000">
            <w:r>
              <w:rPr>
                <w:b/>
                <w:bCs/>
                <w:sz w:val="20"/>
                <w:szCs w:val="20"/>
              </w:rPr>
              <w:t>Encoder</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9C734CB" w14:textId="77777777" w:rsidR="006552C1" w:rsidRDefault="00000000">
            <w:r>
              <w:rPr>
                <w:b/>
                <w:bCs/>
                <w:sz w:val="20"/>
                <w:szCs w:val="20"/>
              </w:rPr>
              <w:t>Stability R² (fold SD)</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A41003A" w14:textId="77777777" w:rsidR="006552C1" w:rsidRDefault="00000000">
            <w:r>
              <w:rPr>
                <w:b/>
                <w:bCs/>
                <w:sz w:val="20"/>
                <w:szCs w:val="20"/>
              </w:rPr>
              <w:t>Stability R², 10 assignments</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AB2788D" w14:textId="77777777" w:rsidR="006552C1" w:rsidRDefault="00000000">
            <w:r>
              <w:rPr>
                <w:b/>
                <w:bCs/>
                <w:sz w:val="20"/>
                <w:szCs w:val="20"/>
              </w:rPr>
              <w:t>GC R²</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BC79E00" w14:textId="77777777" w:rsidR="006552C1" w:rsidRDefault="00000000">
            <w:r>
              <w:rPr>
                <w:b/>
                <w:bCs/>
                <w:sz w:val="20"/>
                <w:szCs w:val="20"/>
              </w:rPr>
              <w:t>GC3 R²</w:t>
            </w:r>
          </w:p>
        </w:tc>
      </w:tr>
      <w:tr w:rsidR="006552C1" w14:paraId="5EA1CC7D"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2387A" w14:textId="77777777" w:rsidR="006552C1" w:rsidRDefault="00000000">
            <w:r>
              <w:rPr>
                <w:sz w:val="20"/>
                <w:szCs w:val="20"/>
              </w:rPr>
              <w:t>Nucleotide Transformer 500M human-ref</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D5884" w14:textId="77777777" w:rsidR="006552C1" w:rsidRDefault="00000000">
            <w:pPr>
              <w:jc w:val="right"/>
            </w:pPr>
            <w:r>
              <w:rPr>
                <w:sz w:val="20"/>
                <w:szCs w:val="20"/>
              </w:rPr>
              <w:t>0.032 (0.043)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9A2A3" w14:textId="77777777" w:rsidR="006552C1" w:rsidRDefault="00000000">
            <w:pPr>
              <w:jc w:val="right"/>
            </w:pPr>
            <w:r>
              <w:rPr>
                <w:sz w:val="20"/>
                <w:szCs w:val="20"/>
              </w:rPr>
              <w:t>0.046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510329" w14:textId="77777777" w:rsidR="006552C1" w:rsidRDefault="00000000">
            <w:pPr>
              <w:jc w:val="right"/>
            </w:pPr>
            <w:r>
              <w:rPr>
                <w:sz w:val="20"/>
                <w:szCs w:val="20"/>
              </w:rPr>
              <w:t>0.985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2FB5C" w14:textId="77777777" w:rsidR="006552C1" w:rsidRDefault="00000000">
            <w:pPr>
              <w:jc w:val="right"/>
            </w:pPr>
            <w:r>
              <w:rPr>
                <w:sz w:val="20"/>
                <w:szCs w:val="20"/>
              </w:rPr>
              <w:t>0.968</w:t>
            </w:r>
          </w:p>
        </w:tc>
      </w:tr>
      <w:tr w:rsidR="006552C1" w14:paraId="34D79FE7"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2ECFF9" w14:textId="77777777" w:rsidR="006552C1" w:rsidRDefault="00000000">
            <w:r>
              <w:rPr>
                <w:sz w:val="20"/>
                <w:szCs w:val="20"/>
              </w:rPr>
              <w:t>Nucleotide Transformer v2 100M multi-species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D40E7" w14:textId="77777777" w:rsidR="006552C1" w:rsidRDefault="00000000">
            <w:pPr>
              <w:jc w:val="right"/>
            </w:pPr>
            <w:r>
              <w:rPr>
                <w:sz w:val="20"/>
                <w:szCs w:val="20"/>
              </w:rPr>
              <w:t>0.080 (0.032)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F8F4D" w14:textId="77777777" w:rsidR="006552C1" w:rsidRDefault="00000000">
            <w:pPr>
              <w:jc w:val="right"/>
            </w:pPr>
            <w:r>
              <w:rPr>
                <w:sz w:val="20"/>
                <w:szCs w:val="20"/>
              </w:rPr>
              <w:t>0.074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9335F" w14:textId="77777777" w:rsidR="006552C1" w:rsidRDefault="00000000">
            <w:pPr>
              <w:jc w:val="right"/>
            </w:pPr>
            <w:r>
              <w:rPr>
                <w:sz w:val="20"/>
                <w:szCs w:val="20"/>
              </w:rPr>
              <w:t>0.991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49867" w14:textId="77777777" w:rsidR="006552C1" w:rsidRDefault="00000000">
            <w:pPr>
              <w:jc w:val="right"/>
            </w:pPr>
            <w:r>
              <w:rPr>
                <w:sz w:val="20"/>
                <w:szCs w:val="20"/>
              </w:rPr>
              <w:t>0.986</w:t>
            </w:r>
          </w:p>
        </w:tc>
      </w:tr>
      <w:tr w:rsidR="006552C1" w14:paraId="515546DD"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E3DC1" w14:textId="77777777" w:rsidR="006552C1" w:rsidRDefault="00000000">
            <w:r>
              <w:rPr>
                <w:sz w:val="20"/>
                <w:szCs w:val="20"/>
              </w:rPr>
              <w:t>DNABERT-2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3F0F9" w14:textId="77777777" w:rsidR="006552C1" w:rsidRDefault="00000000">
            <w:pPr>
              <w:jc w:val="right"/>
            </w:pPr>
            <w:r>
              <w:rPr>
                <w:sz w:val="20"/>
                <w:szCs w:val="20"/>
              </w:rPr>
              <w:t>0.054 (0.031)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074D3" w14:textId="77777777" w:rsidR="006552C1" w:rsidRDefault="00000000">
            <w:pPr>
              <w:jc w:val="right"/>
            </w:pPr>
            <w:r>
              <w:rPr>
                <w:sz w:val="20"/>
                <w:szCs w:val="20"/>
              </w:rPr>
              <w:t>0.057</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E7981" w14:textId="77777777" w:rsidR="006552C1" w:rsidRDefault="00000000">
            <w:pPr>
              <w:jc w:val="right"/>
            </w:pPr>
            <w:r>
              <w:rPr>
                <w:sz w:val="20"/>
                <w:szCs w:val="20"/>
              </w:rPr>
              <w:t>0.990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7FBD7" w14:textId="77777777" w:rsidR="006552C1" w:rsidRDefault="00000000">
            <w:pPr>
              <w:jc w:val="right"/>
            </w:pPr>
            <w:r>
              <w:rPr>
                <w:sz w:val="20"/>
                <w:szCs w:val="20"/>
              </w:rPr>
              <w:t>0.948</w:t>
            </w:r>
          </w:p>
        </w:tc>
      </w:tr>
      <w:tr w:rsidR="006552C1" w14:paraId="730C4C14"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C6B5E" w14:textId="77777777" w:rsidR="006552C1" w:rsidRDefault="00000000">
            <w:proofErr w:type="spellStart"/>
            <w:r>
              <w:rPr>
                <w:sz w:val="20"/>
                <w:szCs w:val="20"/>
              </w:rPr>
              <w:t>HyenaDNA</w:t>
            </w:r>
            <w:proofErr w:type="spellEnd"/>
            <w:r>
              <w:rPr>
                <w:sz w:val="20"/>
                <w:szCs w:val="20"/>
              </w:rPr>
              <w:t xml:space="preserve"> large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FE23E" w14:textId="77777777" w:rsidR="006552C1" w:rsidRDefault="00000000">
            <w:pPr>
              <w:jc w:val="right"/>
            </w:pPr>
            <w:r>
              <w:rPr>
                <w:sz w:val="20"/>
                <w:szCs w:val="20"/>
              </w:rPr>
              <w:t>0.026 (0.017)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75058" w14:textId="77777777" w:rsidR="006552C1" w:rsidRDefault="00000000">
            <w:pPr>
              <w:jc w:val="right"/>
            </w:pPr>
            <w:r>
              <w:rPr>
                <w:sz w:val="20"/>
                <w:szCs w:val="20"/>
              </w:rPr>
              <w:t>0.019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2286C" w14:textId="77777777" w:rsidR="006552C1" w:rsidRDefault="00000000">
            <w:pPr>
              <w:jc w:val="right"/>
            </w:pPr>
            <w:r>
              <w:rPr>
                <w:sz w:val="20"/>
                <w:szCs w:val="20"/>
              </w:rPr>
              <w:t>0.997</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0572A7" w14:textId="77777777" w:rsidR="006552C1" w:rsidRDefault="00000000">
            <w:pPr>
              <w:jc w:val="right"/>
            </w:pPr>
            <w:r>
              <w:rPr>
                <w:sz w:val="20"/>
                <w:szCs w:val="20"/>
              </w:rPr>
              <w:t>0.896</w:t>
            </w:r>
          </w:p>
        </w:tc>
      </w:tr>
      <w:tr w:rsidR="006552C1" w14:paraId="5171696C"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F8C2F" w14:textId="77777777" w:rsidR="006552C1" w:rsidRDefault="00000000">
            <w:r>
              <w:rPr>
                <w:sz w:val="20"/>
                <w:szCs w:val="20"/>
              </w:rPr>
              <w:t>RNA-FM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41B6B9" w14:textId="77777777" w:rsidR="006552C1" w:rsidRDefault="00000000">
            <w:pPr>
              <w:jc w:val="right"/>
            </w:pPr>
            <w:r>
              <w:rPr>
                <w:sz w:val="20"/>
                <w:szCs w:val="20"/>
              </w:rPr>
              <w:t>0.052 (0.032)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BB444" w14:textId="77777777" w:rsidR="006552C1" w:rsidRDefault="00000000">
            <w:pPr>
              <w:jc w:val="right"/>
            </w:pPr>
            <w:r>
              <w:rPr>
                <w:sz w:val="20"/>
                <w:szCs w:val="20"/>
              </w:rPr>
              <w:t>0.046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F8579" w14:textId="77777777" w:rsidR="006552C1" w:rsidRDefault="00000000">
            <w:pPr>
              <w:jc w:val="right"/>
            </w:pPr>
            <w:r>
              <w:rPr>
                <w:sz w:val="20"/>
                <w:szCs w:val="20"/>
              </w:rPr>
              <w:t>0.951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034AC" w14:textId="77777777" w:rsidR="006552C1" w:rsidRDefault="00000000">
            <w:pPr>
              <w:jc w:val="right"/>
            </w:pPr>
            <w:r>
              <w:rPr>
                <w:sz w:val="20"/>
                <w:szCs w:val="20"/>
              </w:rPr>
              <w:t>0.917</w:t>
            </w:r>
          </w:p>
        </w:tc>
      </w:tr>
      <w:tr w:rsidR="006552C1" w14:paraId="1A95843B"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64442" w14:textId="77777777" w:rsidR="006552C1" w:rsidRDefault="00000000">
            <w:proofErr w:type="spellStart"/>
            <w:r>
              <w:rPr>
                <w:sz w:val="20"/>
                <w:szCs w:val="20"/>
              </w:rPr>
              <w:t>RiNALMo</w:t>
            </w:r>
            <w:proofErr w:type="spellEnd"/>
            <w:r>
              <w:rPr>
                <w:sz w:val="20"/>
                <w:szCs w:val="20"/>
              </w:rPr>
              <w:t xml:space="preserve"> 150M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545C2" w14:textId="77777777" w:rsidR="006552C1" w:rsidRDefault="00000000">
            <w:pPr>
              <w:jc w:val="right"/>
            </w:pPr>
            <w:r>
              <w:rPr>
                <w:sz w:val="20"/>
                <w:szCs w:val="20"/>
              </w:rPr>
              <w:t>0.078 (0.021)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1FCA3" w14:textId="77777777" w:rsidR="006552C1" w:rsidRDefault="00000000">
            <w:pPr>
              <w:jc w:val="right"/>
            </w:pPr>
            <w:r>
              <w:rPr>
                <w:sz w:val="20"/>
                <w:szCs w:val="20"/>
              </w:rPr>
              <w:t>0.079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5FF43" w14:textId="77777777" w:rsidR="006552C1" w:rsidRDefault="00000000">
            <w:pPr>
              <w:jc w:val="right"/>
            </w:pPr>
            <w:r>
              <w:rPr>
                <w:sz w:val="20"/>
                <w:szCs w:val="20"/>
              </w:rPr>
              <w:t>0.954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E8589" w14:textId="77777777" w:rsidR="006552C1" w:rsidRDefault="00000000">
            <w:pPr>
              <w:jc w:val="right"/>
            </w:pPr>
            <w:r>
              <w:rPr>
                <w:sz w:val="20"/>
                <w:szCs w:val="20"/>
              </w:rPr>
              <w:t>0.949</w:t>
            </w:r>
          </w:p>
        </w:tc>
      </w:tr>
      <w:tr w:rsidR="006552C1" w14:paraId="656F99DE"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E8C65" w14:textId="77777777" w:rsidR="006552C1" w:rsidRDefault="00000000">
            <w:r>
              <w:rPr>
                <w:sz w:val="20"/>
                <w:szCs w:val="20"/>
              </w:rPr>
              <w:t>mRNA-FM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CEB09" w14:textId="77777777" w:rsidR="006552C1" w:rsidRDefault="00000000">
            <w:pPr>
              <w:jc w:val="right"/>
            </w:pPr>
            <w:r>
              <w:rPr>
                <w:sz w:val="20"/>
                <w:szCs w:val="20"/>
              </w:rPr>
              <w:t>0.127 (0.032)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1AB22" w14:textId="77777777" w:rsidR="006552C1" w:rsidRDefault="00000000">
            <w:pPr>
              <w:jc w:val="right"/>
            </w:pPr>
            <w:r>
              <w:rPr>
                <w:sz w:val="20"/>
                <w:szCs w:val="20"/>
              </w:rPr>
              <w:t>0.110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FF22A6" w14:textId="77777777" w:rsidR="006552C1" w:rsidRDefault="00000000">
            <w:pPr>
              <w:jc w:val="right"/>
            </w:pPr>
            <w:r>
              <w:rPr>
                <w:sz w:val="20"/>
                <w:szCs w:val="20"/>
              </w:rPr>
              <w:t>0.951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11857" w14:textId="77777777" w:rsidR="006552C1" w:rsidRDefault="00000000">
            <w:pPr>
              <w:jc w:val="right"/>
            </w:pPr>
            <w:r>
              <w:rPr>
                <w:sz w:val="20"/>
                <w:szCs w:val="20"/>
              </w:rPr>
              <w:t>0.946</w:t>
            </w:r>
          </w:p>
        </w:tc>
      </w:tr>
      <w:tr w:rsidR="006552C1" w14:paraId="438C1323"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ED8CE" w14:textId="77777777" w:rsidR="006552C1" w:rsidRDefault="00000000">
            <w:proofErr w:type="spellStart"/>
            <w:r>
              <w:rPr>
                <w:sz w:val="20"/>
                <w:szCs w:val="20"/>
              </w:rPr>
              <w:t>CaLM</w:t>
            </w:r>
            <w:proofErr w:type="spellEnd"/>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013AE" w14:textId="77777777" w:rsidR="006552C1" w:rsidRDefault="00000000">
            <w:pPr>
              <w:jc w:val="right"/>
            </w:pPr>
            <w:r>
              <w:rPr>
                <w:sz w:val="20"/>
                <w:szCs w:val="20"/>
              </w:rPr>
              <w:t>0.127 (0.058)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FC092" w14:textId="77777777" w:rsidR="006552C1" w:rsidRDefault="00000000">
            <w:pPr>
              <w:jc w:val="right"/>
            </w:pPr>
            <w:r>
              <w:rPr>
                <w:sz w:val="20"/>
                <w:szCs w:val="20"/>
              </w:rPr>
              <w:t>0.132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B6A05" w14:textId="77777777" w:rsidR="006552C1" w:rsidRDefault="00000000">
            <w:pPr>
              <w:jc w:val="right"/>
            </w:pPr>
            <w:r>
              <w:rPr>
                <w:sz w:val="20"/>
                <w:szCs w:val="20"/>
              </w:rPr>
              <w:t>0.984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F1882" w14:textId="77777777" w:rsidR="006552C1" w:rsidRDefault="00000000">
            <w:pPr>
              <w:jc w:val="right"/>
            </w:pPr>
            <w:r>
              <w:rPr>
                <w:sz w:val="20"/>
                <w:szCs w:val="20"/>
              </w:rPr>
              <w:t>0.982</w:t>
            </w:r>
          </w:p>
        </w:tc>
      </w:tr>
      <w:tr w:rsidR="006552C1" w14:paraId="5683EB7E"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6EC5F" w14:textId="77777777" w:rsidR="006552C1" w:rsidRDefault="00000000">
            <w:r>
              <w:rPr>
                <w:sz w:val="20"/>
                <w:szCs w:val="20"/>
              </w:rPr>
              <w:t>ESM-2 8M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6DD5E" w14:textId="77777777" w:rsidR="006552C1" w:rsidRDefault="00000000">
            <w:pPr>
              <w:jc w:val="right"/>
            </w:pPr>
            <w:r>
              <w:rPr>
                <w:sz w:val="20"/>
                <w:szCs w:val="20"/>
              </w:rPr>
              <w:t>0.127 (0.044)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7255C" w14:textId="77777777" w:rsidR="006552C1" w:rsidRDefault="00000000">
            <w:pPr>
              <w:jc w:val="right"/>
            </w:pPr>
            <w:r>
              <w:rPr>
                <w:sz w:val="20"/>
                <w:szCs w:val="20"/>
              </w:rPr>
              <w:t>0.131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0F576" w14:textId="77777777" w:rsidR="006552C1" w:rsidRDefault="00000000">
            <w:pPr>
              <w:jc w:val="right"/>
            </w:pPr>
            <w:r>
              <w:rPr>
                <w:sz w:val="20"/>
                <w:szCs w:val="20"/>
              </w:rPr>
              <w:t>0.679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85B52A" w14:textId="77777777" w:rsidR="006552C1" w:rsidRDefault="00000000">
            <w:pPr>
              <w:jc w:val="right"/>
            </w:pPr>
            <w:r>
              <w:rPr>
                <w:sz w:val="20"/>
                <w:szCs w:val="20"/>
              </w:rPr>
              <w:t>0.379</w:t>
            </w:r>
          </w:p>
        </w:tc>
      </w:tr>
      <w:tr w:rsidR="006552C1" w14:paraId="5E7BDBCE"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E1572" w14:textId="77777777" w:rsidR="006552C1" w:rsidRDefault="00000000">
            <w:r>
              <w:rPr>
                <w:sz w:val="20"/>
                <w:szCs w:val="20"/>
              </w:rPr>
              <w:t>ESM-2 35M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973A1" w14:textId="77777777" w:rsidR="006552C1" w:rsidRDefault="00000000">
            <w:pPr>
              <w:jc w:val="right"/>
            </w:pPr>
            <w:r>
              <w:rPr>
                <w:sz w:val="20"/>
                <w:szCs w:val="20"/>
              </w:rPr>
              <w:t>0.114 (0.049)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5D0B0" w14:textId="77777777" w:rsidR="006552C1" w:rsidRDefault="00000000">
            <w:pPr>
              <w:jc w:val="right"/>
            </w:pPr>
            <w:r>
              <w:rPr>
                <w:sz w:val="20"/>
                <w:szCs w:val="20"/>
              </w:rPr>
              <w:t>0.123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3CAAD" w14:textId="77777777" w:rsidR="006552C1" w:rsidRDefault="00000000">
            <w:pPr>
              <w:jc w:val="right"/>
            </w:pPr>
            <w:r>
              <w:rPr>
                <w:sz w:val="20"/>
                <w:szCs w:val="20"/>
              </w:rPr>
              <w:t>0.686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332769" w14:textId="77777777" w:rsidR="006552C1" w:rsidRDefault="00000000">
            <w:pPr>
              <w:jc w:val="right"/>
            </w:pPr>
            <w:r>
              <w:rPr>
                <w:sz w:val="20"/>
                <w:szCs w:val="20"/>
              </w:rPr>
              <w:t>0.387</w:t>
            </w:r>
          </w:p>
        </w:tc>
      </w:tr>
      <w:tr w:rsidR="006552C1" w14:paraId="6EC46745"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C66FF" w14:textId="77777777" w:rsidR="006552C1" w:rsidRDefault="00000000">
            <w:r>
              <w:rPr>
                <w:sz w:val="20"/>
                <w:szCs w:val="20"/>
              </w:rPr>
              <w:t>ESM-2 150M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81377" w14:textId="77777777" w:rsidR="006552C1" w:rsidRDefault="00000000">
            <w:pPr>
              <w:jc w:val="right"/>
            </w:pPr>
            <w:r>
              <w:rPr>
                <w:sz w:val="20"/>
                <w:szCs w:val="20"/>
              </w:rPr>
              <w:t>0.144 (0.035)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F7301" w14:textId="77777777" w:rsidR="006552C1" w:rsidRDefault="00000000">
            <w:pPr>
              <w:jc w:val="right"/>
            </w:pPr>
            <w:r>
              <w:rPr>
                <w:sz w:val="20"/>
                <w:szCs w:val="20"/>
              </w:rPr>
              <w:t>0.142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BBEBD" w14:textId="77777777" w:rsidR="006552C1" w:rsidRDefault="00000000">
            <w:pPr>
              <w:jc w:val="right"/>
            </w:pPr>
            <w:r>
              <w:rPr>
                <w:sz w:val="20"/>
                <w:szCs w:val="20"/>
              </w:rPr>
              <w:t>0.708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121A4" w14:textId="77777777" w:rsidR="006552C1" w:rsidRDefault="00000000">
            <w:pPr>
              <w:jc w:val="right"/>
            </w:pPr>
            <w:r>
              <w:rPr>
                <w:sz w:val="20"/>
                <w:szCs w:val="20"/>
              </w:rPr>
              <w:t>0.436</w:t>
            </w:r>
          </w:p>
        </w:tc>
      </w:tr>
      <w:tr w:rsidR="006552C1" w14:paraId="72F42668"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AA1F9" w14:textId="77777777" w:rsidR="006552C1" w:rsidRDefault="00000000">
            <w:proofErr w:type="spellStart"/>
            <w:r>
              <w:rPr>
                <w:sz w:val="20"/>
                <w:szCs w:val="20"/>
              </w:rPr>
              <w:t>ProtBERT</w:t>
            </w:r>
            <w:proofErr w:type="spellEnd"/>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4BA7B" w14:textId="77777777" w:rsidR="006552C1" w:rsidRDefault="00000000">
            <w:pPr>
              <w:jc w:val="right"/>
            </w:pPr>
            <w:r>
              <w:rPr>
                <w:sz w:val="20"/>
                <w:szCs w:val="20"/>
              </w:rPr>
              <w:t>0.143 (0.041)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2BF40" w14:textId="77777777" w:rsidR="006552C1" w:rsidRDefault="00000000">
            <w:pPr>
              <w:jc w:val="right"/>
            </w:pPr>
            <w:r>
              <w:rPr>
                <w:sz w:val="20"/>
                <w:szCs w:val="20"/>
              </w:rPr>
              <w:t>0.135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FC76E" w14:textId="77777777" w:rsidR="006552C1" w:rsidRDefault="00000000">
            <w:pPr>
              <w:jc w:val="right"/>
            </w:pPr>
            <w:r>
              <w:rPr>
                <w:sz w:val="20"/>
                <w:szCs w:val="20"/>
              </w:rPr>
              <w:t>0.700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27DE2" w14:textId="77777777" w:rsidR="006552C1" w:rsidRDefault="00000000">
            <w:pPr>
              <w:jc w:val="right"/>
            </w:pPr>
            <w:r>
              <w:rPr>
                <w:sz w:val="20"/>
                <w:szCs w:val="20"/>
              </w:rPr>
              <w:t>0.440</w:t>
            </w:r>
          </w:p>
        </w:tc>
      </w:tr>
      <w:tr w:rsidR="006552C1" w14:paraId="092EB26E"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265C9" w14:textId="77777777" w:rsidR="006552C1" w:rsidRDefault="00000000">
            <w:r>
              <w:rPr>
                <w:sz w:val="20"/>
                <w:szCs w:val="20"/>
              </w:rPr>
              <w:lastRenderedPageBreak/>
              <w:t>Sequence length only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78931" w14:textId="77777777" w:rsidR="006552C1" w:rsidRDefault="00000000">
            <w:pPr>
              <w:jc w:val="right"/>
            </w:pPr>
            <w:r>
              <w:rPr>
                <w:sz w:val="20"/>
                <w:szCs w:val="20"/>
              </w:rPr>
              <w:t>0.003 (0.009)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6E6FB" w14:textId="77777777" w:rsidR="006552C1" w:rsidRDefault="00000000">
            <w:pPr>
              <w:jc w:val="right"/>
            </w:pPr>
            <w:r>
              <w:rPr>
                <w:sz w:val="20"/>
                <w:szCs w:val="20"/>
              </w:rPr>
              <w:t>0.004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7FE48" w14:textId="77777777" w:rsidR="006552C1" w:rsidRDefault="006552C1">
            <w:pPr>
              <w:jc w:val="right"/>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2D47E" w14:textId="77777777" w:rsidR="006552C1" w:rsidRDefault="006552C1">
            <w:pPr>
              <w:jc w:val="right"/>
            </w:pPr>
          </w:p>
        </w:tc>
      </w:tr>
    </w:tbl>
    <w:p w14:paraId="5F7FD277" w14:textId="77777777" w:rsidR="006552C1" w:rsidRDefault="006552C1">
      <w:pPr>
        <w:spacing w:after="120"/>
      </w:pPr>
    </w:p>
    <w:p w14:paraId="45BA1B63" w14:textId="77777777" w:rsidR="006552C1" w:rsidRDefault="00000000">
      <w:pPr>
        <w:pStyle w:val="ListParagraph"/>
        <w:numPr>
          <w:ilvl w:val="0"/>
          <w:numId w:val="2"/>
        </w:numPr>
        <w:spacing w:after="100"/>
      </w:pPr>
      <w:r>
        <w:t xml:space="preserve">mRNA stability probe: the protein encoders carry the most linearly accessible stability signal (R² 0.114 to 0.144 on the pinned folds), with ESM-2 150M and </w:t>
      </w:r>
      <w:proofErr w:type="spellStart"/>
      <w:r>
        <w:t>ProtBERT</w:t>
      </w:r>
      <w:proofErr w:type="spellEnd"/>
      <w:r>
        <w:t xml:space="preserve"> highest. Both codon-level RNA encoders reach the same range (0.127 each), so the codon-level result does not depend on one model: mRNA-FM and </w:t>
      </w:r>
      <w:proofErr w:type="spellStart"/>
      <w:r>
        <w:t>CaLM</w:t>
      </w:r>
      <w:proofErr w:type="spellEnd"/>
      <w:r>
        <w:t xml:space="preserve"> come from different groups and corpora. The encoders that read single nucleotides, six-nucleotide tokens, or byte-pair tokens reach 0.026 to 0.080, with </w:t>
      </w:r>
      <w:proofErr w:type="spellStart"/>
      <w:r>
        <w:t>HyenaDNA</w:t>
      </w:r>
      <w:proofErr w:type="spellEnd"/>
      <w:r>
        <w:t xml:space="preserve"> lowest. Each codon-level token fixes an amino acid as well as the synonymous codon, which is a consistent explanation for the codon-level scores but not a tested mechanism. All scores are low partly because identical sequences in the full file carry different labels (median within-sequence standard deviation 0.49). Pooled over all repeated sequences in the full file, the label variance within a sequence is 0.418, against a total label variance of 1.009, so a model that sees only the sequence can explain at most about 59% of label variance (ceiling 0.585, assuming repeated sequences show the label noise of every sequence). The best linear probes (R² about 0.14) reach about a quarter of that ceiling.</w:t>
      </w:r>
      <w:proofErr w:type="spellStart"/>
      <w:r/>
      <w:proofErr w:type="spellEnd"/>
      <w:r/>
      <w:proofErr w:type="spellStart"/>
      <w:r/>
      <w:proofErr w:type="spellEnd"/>
      <w:r/>
      <w:proofErr w:type="spellStart"/>
      <w:r/>
      <w:proofErr w:type="spellEnd"/>
      <w:r/>
    </w:p>
    <w:p w14:paraId="0FB97DFC" w14:textId="77777777" w:rsidR="006552C1" w:rsidRDefault="00000000">
      <w:pPr>
        <w:pStyle w:val="ListParagraph"/>
        <w:numPr>
          <w:ilvl w:val="0"/>
          <w:numId w:val="2"/>
        </w:numPr>
        <w:spacing w:after="100"/>
      </w:pPr>
      <w:r>
        <w:rPr>
          <w:b/>
          <w:bCs/>
        </w:rPr>
        <w:t>Sequence-length baseline:</w:t>
      </w:r>
      <w:r>
        <w:t xml:space="preserve"> R² 0.003 ± 0.009 on the pinned folds and 0.004 over the further assignments, indistinguishable from zero. The probe scores above are not a proxy for sequence length.</w:t>
      </w:r>
    </w:p>
    <w:p w14:paraId="5A22D7EE" w14:textId="77777777" w:rsidR="006552C1" w:rsidRDefault="00000000">
      <w:pPr>
        <w:pStyle w:val="ListParagraph"/>
        <w:numPr>
          <w:ilvl w:val="0"/>
          <w:numId w:val="2"/>
        </w:numPr>
        <w:spacing w:after="100"/>
      </w:pPr>
      <w:r>
        <w:rPr>
          <w:b/>
          <w:bCs/>
        </w:rPr>
        <w:t>GC content probe (known-property validity check):</w:t>
      </w:r>
      <w:r>
        <w:t xml:space="preserve"> every nucleotide encoder recovers GC content almost perfectly (R² 0.951 to 0.997), as expected for a direct compositional property. The protein encoders recover 0.679 to 0.708 of it, which follows from genetic code redundancy: certain amino acids are preferentially encoded by GC-rich or AT-rich codons, so protein composition carries an indirect signature of the source gene's GC content.</w:t>
      </w:r>
    </w:p>
    <w:p w14:paraId="05C2A5D3" w14:textId="77777777" w:rsidR="006552C1" w:rsidRDefault="00000000">
      <w:pPr>
        <w:pStyle w:val="ListParagraph"/>
        <w:numPr>
          <w:ilvl w:val="0"/>
          <w:numId w:val="2"/>
        </w:numPr>
        <w:spacing w:after="100"/>
      </w:pPr>
      <w:r>
        <w:rPr>
          <w:b/>
          <w:bCs/>
        </w:rPr>
        <w:t>Codon usage bias probe (GC3):</w:t>
      </w:r>
      <w:r>
        <w:t xml:space="preserve"> the nucleotide encoders recover GC3 (the GC fraction at each codon's third position, the classical proxy for codon usage bias) at R² 0.896 to 0.986. Most lose at most 0.042 from GC to GC3; </w:t>
      </w:r>
      <w:proofErr w:type="spellStart"/>
      <w:r>
        <w:t>HyenaDNA</w:t>
      </w:r>
      <w:proofErr w:type="spellEnd"/>
      <w:r>
        <w:t xml:space="preserve"> loses 0.101, consistent with its causal design weighting the start of each sequence. The protein encoders fall to 0.379 to 0.440, a loss of 0.26 to 0.30. GC3 correlates 0.922 with overall GC content. Translation collapses synonymous codons to the same amino acid, so this is the clearest evidence that the nucleotide embeddings carry information the protein embeddings cannot: synonymous codon usage.</w:t>
      </w:r>
    </w:p>
    <w:p w14:paraId="17603365" w14:textId="77777777" w:rsidR="006552C1" w:rsidRDefault="00000000">
      <w:pPr>
        <w:pStyle w:val="ListParagraph"/>
        <w:numPr>
          <w:ilvl w:val="0"/>
          <w:numId w:val="2"/>
        </w:numPr>
        <w:spacing w:after="100"/>
      </w:pPr>
      <w:r>
        <w:rPr>
          <w:b/>
          <w:bCs/>
        </w:rPr>
        <w:t>Secondary structure probe (</w:t>
      </w:r>
      <w:proofErr w:type="spellStart"/>
      <w:r>
        <w:rPr>
          <w:b/>
          <w:bCs/>
        </w:rPr>
        <w:t>Nussinov</w:t>
      </w:r>
      <w:proofErr w:type="spellEnd"/>
      <w:r>
        <w:rPr>
          <w:b/>
          <w:bCs/>
        </w:rPr>
        <w:t xml:space="preserve"> pairing fraction):</w:t>
      </w:r>
      <w:r>
        <w:t xml:space="preserve"> using the classical </w:t>
      </w:r>
      <w:proofErr w:type="spellStart"/>
      <w:r>
        <w:t>Nussinov</w:t>
      </w:r>
      <w:proofErr w:type="spellEnd"/>
      <w:r>
        <w:t xml:space="preserve"> and Jacobson (1980) maximum base-pairing algorithm on a 200-sequence subsample, cropped to each sequence's first 200 nucleotides for runtime (the algorithm is cubic in sequence length), </w:t>
      </w:r>
      <w:proofErr w:type="spellStart"/>
      <w:r>
        <w:t>HyenaDNA</w:t>
      </w:r>
      <w:proofErr w:type="spellEnd"/>
      <w:r>
        <w:t xml:space="preserve"> reaches R² 0.316 on the pinned folds and 0.237 over the further assignments, and every other encoder 0.048 to 0.134 over the further assignments. </w:t>
      </w:r>
      <w:proofErr w:type="spellStart"/>
      <w:r>
        <w:t>HyenaDNA's</w:t>
      </w:r>
      <w:proofErr w:type="spellEnd"/>
      <w:r>
        <w:t xml:space="preserve"> causal design makes the start of a sequence, the cropped region, influence every state it averages, a consistent explanation but not a tested one. Among the others, the pinned fold standard deviations are as large as the differences between encoders, and </w:t>
      </w:r>
      <w:r>
        <w:lastRenderedPageBreak/>
        <w:t>the protein encoders score about as well as most DNA encoders without seeing nucleotides, so composition likely carries much of this proxy.</w:t>
      </w:r>
    </w:p>
    <w:p w14:paraId="60A075D1" w14:textId="77777777" w:rsidR="006552C1" w:rsidRDefault="00000000">
      <w:pPr>
        <w:pStyle w:val="ListParagraph"/>
        <w:numPr>
          <w:ilvl w:val="0"/>
          <w:numId w:val="2"/>
        </w:numPr>
        <w:spacing w:after="100"/>
      </w:pPr>
      <w:r>
        <w:rPr>
          <w:b/>
          <w:bCs/>
        </w:rPr>
        <w:t>Synergy check (naive concatenation):</w:t>
      </w:r>
      <w:r>
        <w:t xml:space="preserve"> on the pinned folds the best pairs, mRNA-FM with ESM-2 150M or with </w:t>
      </w:r>
      <w:proofErr w:type="spellStart"/>
      <w:r>
        <w:t>ProtBERT</w:t>
      </w:r>
      <w:proofErr w:type="spellEnd"/>
      <w:r>
        <w:t>, reach R² 0.164, and 26 of the 66 pairs exceed the better of their two encoders, by at most 0.022. Over the ten further fold assignments, 16 pairs gain under every assignment (table below), including all eight pairings of a codon-level RNA encoder with a protein encoder. Larger concatenations do not help: all DNA encoders reach 0.063, all RNA encoders 0.125, all protein encoders 0.147, one encoder per modality 0.109, and all twelve 0.132; only the protein group exceeds its best member, by 0.004. Concatenation cannot access synergistic information, so this check does not rule out gains from a learned fusion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0"/>
        <w:gridCol w:w="2000"/>
        <w:gridCol w:w="2600"/>
      </w:tblGrid>
      <w:tr w:rsidR="006552C1" w14:paraId="50517434" w14:textId="77777777">
        <w:tblPrEx>
          <w:tblCellMar>
            <w:top w:w="0" w:type="dxa"/>
            <w:bottom w:w="0" w:type="dxa"/>
          </w:tblCellMar>
        </w:tblPrEx>
        <w:trPr>
          <w:tblHeader/>
        </w:trPr>
        <w:tc>
          <w:tcPr>
            <w:tcW w:w="4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6D4C1C0" w14:textId="77777777" w:rsidR="006552C1" w:rsidRDefault="00000000">
            <w:r>
              <w:rPr>
                <w:b/>
                <w:bCs/>
                <w:sz w:val="20"/>
                <w:szCs w:val="20"/>
              </w:rPr>
              <w:t>Pair (gains under all ten assignments)</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B1988AA" w14:textId="77777777" w:rsidR="006552C1" w:rsidRDefault="00000000">
            <w:r>
              <w:rPr>
                <w:b/>
                <w:bCs/>
                <w:sz w:val="20"/>
                <w:szCs w:val="20"/>
              </w:rPr>
              <w:t>Mean gain</w:t>
            </w:r>
          </w:p>
        </w:tc>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D9CB827" w14:textId="77777777" w:rsidR="006552C1" w:rsidRDefault="00000000">
            <w:r>
              <w:rPr>
                <w:b/>
                <w:bCs/>
                <w:sz w:val="20"/>
                <w:szCs w:val="20"/>
              </w:rPr>
              <w:t>Range over 10 assignments</w:t>
            </w:r>
          </w:p>
        </w:tc>
      </w:tr>
      <w:tr w:rsidR="006552C1" w14:paraId="69D7F7F3"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E3C608" w14:textId="77777777" w:rsidR="006552C1" w:rsidRDefault="00000000">
            <w:r>
              <w:rPr>
                <w:sz w:val="20"/>
                <w:szCs w:val="20"/>
              </w:rPr>
              <w:t>mRNA-FM + ESM-2 35M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10443" w14:textId="77777777" w:rsidR="006552C1" w:rsidRDefault="00000000">
            <w:pPr>
              <w:jc w:val="right"/>
            </w:pPr>
            <w:r>
              <w:rPr>
                <w:sz w:val="20"/>
                <w:szCs w:val="20"/>
              </w:rPr>
              <w:t>+0.022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D52A3" w14:textId="77777777" w:rsidR="006552C1" w:rsidRDefault="00000000">
            <w:pPr>
              <w:jc w:val="right"/>
            </w:pPr>
            <w:r>
              <w:rPr>
                <w:sz w:val="20"/>
                <w:szCs w:val="20"/>
              </w:rPr>
              <w:t>+0.014 to +0.031</w:t>
            </w:r>
          </w:p>
        </w:tc>
      </w:tr>
      <w:tr w:rsidR="006552C1" w14:paraId="44DD0884"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02316" w14:textId="77777777" w:rsidR="006552C1" w:rsidRDefault="00000000">
            <w:r>
              <w:rPr>
                <w:sz w:val="20"/>
                <w:szCs w:val="20"/>
              </w:rPr>
              <w:t>mRNA-FM + ESM-2 150M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5EB57F" w14:textId="77777777" w:rsidR="006552C1" w:rsidRDefault="00000000">
            <w:pPr>
              <w:jc w:val="right"/>
            </w:pPr>
            <w:r>
              <w:rPr>
                <w:sz w:val="20"/>
                <w:szCs w:val="20"/>
              </w:rPr>
              <w:t>+0.015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58CF3" w14:textId="77777777" w:rsidR="006552C1" w:rsidRDefault="00000000">
            <w:pPr>
              <w:jc w:val="right"/>
            </w:pPr>
            <w:r>
              <w:rPr>
                <w:sz w:val="20"/>
                <w:szCs w:val="20"/>
              </w:rPr>
              <w:t>+0.007 to +0.025</w:t>
            </w:r>
          </w:p>
        </w:tc>
      </w:tr>
      <w:tr w:rsidR="006552C1" w14:paraId="0B9E97F6"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C794E" w14:textId="77777777" w:rsidR="006552C1" w:rsidRDefault="00000000">
            <w:r>
              <w:rPr>
                <w:sz w:val="20"/>
                <w:szCs w:val="20"/>
              </w:rPr>
              <w:t xml:space="preserve">mRNA-FM + </w:t>
            </w:r>
            <w:proofErr w:type="spellStart"/>
            <w:r>
              <w:rPr>
                <w:sz w:val="20"/>
                <w:szCs w:val="20"/>
              </w:rPr>
              <w:t>ProtBERT</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E69EE0" w14:textId="77777777" w:rsidR="006552C1" w:rsidRDefault="00000000">
            <w:pPr>
              <w:jc w:val="right"/>
            </w:pPr>
            <w:r>
              <w:rPr>
                <w:sz w:val="20"/>
                <w:szCs w:val="20"/>
              </w:rPr>
              <w:t>+0.014</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99C51" w14:textId="77777777" w:rsidR="006552C1" w:rsidRDefault="00000000">
            <w:pPr>
              <w:jc w:val="right"/>
            </w:pPr>
            <w:r>
              <w:rPr>
                <w:sz w:val="20"/>
                <w:szCs w:val="20"/>
              </w:rPr>
              <w:t>+0.003 to +0.025</w:t>
            </w:r>
          </w:p>
        </w:tc>
      </w:tr>
      <w:tr w:rsidR="006552C1" w14:paraId="225484FA"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8653F" w14:textId="77777777" w:rsidR="006552C1" w:rsidRDefault="00000000">
            <w:r>
              <w:rPr>
                <w:sz w:val="20"/>
                <w:szCs w:val="20"/>
              </w:rPr>
              <w:t>mRNA-FM + ESM-2 8M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11A86" w14:textId="77777777" w:rsidR="006552C1" w:rsidRDefault="00000000">
            <w:pPr>
              <w:jc w:val="right"/>
            </w:pPr>
            <w:r>
              <w:rPr>
                <w:sz w:val="20"/>
                <w:szCs w:val="20"/>
              </w:rPr>
              <w:t>+0.012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34B17" w14:textId="77777777" w:rsidR="006552C1" w:rsidRDefault="00000000">
            <w:pPr>
              <w:jc w:val="right"/>
            </w:pPr>
            <w:r>
              <w:rPr>
                <w:sz w:val="20"/>
                <w:szCs w:val="20"/>
              </w:rPr>
              <w:t>+0.004 to +0.023</w:t>
            </w:r>
          </w:p>
        </w:tc>
      </w:tr>
      <w:tr w:rsidR="006552C1" w14:paraId="34753CE4"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7E3992" w14:textId="77777777" w:rsidR="006552C1" w:rsidRDefault="00000000">
            <w:proofErr w:type="spellStart"/>
            <w:r>
              <w:rPr>
                <w:sz w:val="20"/>
                <w:szCs w:val="20"/>
              </w:rPr>
              <w:t>CaLM</w:t>
            </w:r>
            <w:proofErr w:type="spellEnd"/>
            <w:r>
              <w:rPr>
                <w:sz w:val="20"/>
                <w:szCs w:val="20"/>
              </w:rPr>
              <w:t xml:space="preserve"> + ESM-2 35M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36C35" w14:textId="77777777" w:rsidR="006552C1" w:rsidRDefault="00000000">
            <w:pPr>
              <w:jc w:val="right"/>
            </w:pPr>
            <w:r>
              <w:rPr>
                <w:sz w:val="20"/>
                <w:szCs w:val="20"/>
              </w:rPr>
              <w:t>+0.012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0B02C0" w14:textId="77777777" w:rsidR="006552C1" w:rsidRDefault="00000000">
            <w:pPr>
              <w:jc w:val="right"/>
            </w:pPr>
            <w:r>
              <w:rPr>
                <w:sz w:val="20"/>
                <w:szCs w:val="20"/>
              </w:rPr>
              <w:t>+0.006 to +0.019</w:t>
            </w:r>
          </w:p>
        </w:tc>
      </w:tr>
      <w:tr w:rsidR="006552C1" w14:paraId="66EBFDB9"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DD910" w14:textId="77777777" w:rsidR="006552C1" w:rsidRDefault="00000000">
            <w:r>
              <w:rPr>
                <w:sz w:val="20"/>
                <w:szCs w:val="20"/>
              </w:rPr>
              <w:t xml:space="preserve">mRNA-FM + </w:t>
            </w:r>
            <w:proofErr w:type="spellStart"/>
            <w:r>
              <w:rPr>
                <w:sz w:val="20"/>
                <w:szCs w:val="20"/>
              </w:rPr>
              <w:t>CaLM</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CF34E" w14:textId="77777777" w:rsidR="006552C1" w:rsidRDefault="00000000">
            <w:pPr>
              <w:jc w:val="right"/>
            </w:pPr>
            <w:r>
              <w:rPr>
                <w:sz w:val="20"/>
                <w:szCs w:val="20"/>
              </w:rPr>
              <w:t>+0.011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EF5E5" w14:textId="77777777" w:rsidR="006552C1" w:rsidRDefault="00000000">
            <w:pPr>
              <w:jc w:val="right"/>
            </w:pPr>
            <w:r>
              <w:rPr>
                <w:sz w:val="20"/>
                <w:szCs w:val="20"/>
              </w:rPr>
              <w:t>+0.001 to +0.023</w:t>
            </w:r>
          </w:p>
        </w:tc>
      </w:tr>
      <w:tr w:rsidR="006552C1" w14:paraId="71938F30"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19081" w14:textId="77777777" w:rsidR="006552C1" w:rsidRDefault="00000000">
            <w:proofErr w:type="spellStart"/>
            <w:r>
              <w:rPr>
                <w:sz w:val="20"/>
                <w:szCs w:val="20"/>
              </w:rPr>
              <w:t>CaLM</w:t>
            </w:r>
            <w:proofErr w:type="spellEnd"/>
            <w:r>
              <w:rPr>
                <w:sz w:val="20"/>
                <w:szCs w:val="20"/>
              </w:rPr>
              <w:t xml:space="preserve"> + </w:t>
            </w:r>
            <w:proofErr w:type="spellStart"/>
            <w:r>
              <w:rPr>
                <w:sz w:val="20"/>
                <w:szCs w:val="20"/>
              </w:rPr>
              <w:t>ProtBERT</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166BA" w14:textId="77777777" w:rsidR="006552C1" w:rsidRDefault="00000000">
            <w:pPr>
              <w:jc w:val="right"/>
            </w:pPr>
            <w:r>
              <w:rPr>
                <w:sz w:val="20"/>
                <w:szCs w:val="20"/>
              </w:rPr>
              <w:t>+0.010</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EBA73" w14:textId="77777777" w:rsidR="006552C1" w:rsidRDefault="00000000">
            <w:pPr>
              <w:jc w:val="right"/>
            </w:pPr>
            <w:r>
              <w:rPr>
                <w:sz w:val="20"/>
                <w:szCs w:val="20"/>
              </w:rPr>
              <w:t>+0.004 to +0.017</w:t>
            </w:r>
          </w:p>
        </w:tc>
      </w:tr>
      <w:tr w:rsidR="006552C1" w14:paraId="643E7665"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9143B" w14:textId="77777777" w:rsidR="006552C1" w:rsidRDefault="00000000">
            <w:r>
              <w:rPr>
                <w:sz w:val="20"/>
                <w:szCs w:val="20"/>
              </w:rPr>
              <w:t xml:space="preserve">Nucleotide Transformer v2 + </w:t>
            </w:r>
            <w:proofErr w:type="spellStart"/>
            <w:r>
              <w:rPr>
                <w:sz w:val="20"/>
                <w:szCs w:val="20"/>
              </w:rPr>
              <w:t>RiNALMo</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9F593" w14:textId="77777777" w:rsidR="006552C1" w:rsidRDefault="00000000">
            <w:pPr>
              <w:jc w:val="right"/>
            </w:pPr>
            <w:r>
              <w:rPr>
                <w:sz w:val="20"/>
                <w:szCs w:val="20"/>
              </w:rPr>
              <w:t>+0.009</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ECF96" w14:textId="77777777" w:rsidR="006552C1" w:rsidRDefault="00000000">
            <w:pPr>
              <w:jc w:val="right"/>
            </w:pPr>
            <w:r>
              <w:rPr>
                <w:sz w:val="20"/>
                <w:szCs w:val="20"/>
              </w:rPr>
              <w:t>+0.006 to +0.012</w:t>
            </w:r>
          </w:p>
        </w:tc>
      </w:tr>
      <w:tr w:rsidR="006552C1" w14:paraId="52F5DCB3"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0F6C7" w14:textId="77777777" w:rsidR="006552C1" w:rsidRDefault="00000000">
            <w:proofErr w:type="spellStart"/>
            <w:r>
              <w:rPr>
                <w:sz w:val="20"/>
                <w:szCs w:val="20"/>
              </w:rPr>
              <w:t>CaLM</w:t>
            </w:r>
            <w:proofErr w:type="spellEnd"/>
            <w:r>
              <w:rPr>
                <w:sz w:val="20"/>
                <w:szCs w:val="20"/>
              </w:rPr>
              <w:t xml:space="preserve"> + ESM-2 8M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81452" w14:textId="77777777" w:rsidR="006552C1" w:rsidRDefault="00000000">
            <w:pPr>
              <w:jc w:val="right"/>
            </w:pPr>
            <w:r>
              <w:rPr>
                <w:sz w:val="20"/>
                <w:szCs w:val="20"/>
              </w:rPr>
              <w:t>+0.009</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07A6F" w14:textId="77777777" w:rsidR="006552C1" w:rsidRDefault="00000000">
            <w:pPr>
              <w:jc w:val="right"/>
            </w:pPr>
            <w:r>
              <w:rPr>
                <w:sz w:val="20"/>
                <w:szCs w:val="20"/>
              </w:rPr>
              <w:t>+0.001 to +0.012</w:t>
            </w:r>
          </w:p>
        </w:tc>
      </w:tr>
      <w:tr w:rsidR="006552C1" w14:paraId="1117BA93"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099D7" w14:textId="77777777" w:rsidR="006552C1" w:rsidRDefault="00000000">
            <w:proofErr w:type="spellStart"/>
            <w:r>
              <w:rPr>
                <w:sz w:val="20"/>
                <w:szCs w:val="20"/>
              </w:rPr>
              <w:t>CaLM</w:t>
            </w:r>
            <w:proofErr w:type="spellEnd"/>
            <w:r>
              <w:rPr>
                <w:sz w:val="20"/>
                <w:szCs w:val="20"/>
              </w:rPr>
              <w:t xml:space="preserve"> + ESM-2 150M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BAACA4" w14:textId="77777777" w:rsidR="006552C1" w:rsidRDefault="00000000">
            <w:pPr>
              <w:jc w:val="right"/>
            </w:pPr>
            <w:r>
              <w:rPr>
                <w:sz w:val="20"/>
                <w:szCs w:val="20"/>
              </w:rPr>
              <w:t>+0.008</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DD9C1" w14:textId="77777777" w:rsidR="006552C1" w:rsidRDefault="00000000">
            <w:pPr>
              <w:jc w:val="right"/>
            </w:pPr>
            <w:r>
              <w:rPr>
                <w:sz w:val="20"/>
                <w:szCs w:val="20"/>
              </w:rPr>
              <w:t>+0.001 to +0.013</w:t>
            </w:r>
          </w:p>
        </w:tc>
      </w:tr>
      <w:tr w:rsidR="006552C1" w14:paraId="3995019E"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D5DBC" w14:textId="77777777" w:rsidR="006552C1" w:rsidRDefault="00000000">
            <w:r>
              <w:rPr>
                <w:sz w:val="20"/>
                <w:szCs w:val="20"/>
              </w:rPr>
              <w:t>Nucleotide Transformer 500M + DNABERT-2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1E850" w14:textId="77777777" w:rsidR="006552C1" w:rsidRDefault="00000000">
            <w:pPr>
              <w:jc w:val="right"/>
            </w:pPr>
            <w:r>
              <w:rPr>
                <w:sz w:val="20"/>
                <w:szCs w:val="20"/>
              </w:rPr>
              <w:t>+0.008</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A17EF" w14:textId="77777777" w:rsidR="006552C1" w:rsidRDefault="00000000">
            <w:pPr>
              <w:jc w:val="right"/>
            </w:pPr>
            <w:r>
              <w:rPr>
                <w:sz w:val="20"/>
                <w:szCs w:val="20"/>
              </w:rPr>
              <w:t>+0.001 to +0.022</w:t>
            </w:r>
          </w:p>
        </w:tc>
      </w:tr>
      <w:tr w:rsidR="006552C1" w14:paraId="2C97E690"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BE36A" w14:textId="77777777" w:rsidR="006552C1" w:rsidRDefault="00000000">
            <w:proofErr w:type="spellStart"/>
            <w:r>
              <w:rPr>
                <w:sz w:val="20"/>
                <w:szCs w:val="20"/>
              </w:rPr>
              <w:t>HyenaDNA</w:t>
            </w:r>
            <w:proofErr w:type="spellEnd"/>
            <w:r>
              <w:rPr>
                <w:sz w:val="20"/>
                <w:szCs w:val="20"/>
              </w:rPr>
              <w:t xml:space="preserve"> + RNA-FM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002B41" w14:textId="77777777" w:rsidR="006552C1" w:rsidRDefault="00000000">
            <w:pPr>
              <w:jc w:val="right"/>
            </w:pPr>
            <w:r>
              <w:rPr>
                <w:sz w:val="20"/>
                <w:szCs w:val="20"/>
              </w:rPr>
              <w:t>+0.007</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83CF8" w14:textId="77777777" w:rsidR="006552C1" w:rsidRDefault="00000000">
            <w:pPr>
              <w:jc w:val="right"/>
            </w:pPr>
            <w:r>
              <w:rPr>
                <w:sz w:val="20"/>
                <w:szCs w:val="20"/>
              </w:rPr>
              <w:t>+0.003 to +0.012</w:t>
            </w:r>
          </w:p>
        </w:tc>
      </w:tr>
      <w:tr w:rsidR="006552C1" w14:paraId="4C0C4B41"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4EE70" w14:textId="77777777" w:rsidR="006552C1" w:rsidRDefault="00000000">
            <w:r>
              <w:rPr>
                <w:sz w:val="20"/>
                <w:szCs w:val="20"/>
              </w:rPr>
              <w:t xml:space="preserve">ESM-2 35M + </w:t>
            </w:r>
            <w:proofErr w:type="spellStart"/>
            <w:r>
              <w:rPr>
                <w:sz w:val="20"/>
                <w:szCs w:val="20"/>
              </w:rPr>
              <w:t>ProtBERT</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C2D81" w14:textId="77777777" w:rsidR="006552C1" w:rsidRDefault="00000000">
            <w:pPr>
              <w:jc w:val="right"/>
            </w:pPr>
            <w:r>
              <w:rPr>
                <w:sz w:val="20"/>
                <w:szCs w:val="20"/>
              </w:rPr>
              <w:t>+0.007</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AA081" w14:textId="77777777" w:rsidR="006552C1" w:rsidRDefault="00000000">
            <w:pPr>
              <w:jc w:val="right"/>
            </w:pPr>
            <w:r>
              <w:rPr>
                <w:sz w:val="20"/>
                <w:szCs w:val="20"/>
              </w:rPr>
              <w:t>+0.001 to +0.012</w:t>
            </w:r>
          </w:p>
        </w:tc>
      </w:tr>
      <w:tr w:rsidR="006552C1" w14:paraId="09A448AE"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FE704" w14:textId="77777777" w:rsidR="006552C1" w:rsidRDefault="00000000">
            <w:r>
              <w:rPr>
                <w:sz w:val="20"/>
                <w:szCs w:val="20"/>
              </w:rPr>
              <w:t xml:space="preserve">Nucleotide Transformer 500M + </w:t>
            </w:r>
            <w:proofErr w:type="spellStart"/>
            <w:r>
              <w:rPr>
                <w:sz w:val="20"/>
                <w:szCs w:val="20"/>
              </w:rPr>
              <w:t>HyenaDNA</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E353C" w14:textId="77777777" w:rsidR="006552C1" w:rsidRDefault="00000000">
            <w:pPr>
              <w:jc w:val="right"/>
            </w:pPr>
            <w:r>
              <w:rPr>
                <w:sz w:val="20"/>
                <w:szCs w:val="20"/>
              </w:rPr>
              <w:t>+0.007</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CFBCA" w14:textId="77777777" w:rsidR="006552C1" w:rsidRDefault="00000000">
            <w:pPr>
              <w:jc w:val="right"/>
            </w:pPr>
            <w:r>
              <w:rPr>
                <w:sz w:val="20"/>
                <w:szCs w:val="20"/>
              </w:rPr>
              <w:t>+0.002 to +0.012</w:t>
            </w:r>
          </w:p>
        </w:tc>
      </w:tr>
      <w:tr w:rsidR="006552C1" w14:paraId="6C15B8CC"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4FBF2" w14:textId="77777777" w:rsidR="006552C1" w:rsidRDefault="00000000">
            <w:r>
              <w:rPr>
                <w:sz w:val="20"/>
                <w:szCs w:val="20"/>
              </w:rPr>
              <w:t xml:space="preserve">ESM-2 8M + </w:t>
            </w:r>
            <w:proofErr w:type="spellStart"/>
            <w:r>
              <w:rPr>
                <w:sz w:val="20"/>
                <w:szCs w:val="20"/>
              </w:rPr>
              <w:t>ProtBERT</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270B8" w14:textId="77777777" w:rsidR="006552C1" w:rsidRDefault="00000000">
            <w:pPr>
              <w:jc w:val="right"/>
            </w:pPr>
            <w:r>
              <w:rPr>
                <w:sz w:val="20"/>
                <w:szCs w:val="20"/>
              </w:rPr>
              <w:t>+0.007</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6B1BC9" w14:textId="77777777" w:rsidR="006552C1" w:rsidRDefault="00000000">
            <w:pPr>
              <w:jc w:val="right"/>
            </w:pPr>
            <w:r>
              <w:rPr>
                <w:sz w:val="20"/>
                <w:szCs w:val="20"/>
              </w:rPr>
              <w:t>+0.000 to +0.012</w:t>
            </w:r>
          </w:p>
        </w:tc>
      </w:tr>
      <w:tr w:rsidR="006552C1" w14:paraId="65034E07"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F4E97" w14:textId="77777777" w:rsidR="006552C1" w:rsidRDefault="00000000">
            <w:proofErr w:type="spellStart"/>
            <w:r>
              <w:rPr>
                <w:sz w:val="20"/>
                <w:szCs w:val="20"/>
              </w:rPr>
              <w:t>HyenaDNA</w:t>
            </w:r>
            <w:proofErr w:type="spellEnd"/>
            <w:r>
              <w:rPr>
                <w:sz w:val="20"/>
                <w:szCs w:val="20"/>
              </w:rPr>
              <w:t xml:space="preserve"> + </w:t>
            </w:r>
            <w:proofErr w:type="spellStart"/>
            <w:r>
              <w:rPr>
                <w:sz w:val="20"/>
                <w:szCs w:val="20"/>
              </w:rPr>
              <w:t>RiNALMo</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56C0AA" w14:textId="77777777" w:rsidR="006552C1" w:rsidRDefault="00000000">
            <w:pPr>
              <w:jc w:val="right"/>
            </w:pPr>
            <w:r>
              <w:rPr>
                <w:sz w:val="20"/>
                <w:szCs w:val="20"/>
              </w:rPr>
              <w:t>+0.003</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29EA02" w14:textId="77777777" w:rsidR="006552C1" w:rsidRDefault="00000000">
            <w:pPr>
              <w:jc w:val="right"/>
            </w:pPr>
            <w:r>
              <w:rPr>
                <w:sz w:val="20"/>
                <w:szCs w:val="20"/>
              </w:rPr>
              <w:t>+0.001 to +0.007</w:t>
            </w:r>
          </w:p>
        </w:tc>
      </w:tr>
      <w:tr w:rsidR="006552C1" w14:paraId="41FF6893" w14:textId="77777777">
        <w:tblPrEx>
          <w:tblCellMar>
            <w:top w:w="0" w:type="dxa"/>
            <w:bottom w:w="0" w:type="dxa"/>
          </w:tblCellMar>
        </w:tblPrEx>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553AF" w14:textId="77777777" w:rsidR="006552C1" w:rsidRDefault="00000000">
            <w:r>
              <w:rPr>
                <w:sz w:val="20"/>
                <w:szCs w:val="20"/>
              </w:rPr>
              <w:t>Other 50 pairs (0 to 9 of 10 assignments with a gain)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8450D" w14:textId="77777777" w:rsidR="006552C1" w:rsidRDefault="00000000">
            <w:pPr>
              <w:jc w:val="right"/>
            </w:pPr>
            <w:r>
              <w:rPr>
                <w:sz w:val="20"/>
                <w:szCs w:val="20"/>
              </w:rPr>
              <w:t>-0.015 to +0.009</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DF3D0" w14:textId="77777777" w:rsidR="006552C1" w:rsidRDefault="006552C1">
            <w:pPr>
              <w:jc w:val="right"/>
            </w:pPr>
          </w:p>
        </w:tc>
      </w:tr>
    </w:tbl>
    <w:p w14:paraId="7E5BAC89" w14:textId="77777777" w:rsidR="006552C1" w:rsidRDefault="006552C1">
      <w:pPr>
        <w:spacing w:after="120"/>
      </w:pPr>
    </w:p>
    <w:p w14:paraId="1DF6FB82" w14:textId="77777777" w:rsidR="006552C1" w:rsidRDefault="00000000">
      <w:pPr>
        <w:pStyle w:val="Heading2"/>
      </w:pPr>
      <w:r>
        <w:t>9.3 Track B: Cross-Modal Comparability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600"/>
        <w:gridCol w:w="1400"/>
        <w:gridCol w:w="1700"/>
        <w:gridCol w:w="1700"/>
      </w:tblGrid>
      <w:tr w:rsidR="006552C1" w14:paraId="7460EA1B" w14:textId="77777777">
        <w:tblPrEx>
          <w:tblCellMar>
            <w:top w:w="0" w:type="dxa"/>
            <w:bottom w:w="0" w:type="dxa"/>
          </w:tblCellMar>
        </w:tblPrEx>
        <w:trPr>
          <w:tblHeader/>
        </w:trPr>
        <w:tc>
          <w:tcPr>
            <w:tcW w:w="29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71B67BF" w14:textId="77777777" w:rsidR="006552C1" w:rsidRDefault="00000000">
            <w:r>
              <w:rPr>
                <w:b/>
                <w:bCs/>
                <w:sz w:val="20"/>
                <w:szCs w:val="20"/>
              </w:rPr>
              <w:t>Encoder pairs</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167C2BB" w14:textId="77777777" w:rsidR="006552C1" w:rsidRDefault="00000000">
            <w:r>
              <w:rPr>
                <w:b/>
                <w:bCs/>
                <w:sz w:val="20"/>
                <w:szCs w:val="20"/>
              </w:rPr>
              <w:t>Linear CKA</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4A6708D" w14:textId="77777777" w:rsidR="006552C1" w:rsidRDefault="00000000">
            <w:r>
              <w:rPr>
                <w:b/>
                <w:bCs/>
                <w:sz w:val="20"/>
                <w:szCs w:val="20"/>
              </w:rPr>
              <w:t>Mutual k-NN</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038AB49" w14:textId="77777777" w:rsidR="006552C1" w:rsidRDefault="00000000">
            <w:r>
              <w:rPr>
                <w:b/>
                <w:bCs/>
                <w:sz w:val="20"/>
                <w:szCs w:val="20"/>
              </w:rPr>
              <w:t>First canonical correlation</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90FF618" w14:textId="77777777" w:rsidR="006552C1" w:rsidRDefault="00000000">
            <w:r>
              <w:rPr>
                <w:b/>
                <w:bCs/>
                <w:sz w:val="20"/>
                <w:szCs w:val="20"/>
              </w:rPr>
              <w:t>Recall@1</w:t>
            </w:r>
          </w:p>
        </w:tc>
      </w:tr>
      <w:tr w:rsidR="006552C1" w14:paraId="7A4B623F"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20385" w14:textId="77777777" w:rsidR="006552C1" w:rsidRDefault="00000000">
            <w:r>
              <w:rPr>
                <w:sz w:val="20"/>
                <w:szCs w:val="20"/>
              </w:rPr>
              <w:t>Within ESM-2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DECF0" w14:textId="77777777" w:rsidR="006552C1" w:rsidRDefault="00000000">
            <w:pPr>
              <w:jc w:val="right"/>
            </w:pPr>
            <w:r>
              <w:rPr>
                <w:sz w:val="20"/>
                <w:szCs w:val="20"/>
              </w:rPr>
              <w:t>0.553 to 0.744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7BB68" w14:textId="77777777" w:rsidR="006552C1" w:rsidRDefault="00000000">
            <w:pPr>
              <w:jc w:val="right"/>
            </w:pPr>
            <w:r>
              <w:rPr>
                <w:sz w:val="20"/>
                <w:szCs w:val="20"/>
              </w:rPr>
              <w:t>0.30 to 0.44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D672A" w14:textId="77777777" w:rsidR="006552C1" w:rsidRDefault="00000000">
            <w:pPr>
              <w:jc w:val="right"/>
            </w:pPr>
            <w:r>
              <w:rPr>
                <w:sz w:val="20"/>
                <w:szCs w:val="20"/>
              </w:rPr>
              <w:t>0.984 to 0.990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B7CB1" w14:textId="77777777" w:rsidR="006552C1" w:rsidRDefault="00000000">
            <w:pPr>
              <w:jc w:val="right"/>
            </w:pPr>
            <w:r>
              <w:rPr>
                <w:sz w:val="20"/>
                <w:szCs w:val="20"/>
              </w:rPr>
              <w:t>0.942 to 0.955</w:t>
            </w:r>
          </w:p>
        </w:tc>
      </w:tr>
      <w:tr w:rsidR="006552C1" w14:paraId="4D0EC35F"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503D2" w14:textId="77777777" w:rsidR="006552C1" w:rsidRDefault="00000000">
            <w:proofErr w:type="spellStart"/>
            <w:r>
              <w:rPr>
                <w:sz w:val="20"/>
                <w:szCs w:val="20"/>
              </w:rPr>
              <w:t>ProtBERT</w:t>
            </w:r>
            <w:proofErr w:type="spellEnd"/>
            <w:r>
              <w:rPr>
                <w:sz w:val="20"/>
                <w:szCs w:val="20"/>
              </w:rPr>
              <w:t xml:space="preserve"> with ESM-2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06F93" w14:textId="77777777" w:rsidR="006552C1" w:rsidRDefault="00000000">
            <w:pPr>
              <w:jc w:val="right"/>
            </w:pPr>
            <w:r>
              <w:rPr>
                <w:sz w:val="20"/>
                <w:szCs w:val="20"/>
              </w:rPr>
              <w:t>0.199 to 0.312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51D8A" w14:textId="77777777" w:rsidR="006552C1" w:rsidRDefault="00000000">
            <w:pPr>
              <w:jc w:val="right"/>
            </w:pPr>
            <w:r>
              <w:rPr>
                <w:sz w:val="20"/>
                <w:szCs w:val="20"/>
              </w:rPr>
              <w:t>0.14 to 0.15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B0761" w14:textId="77777777" w:rsidR="006552C1" w:rsidRDefault="00000000">
            <w:pPr>
              <w:jc w:val="right"/>
            </w:pPr>
            <w:r>
              <w:rPr>
                <w:sz w:val="20"/>
                <w:szCs w:val="20"/>
              </w:rPr>
              <w:t>0.969 to 0.981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702AF" w14:textId="77777777" w:rsidR="006552C1" w:rsidRDefault="00000000">
            <w:pPr>
              <w:jc w:val="right"/>
            </w:pPr>
            <w:r>
              <w:rPr>
                <w:sz w:val="20"/>
                <w:szCs w:val="20"/>
              </w:rPr>
              <w:t>0.818 to 0.873</w:t>
            </w:r>
          </w:p>
        </w:tc>
      </w:tr>
      <w:tr w:rsidR="006552C1" w14:paraId="7C6382C4"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69FE82" w14:textId="77777777" w:rsidR="006552C1" w:rsidRDefault="00000000">
            <w:r>
              <w:rPr>
                <w:sz w:val="20"/>
                <w:szCs w:val="20"/>
              </w:rPr>
              <w:t>Within DNA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55A9C0" w14:textId="77777777" w:rsidR="006552C1" w:rsidRDefault="00000000">
            <w:pPr>
              <w:jc w:val="right"/>
            </w:pPr>
            <w:r>
              <w:rPr>
                <w:sz w:val="20"/>
                <w:szCs w:val="20"/>
              </w:rPr>
              <w:t>0.270 to 0.736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E137F" w14:textId="77777777" w:rsidR="006552C1" w:rsidRDefault="00000000">
            <w:pPr>
              <w:jc w:val="right"/>
            </w:pPr>
            <w:r>
              <w:rPr>
                <w:sz w:val="20"/>
                <w:szCs w:val="20"/>
              </w:rPr>
              <w:t>0.15 to 0.21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EECCA" w14:textId="77777777" w:rsidR="006552C1" w:rsidRDefault="00000000">
            <w:pPr>
              <w:jc w:val="right"/>
            </w:pPr>
            <w:r>
              <w:rPr>
                <w:sz w:val="20"/>
                <w:szCs w:val="20"/>
              </w:rPr>
              <w:t>0.989 to 0.994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6EF2C0" w14:textId="77777777" w:rsidR="006552C1" w:rsidRDefault="00000000">
            <w:pPr>
              <w:jc w:val="right"/>
            </w:pPr>
            <w:r>
              <w:rPr>
                <w:sz w:val="20"/>
                <w:szCs w:val="20"/>
              </w:rPr>
              <w:t>0.591 to 0.773</w:t>
            </w:r>
          </w:p>
        </w:tc>
      </w:tr>
      <w:tr w:rsidR="006552C1" w14:paraId="4709B14E"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CA34D" w14:textId="77777777" w:rsidR="006552C1" w:rsidRDefault="00000000">
            <w:r>
              <w:rPr>
                <w:sz w:val="20"/>
                <w:szCs w:val="20"/>
              </w:rPr>
              <w:t xml:space="preserve">RNA-FM with </w:t>
            </w:r>
            <w:proofErr w:type="spellStart"/>
            <w:r>
              <w:rPr>
                <w:sz w:val="20"/>
                <w:szCs w:val="20"/>
              </w:rPr>
              <w:t>RiNALMo</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316B75" w14:textId="77777777" w:rsidR="006552C1" w:rsidRDefault="00000000">
            <w:pPr>
              <w:jc w:val="right"/>
            </w:pPr>
            <w:r>
              <w:rPr>
                <w:sz w:val="20"/>
                <w:szCs w:val="20"/>
              </w:rPr>
              <w:t>0.809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440F8" w14:textId="77777777" w:rsidR="006552C1" w:rsidRDefault="00000000">
            <w:pPr>
              <w:jc w:val="right"/>
            </w:pPr>
            <w:r>
              <w:rPr>
                <w:sz w:val="20"/>
                <w:szCs w:val="20"/>
              </w:rPr>
              <w:t>0.25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D3F49" w14:textId="77777777" w:rsidR="006552C1" w:rsidRDefault="00000000">
            <w:pPr>
              <w:jc w:val="right"/>
            </w:pPr>
            <w:r>
              <w:rPr>
                <w:sz w:val="20"/>
                <w:szCs w:val="20"/>
              </w:rPr>
              <w:t>0.995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1C184" w14:textId="77777777" w:rsidR="006552C1" w:rsidRDefault="00000000">
            <w:pPr>
              <w:jc w:val="right"/>
            </w:pPr>
            <w:r>
              <w:rPr>
                <w:sz w:val="20"/>
                <w:szCs w:val="20"/>
              </w:rPr>
              <w:t>0.931</w:t>
            </w:r>
          </w:p>
        </w:tc>
      </w:tr>
      <w:tr w:rsidR="006552C1" w14:paraId="5FAB7E44"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E3DAB2" w14:textId="77777777" w:rsidR="006552C1" w:rsidRDefault="00000000">
            <w:r>
              <w:rPr>
                <w:sz w:val="20"/>
                <w:szCs w:val="20"/>
              </w:rPr>
              <w:lastRenderedPageBreak/>
              <w:t xml:space="preserve">mRNA-FM with </w:t>
            </w:r>
            <w:proofErr w:type="spellStart"/>
            <w:r>
              <w:rPr>
                <w:sz w:val="20"/>
                <w:szCs w:val="20"/>
              </w:rPr>
              <w:t>CaLM</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9C4F2" w14:textId="77777777" w:rsidR="006552C1" w:rsidRDefault="00000000">
            <w:pPr>
              <w:jc w:val="right"/>
            </w:pPr>
            <w:r>
              <w:rPr>
                <w:sz w:val="20"/>
                <w:szCs w:val="20"/>
              </w:rPr>
              <w:t>0.163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52911" w14:textId="77777777" w:rsidR="006552C1" w:rsidRDefault="00000000">
            <w:pPr>
              <w:jc w:val="right"/>
            </w:pPr>
            <w:r>
              <w:rPr>
                <w:sz w:val="20"/>
                <w:szCs w:val="20"/>
              </w:rPr>
              <w:t>0.16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55103" w14:textId="77777777" w:rsidR="006552C1" w:rsidRDefault="00000000">
            <w:pPr>
              <w:jc w:val="right"/>
            </w:pPr>
            <w:r>
              <w:rPr>
                <w:sz w:val="20"/>
                <w:szCs w:val="20"/>
              </w:rPr>
              <w:t>0.983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19FC8" w14:textId="77777777" w:rsidR="006552C1" w:rsidRDefault="00000000">
            <w:pPr>
              <w:jc w:val="right"/>
            </w:pPr>
            <w:r>
              <w:rPr>
                <w:sz w:val="20"/>
                <w:szCs w:val="20"/>
              </w:rPr>
              <w:t>0.619</w:t>
            </w:r>
          </w:p>
        </w:tc>
      </w:tr>
      <w:tr w:rsidR="006552C1" w14:paraId="40E901A3"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17E2E6" w14:textId="77777777" w:rsidR="006552C1" w:rsidRDefault="00000000">
            <w:r>
              <w:rPr>
                <w:sz w:val="20"/>
                <w:szCs w:val="20"/>
              </w:rPr>
              <w:t xml:space="preserve">DNA with RNA-FM or </w:t>
            </w:r>
            <w:proofErr w:type="spellStart"/>
            <w:r>
              <w:rPr>
                <w:sz w:val="20"/>
                <w:szCs w:val="20"/>
              </w:rPr>
              <w:t>RiNALMo</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8767C" w14:textId="77777777" w:rsidR="006552C1" w:rsidRDefault="00000000">
            <w:pPr>
              <w:jc w:val="right"/>
            </w:pPr>
            <w:r>
              <w:rPr>
                <w:sz w:val="20"/>
                <w:szCs w:val="20"/>
              </w:rPr>
              <w:t>0.171 to 0.613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64038" w14:textId="77777777" w:rsidR="006552C1" w:rsidRDefault="00000000">
            <w:pPr>
              <w:jc w:val="right"/>
            </w:pPr>
            <w:r>
              <w:rPr>
                <w:sz w:val="20"/>
                <w:szCs w:val="20"/>
              </w:rPr>
              <w:t>0.10 to 0.16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AA7FF" w14:textId="77777777" w:rsidR="006552C1" w:rsidRDefault="00000000">
            <w:pPr>
              <w:jc w:val="right"/>
            </w:pPr>
            <w:r>
              <w:rPr>
                <w:sz w:val="20"/>
                <w:szCs w:val="20"/>
              </w:rPr>
              <w:t>0.971 to 0.983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B9AA9" w14:textId="77777777" w:rsidR="006552C1" w:rsidRDefault="00000000">
            <w:pPr>
              <w:jc w:val="right"/>
            </w:pPr>
            <w:r>
              <w:rPr>
                <w:sz w:val="20"/>
                <w:szCs w:val="20"/>
              </w:rPr>
              <w:t>0.491 to 0.677</w:t>
            </w:r>
          </w:p>
        </w:tc>
      </w:tr>
      <w:tr w:rsidR="006552C1" w14:paraId="0D1F5819"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0A58D" w14:textId="77777777" w:rsidR="006552C1" w:rsidRDefault="00000000">
            <w:r>
              <w:rPr>
                <w:sz w:val="20"/>
                <w:szCs w:val="20"/>
              </w:rPr>
              <w:t xml:space="preserve">DNA with mRNA-FM or </w:t>
            </w:r>
            <w:proofErr w:type="spellStart"/>
            <w:r>
              <w:rPr>
                <w:sz w:val="20"/>
                <w:szCs w:val="20"/>
              </w:rPr>
              <w:t>CaLM</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BFC2C" w14:textId="77777777" w:rsidR="006552C1" w:rsidRDefault="00000000">
            <w:pPr>
              <w:jc w:val="right"/>
            </w:pPr>
            <w:r>
              <w:rPr>
                <w:sz w:val="20"/>
                <w:szCs w:val="20"/>
              </w:rPr>
              <w:t>0.030 to 0.517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D5F7AE" w14:textId="77777777" w:rsidR="006552C1" w:rsidRDefault="00000000">
            <w:pPr>
              <w:jc w:val="right"/>
            </w:pPr>
            <w:r>
              <w:rPr>
                <w:sz w:val="20"/>
                <w:szCs w:val="20"/>
              </w:rPr>
              <w:t>0.07 to 0.13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BA3EE" w14:textId="77777777" w:rsidR="006552C1" w:rsidRDefault="00000000">
            <w:pPr>
              <w:jc w:val="right"/>
            </w:pPr>
            <w:r>
              <w:rPr>
                <w:sz w:val="20"/>
                <w:szCs w:val="20"/>
              </w:rPr>
              <w:t>0.979 to 0.985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CB381" w14:textId="77777777" w:rsidR="006552C1" w:rsidRDefault="00000000">
            <w:pPr>
              <w:jc w:val="right"/>
            </w:pPr>
            <w:r>
              <w:rPr>
                <w:sz w:val="20"/>
                <w:szCs w:val="20"/>
              </w:rPr>
              <w:t>0.271 to 0.632</w:t>
            </w:r>
          </w:p>
        </w:tc>
      </w:tr>
      <w:tr w:rsidR="006552C1" w14:paraId="4280779C"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370B5" w14:textId="77777777" w:rsidR="006552C1" w:rsidRDefault="00000000">
            <w:r>
              <w:rPr>
                <w:sz w:val="20"/>
                <w:szCs w:val="20"/>
              </w:rPr>
              <w:t>DNA with protein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877703" w14:textId="77777777" w:rsidR="006552C1" w:rsidRDefault="00000000">
            <w:pPr>
              <w:jc w:val="right"/>
            </w:pPr>
            <w:r>
              <w:rPr>
                <w:sz w:val="20"/>
                <w:szCs w:val="20"/>
              </w:rPr>
              <w:t>0.058 to 0.163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DB530" w14:textId="77777777" w:rsidR="006552C1" w:rsidRDefault="00000000">
            <w:pPr>
              <w:jc w:val="right"/>
            </w:pPr>
            <w:r>
              <w:rPr>
                <w:sz w:val="20"/>
                <w:szCs w:val="20"/>
              </w:rPr>
              <w:t>0.05 to 0.08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4CB918" w14:textId="77777777" w:rsidR="006552C1" w:rsidRDefault="00000000">
            <w:pPr>
              <w:jc w:val="right"/>
            </w:pPr>
            <w:r>
              <w:rPr>
                <w:sz w:val="20"/>
                <w:szCs w:val="20"/>
              </w:rPr>
              <w:t>0.935 to 0.959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65B292" w14:textId="77777777" w:rsidR="006552C1" w:rsidRDefault="00000000">
            <w:pPr>
              <w:jc w:val="right"/>
            </w:pPr>
            <w:r>
              <w:rPr>
                <w:sz w:val="20"/>
                <w:szCs w:val="20"/>
              </w:rPr>
              <w:t>0.168 to 0.540</w:t>
            </w:r>
          </w:p>
        </w:tc>
      </w:tr>
      <w:tr w:rsidR="006552C1" w14:paraId="2BE29BBE"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797D27" w14:textId="77777777" w:rsidR="006552C1" w:rsidRDefault="00000000">
            <w:r>
              <w:rPr>
                <w:sz w:val="20"/>
                <w:szCs w:val="20"/>
              </w:rPr>
              <w:t xml:space="preserve">RNA-FM or </w:t>
            </w:r>
            <w:proofErr w:type="spellStart"/>
            <w:r>
              <w:rPr>
                <w:sz w:val="20"/>
                <w:szCs w:val="20"/>
              </w:rPr>
              <w:t>RiNALMo</w:t>
            </w:r>
            <w:proofErr w:type="spellEnd"/>
            <w:r>
              <w:rPr>
                <w:sz w:val="20"/>
                <w:szCs w:val="20"/>
              </w:rPr>
              <w:t xml:space="preserve"> with mRNA-FM or </w:t>
            </w:r>
            <w:proofErr w:type="spellStart"/>
            <w:r>
              <w:rPr>
                <w:sz w:val="20"/>
                <w:szCs w:val="20"/>
              </w:rPr>
              <w:t>CaLM</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C32712" w14:textId="77777777" w:rsidR="006552C1" w:rsidRDefault="00000000">
            <w:pPr>
              <w:jc w:val="right"/>
            </w:pPr>
            <w:r>
              <w:rPr>
                <w:sz w:val="20"/>
                <w:szCs w:val="20"/>
              </w:rPr>
              <w:t>0.126 to 0.681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EB894" w14:textId="77777777" w:rsidR="006552C1" w:rsidRDefault="00000000">
            <w:pPr>
              <w:jc w:val="right"/>
            </w:pPr>
            <w:r>
              <w:rPr>
                <w:sz w:val="20"/>
                <w:szCs w:val="20"/>
              </w:rPr>
              <w:t>0.08 to 0.18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BD3D8" w14:textId="77777777" w:rsidR="006552C1" w:rsidRDefault="00000000">
            <w:pPr>
              <w:jc w:val="right"/>
            </w:pPr>
            <w:r>
              <w:rPr>
                <w:sz w:val="20"/>
                <w:szCs w:val="20"/>
              </w:rPr>
              <w:t>0.962 to 0.967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AC349" w14:textId="77777777" w:rsidR="006552C1" w:rsidRDefault="00000000">
            <w:pPr>
              <w:jc w:val="right"/>
            </w:pPr>
            <w:r>
              <w:rPr>
                <w:sz w:val="20"/>
                <w:szCs w:val="20"/>
              </w:rPr>
              <w:t>0.306 to 0.591</w:t>
            </w:r>
          </w:p>
        </w:tc>
      </w:tr>
      <w:tr w:rsidR="006552C1" w14:paraId="1C0DA88A"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D81CB" w14:textId="77777777" w:rsidR="006552C1" w:rsidRDefault="00000000">
            <w:r>
              <w:rPr>
                <w:sz w:val="20"/>
                <w:szCs w:val="20"/>
              </w:rPr>
              <w:t xml:space="preserve">RNA-FM or </w:t>
            </w:r>
            <w:proofErr w:type="spellStart"/>
            <w:r>
              <w:rPr>
                <w:sz w:val="20"/>
                <w:szCs w:val="20"/>
              </w:rPr>
              <w:t>RiNALMo</w:t>
            </w:r>
            <w:proofErr w:type="spellEnd"/>
            <w:r>
              <w:rPr>
                <w:sz w:val="20"/>
                <w:szCs w:val="20"/>
              </w:rPr>
              <w:t xml:space="preserve"> with protein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E9244E" w14:textId="77777777" w:rsidR="006552C1" w:rsidRDefault="00000000">
            <w:pPr>
              <w:jc w:val="right"/>
            </w:pPr>
            <w:r>
              <w:rPr>
                <w:sz w:val="20"/>
                <w:szCs w:val="20"/>
              </w:rPr>
              <w:t>0.116 to 0.339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2C331" w14:textId="77777777" w:rsidR="006552C1" w:rsidRDefault="00000000">
            <w:pPr>
              <w:jc w:val="right"/>
            </w:pPr>
            <w:r>
              <w:rPr>
                <w:sz w:val="20"/>
                <w:szCs w:val="20"/>
              </w:rPr>
              <w:t>0.06 to 0.13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6F636" w14:textId="77777777" w:rsidR="006552C1" w:rsidRDefault="00000000">
            <w:pPr>
              <w:jc w:val="right"/>
            </w:pPr>
            <w:r>
              <w:rPr>
                <w:sz w:val="20"/>
                <w:szCs w:val="20"/>
              </w:rPr>
              <w:t>0.902 to 0.944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02D11" w14:textId="77777777" w:rsidR="006552C1" w:rsidRDefault="00000000">
            <w:pPr>
              <w:jc w:val="right"/>
            </w:pPr>
            <w:r>
              <w:rPr>
                <w:sz w:val="20"/>
                <w:szCs w:val="20"/>
              </w:rPr>
              <w:t>0.196 to 0.509</w:t>
            </w:r>
          </w:p>
        </w:tc>
      </w:tr>
      <w:tr w:rsidR="006552C1" w14:paraId="4520C14D"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774EC" w14:textId="77777777" w:rsidR="006552C1" w:rsidRDefault="00000000">
            <w:r>
              <w:rPr>
                <w:sz w:val="20"/>
                <w:szCs w:val="20"/>
              </w:rPr>
              <w:t>mRNA-FM with protein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1D63D0" w14:textId="77777777" w:rsidR="006552C1" w:rsidRDefault="00000000">
            <w:pPr>
              <w:jc w:val="right"/>
            </w:pPr>
            <w:r>
              <w:rPr>
                <w:sz w:val="20"/>
                <w:szCs w:val="20"/>
              </w:rPr>
              <w:t>0.037 to 0.295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B19D9" w14:textId="77777777" w:rsidR="006552C1" w:rsidRDefault="00000000">
            <w:pPr>
              <w:jc w:val="right"/>
            </w:pPr>
            <w:r>
              <w:rPr>
                <w:sz w:val="20"/>
                <w:szCs w:val="20"/>
              </w:rPr>
              <w:t>0.09 to 0.11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B7A45" w14:textId="77777777" w:rsidR="006552C1" w:rsidRDefault="00000000">
            <w:pPr>
              <w:jc w:val="right"/>
            </w:pPr>
            <w:r>
              <w:rPr>
                <w:sz w:val="20"/>
                <w:szCs w:val="20"/>
              </w:rPr>
              <w:t>0.922 to 0.940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E53C6" w14:textId="77777777" w:rsidR="006552C1" w:rsidRDefault="00000000">
            <w:pPr>
              <w:jc w:val="right"/>
            </w:pPr>
            <w:r>
              <w:rPr>
                <w:sz w:val="20"/>
                <w:szCs w:val="20"/>
              </w:rPr>
              <w:t>0.405 to 0.464</w:t>
            </w:r>
          </w:p>
        </w:tc>
      </w:tr>
      <w:tr w:rsidR="006552C1" w14:paraId="3B58E4B6"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46FE1" w14:textId="77777777" w:rsidR="006552C1" w:rsidRDefault="00000000">
            <w:proofErr w:type="spellStart"/>
            <w:r>
              <w:rPr>
                <w:sz w:val="20"/>
                <w:szCs w:val="20"/>
              </w:rPr>
              <w:t>CaLM</w:t>
            </w:r>
            <w:proofErr w:type="spellEnd"/>
            <w:r>
              <w:rPr>
                <w:sz w:val="20"/>
                <w:szCs w:val="20"/>
              </w:rPr>
              <w:t xml:space="preserve"> with protein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4DA77" w14:textId="77777777" w:rsidR="006552C1" w:rsidRDefault="00000000">
            <w:pPr>
              <w:jc w:val="right"/>
            </w:pPr>
            <w:r>
              <w:rPr>
                <w:sz w:val="20"/>
                <w:szCs w:val="20"/>
              </w:rPr>
              <w:t>0.309 to 0.448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DC4E5" w14:textId="77777777" w:rsidR="006552C1" w:rsidRDefault="00000000">
            <w:pPr>
              <w:jc w:val="right"/>
            </w:pPr>
            <w:r>
              <w:rPr>
                <w:sz w:val="20"/>
                <w:szCs w:val="20"/>
              </w:rPr>
              <w:t>0.16 to 0.25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771D6" w14:textId="77777777" w:rsidR="006552C1" w:rsidRDefault="00000000">
            <w:pPr>
              <w:jc w:val="right"/>
            </w:pPr>
            <w:r>
              <w:rPr>
                <w:sz w:val="20"/>
                <w:szCs w:val="20"/>
              </w:rPr>
              <w:t>0.967 to 0.976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7071E" w14:textId="77777777" w:rsidR="006552C1" w:rsidRDefault="00000000">
            <w:pPr>
              <w:jc w:val="right"/>
            </w:pPr>
            <w:r>
              <w:rPr>
                <w:sz w:val="20"/>
                <w:szCs w:val="20"/>
              </w:rPr>
              <w:t>0.794 to 0.866</w:t>
            </w:r>
          </w:p>
        </w:tc>
      </w:tr>
    </w:tbl>
    <w:p w14:paraId="5C4AF9A6" w14:textId="77777777" w:rsidR="006552C1" w:rsidRDefault="006552C1">
      <w:pPr>
        <w:spacing w:after="120"/>
      </w:pPr>
    </w:p>
    <w:p w14:paraId="435845D9" w14:textId="77777777" w:rsidR="006552C1" w:rsidRDefault="00000000">
      <w:pPr>
        <w:pStyle w:val="ListParagraph"/>
        <w:numPr>
          <w:ilvl w:val="0"/>
          <w:numId w:val="2"/>
        </w:numPr>
        <w:spacing w:after="100"/>
      </w:pPr>
      <w:r>
        <w:rPr>
          <w:b/>
          <w:bCs/>
        </w:rPr>
        <w:t>Final-layer linear CKA:</w:t>
      </w:r>
      <w:r>
        <w:t xml:space="preserve"> agreement follows tokenization and training more than the modality label. RNA-FM and </w:t>
      </w:r>
      <w:proofErr w:type="spellStart"/>
      <w:r>
        <w:t>RiNALMo</w:t>
      </w:r>
      <w:proofErr w:type="spellEnd"/>
      <w:r>
        <w:t xml:space="preserve"> agree most of any pair (0.809), then the three ESM-2 models (0.553 to 0.744) and Nucleotide Transformer v2 with </w:t>
      </w:r>
      <w:proofErr w:type="spellStart"/>
      <w:r>
        <w:t>HyenaDNA</w:t>
      </w:r>
      <w:proofErr w:type="spellEnd"/>
      <w:r>
        <w:t xml:space="preserve"> (0.736). Nucleotide Transformer 500M, DNABERT-2, and </w:t>
      </w:r>
      <w:proofErr w:type="spellStart"/>
      <w:r>
        <w:t>HyenaDNA</w:t>
      </w:r>
      <w:proofErr w:type="spellEnd"/>
      <w:r>
        <w:t xml:space="preserve"> agree with RNA-FM and </w:t>
      </w:r>
      <w:proofErr w:type="spellStart"/>
      <w:r>
        <w:t>RiNALMo</w:t>
      </w:r>
      <w:proofErr w:type="spellEnd"/>
      <w:r>
        <w:t xml:space="preserve"> at 0.398 to 0.613 whether labeled DNA or RNA, while the two Nucleotide Transformer models agree only moderately (0.398) despite sharing a tokenizer. The two codon-level encoders differ sharply: </w:t>
      </w:r>
      <w:proofErr w:type="spellStart"/>
      <w:r>
        <w:t>CaLM</w:t>
      </w:r>
      <w:proofErr w:type="spellEnd"/>
      <w:r>
        <w:t xml:space="preserve"> agrees with RNA-FM and </w:t>
      </w:r>
      <w:proofErr w:type="spellStart"/>
      <w:r>
        <w:t>RiNALMo</w:t>
      </w:r>
      <w:proofErr w:type="spellEnd"/>
      <w:r>
        <w:t xml:space="preserve"> (0.632 and 0.681) and with every protein encoder (0.309 to 0.448), while mRNA-FM agrees with every encoder except </w:t>
      </w:r>
      <w:proofErr w:type="spellStart"/>
      <w:r>
        <w:t>ProtBERT</w:t>
      </w:r>
      <w:proofErr w:type="spellEnd"/>
      <w:r>
        <w:t xml:space="preserve"> at most 0.182, and with </w:t>
      </w:r>
      <w:proofErr w:type="spellStart"/>
      <w:r>
        <w:t>CaLM</w:t>
      </w:r>
      <w:proofErr w:type="spellEnd"/>
      <w:r>
        <w:t xml:space="preserve"> at 0.163. </w:t>
      </w:r>
      <w:proofErr w:type="spellStart"/>
      <w:r>
        <w:t>ProtBERT</w:t>
      </w:r>
      <w:proofErr w:type="spellEnd"/>
      <w:r>
        <w:t xml:space="preserve"> agrees with the ESM-2 models (0.199 to 0.312) much less than they agree with each other.</w:t>
      </w:r>
    </w:p>
    <w:p w14:paraId="2C7C68EE" w14:textId="77777777" w:rsidR="006552C1" w:rsidRDefault="00000000">
      <w:pPr>
        <w:pStyle w:val="ListParagraph"/>
        <w:numPr>
          <w:ilvl w:val="0"/>
          <w:numId w:val="2"/>
        </w:numPr>
        <w:spacing w:after="100"/>
      </w:pPr>
      <w:r>
        <w:rPr>
          <w:b/>
          <w:bCs/>
        </w:rPr>
        <w:t>Layer-wise CKA:</w:t>
      </w:r>
      <w:r>
        <w:t xml:space="preserve"> computed on a 194-sequence subsample (200 rows sampled before the sequence filters) across every hidden state of each pair. The highest agreement involves an early state (0, 1, or 2) of at least one encoder in 58 of the 66 pairs; deeper layers mostly diverge. For Nucleotide Transformer 500M and RNA-FM, agreement peaks at 0.764 (DNA state 14, RNA state 1), with a band of high agreement at DNA states 12 to 16 across every RNA state. </w:t>
      </w:r>
      <w:proofErr w:type="spellStart"/>
      <w:r>
        <w:t>CaLM</w:t>
      </w:r>
      <w:proofErr w:type="spellEnd"/>
      <w:r>
        <w:t xml:space="preserve"> agrees with the ESM-2 models at up to 0.847 to 0.874 at </w:t>
      </w:r>
      <w:proofErr w:type="spellStart"/>
      <w:r>
        <w:t>CaLM</w:t>
      </w:r>
      <w:proofErr w:type="spellEnd"/>
      <w:r>
        <w:t xml:space="preserve"> state 1 and keeps 0.469 to 0.480 at the final states, the highest final-state agreement of any nucleotide-protein pair. mRNA-FM's middle states (2 to 5) agree with every other encoder at 0.650 to 0.780, but its final state reaches at most 0.362 with any state of any encoder, so its isolated geometry arises in its last blocks. </w:t>
      </w:r>
      <w:proofErr w:type="spellStart"/>
      <w:r>
        <w:t>ProtBERT's</w:t>
      </w:r>
      <w:proofErr w:type="spellEnd"/>
      <w:r>
        <w:t xml:space="preserve"> embedding layer agrees strongly (0.875 to 0.944) with every nucleotide encoder that reads the full sequence, but at most 0.481 with RNA-FM and </w:t>
      </w:r>
      <w:proofErr w:type="spellStart"/>
      <w:r>
        <w:t>RiNALMo</w:t>
      </w:r>
      <w:proofErr w:type="spellEnd"/>
      <w:r>
        <w:t xml:space="preserve">; </w:t>
      </w:r>
      <w:proofErr w:type="spellStart"/>
      <w:r>
        <w:t>ProtBERT</w:t>
      </w:r>
      <w:proofErr w:type="spellEnd"/>
      <w:r>
        <w:t xml:space="preserve"> adds a learned position embedding to every token, so sequence length is a consistent explanation, not a tested one. Final-layer values on the subsample exceed the full-sample values for 63 of the 66 pairs (for example 0.596 against 0.530 for Nucleotide Transformer 500M and RNA-FM), as expected for linear CKA with few examples relative to the embedding widths, so layer-wise values should be compared within that analysis.</w:t>
      </w:r>
    </w:p>
    <w:p w14:paraId="3BD236CC" w14:textId="77777777" w:rsidR="006552C1" w:rsidRDefault="00000000">
      <w:pPr>
        <w:pStyle w:val="ListParagraph"/>
        <w:numPr>
          <w:ilvl w:val="0"/>
          <w:numId w:val="2"/>
        </w:numPr>
        <w:spacing w:after="100"/>
      </w:pPr>
      <w:r>
        <w:rPr>
          <w:b/>
          <w:bCs/>
        </w:rPr>
        <w:lastRenderedPageBreak/>
        <w:t>Mutual k-nearest-neighbor alignment (k = 10):</w:t>
      </w:r>
      <w:r>
        <w:t xml:space="preserve"> every pair shares more neighbors than the chance level of about 0.010, from about 5 to 43 times. The ordering largely follows CKA, with two differences: </w:t>
      </w:r>
      <w:proofErr w:type="spellStart"/>
      <w:r>
        <w:t>CaLM</w:t>
      </w:r>
      <w:proofErr w:type="spellEnd"/>
      <w:r>
        <w:t xml:space="preserve"> shares more neighbors with the ESM-2 models (0.22 to 0.25) than with any nucleotide encoder (at most 0.18), and mRNA-FM, whose global geometry agrees least with the protein encoders, shares more local neighborhoods with them (0.09 to 0.11) than the DNA encoders do (0.05 to 0.08). Values are given to two decimals because the third varies by about 0.001 between hardware backends.</w:t>
      </w:r>
    </w:p>
    <w:p w14:paraId="0A8CFCC4" w14:textId="77777777" w:rsidR="006552C1" w:rsidRDefault="00000000">
      <w:pPr>
        <w:pStyle w:val="ListParagraph"/>
        <w:numPr>
          <w:ilvl w:val="0"/>
          <w:numId w:val="2"/>
        </w:numPr>
        <w:spacing w:after="100"/>
      </w:pPr>
      <w:r>
        <w:rPr>
          <w:b/>
          <w:bCs/>
        </w:rPr>
        <w:t>CCA and cross-modal retrieval</w:t>
      </w:r>
      <w:r>
        <w:t xml:space="preserve"> (PCA to 50 dimensions per encoder, then 10 canonical components, fitted on 690 rows and evaluated on 291 held-out rows, with every copy of a sequence on one side): the first canonical correlation is 0.902 to 0.995 for every pair. Retrieval separates the pairs more clearly. The ESM-2 models find each other's sequences as the top candidate 94% to 96% of the time and RNA-FM and </w:t>
      </w:r>
      <w:proofErr w:type="spellStart"/>
      <w:r>
        <w:t>RiNALMo</w:t>
      </w:r>
      <w:proofErr w:type="spellEnd"/>
      <w:r>
        <w:t xml:space="preserve"> 93%, against a chance level of 0.34%. </w:t>
      </w:r>
      <w:proofErr w:type="spellStart"/>
      <w:r>
        <w:t>CaLM</w:t>
      </w:r>
      <w:proofErr w:type="spellEnd"/>
      <w:r>
        <w:t xml:space="preserve"> finds a sequence's protein partner 79% to 87% of the time, as often as </w:t>
      </w:r>
      <w:proofErr w:type="spellStart"/>
      <w:r>
        <w:t>ProtBERT</w:t>
      </w:r>
      <w:proofErr w:type="spellEnd"/>
      <w:r>
        <w:t xml:space="preserve"> finds an ESM-2 model's; mRNA-FM does so 41% to 46% of the time and Nucleotide Transformer v2 48% to 54%, despite their low CKA with the protein encoders. RNA-FM finds it least often of the single-nucleotide encoders (20% to 22%), against 43% to 51% for </w:t>
      </w:r>
      <w:proofErr w:type="spellStart"/>
      <w:r>
        <w:t>RiNALMo</w:t>
      </w:r>
      <w:proofErr w:type="spellEnd"/>
      <w:r>
        <w:t>, which reads the same truncated window.</w:t>
      </w:r>
    </w:p>
    <w:p w14:paraId="5DC997B6" w14:textId="77777777" w:rsidR="006552C1" w:rsidRDefault="00000000">
      <w:pPr>
        <w:pStyle w:val="ListParagraph"/>
        <w:numPr>
          <w:ilvl w:val="0"/>
          <w:numId w:val="2"/>
        </w:numPr>
        <w:spacing w:after="100"/>
      </w:pPr>
      <w:r>
        <w:rPr>
          <w:b/>
          <w:bCs/>
        </w:rPr>
        <w:t>Reading Track B together:</w:t>
      </w:r>
      <w:r>
        <w:t xml:space="preserve"> CKA and mutual k-NN say the full spaces mostly disagree, especially across modalities; CCA and retrieval say a specific, strong, learnable shared subspace exists within every pair. The composition control shows that, for pairs involving a DNA encoder, this shared subspace is mostly composition.</w:t>
      </w:r>
    </w:p>
    <w:p w14:paraId="19CDF6EA" w14:textId="77777777" w:rsidR="006552C1" w:rsidRDefault="00000000">
      <w:pPr>
        <w:pStyle w:val="ListParagraph"/>
        <w:numPr>
          <w:ilvl w:val="0"/>
          <w:numId w:val="2"/>
        </w:numPr>
        <w:spacing w:after="100"/>
      </w:pPr>
      <w:r>
        <w:rPr>
          <w:b/>
          <w:bCs/>
        </w:rPr>
        <w:t>Composition control:</w:t>
      </w:r>
      <w:r>
        <w:t xml:space="preserve"> composition explains, in sample, 61% to 92% of the variance in the DNA embeddings, 65% to 68% in RNA-FM's and </w:t>
      </w:r>
      <w:proofErr w:type="spellStart"/>
      <w:r>
        <w:t>RiNALMo's</w:t>
      </w:r>
      <w:proofErr w:type="spellEnd"/>
      <w:r>
        <w:t xml:space="preserve">, 42% to 48% in the protein embeddings, 47% in </w:t>
      </w:r>
      <w:proofErr w:type="spellStart"/>
      <w:r>
        <w:t>CaLM's</w:t>
      </w:r>
      <w:proofErr w:type="spellEnd"/>
      <w:r>
        <w:t xml:space="preserve">, and 30% in mRNA-FM's, against about 9% expected by chance from 88 predictors. After regressing letter, codon, and amino-acid frequencies out of every embedding, CKA falls by 52% to 90% for every pair involving a DNA encoder, and Recall@1 for those pairs to at most 0.244. Three groups keep strong agreement: the ESM-2 models (Recall@1 0.70 to 0.87 after the control) and </w:t>
      </w:r>
      <w:proofErr w:type="spellStart"/>
      <w:r>
        <w:t>ProtBERT</w:t>
      </w:r>
      <w:proofErr w:type="spellEnd"/>
      <w:r>
        <w:t xml:space="preserve"> with them (0.48 to 0.62), RNA-FM with </w:t>
      </w:r>
      <w:proofErr w:type="spellStart"/>
      <w:r>
        <w:t>RiNALMo</w:t>
      </w:r>
      <w:proofErr w:type="spellEnd"/>
      <w:r>
        <w:t xml:space="preserve"> (0.70), and </w:t>
      </w:r>
      <w:proofErr w:type="spellStart"/>
      <w:r>
        <w:t>CaLM</w:t>
      </w:r>
      <w:proofErr w:type="spellEnd"/>
      <w:r>
        <w:t xml:space="preserve"> with the protein encoders, whose CKA falls by only 9% to 20% and which still finds its protein partner 58% to 69% of the time, about 170 to 200 times chance. mRNA-FM keeps 7% to 11%. These residuals are the part that could reflect shared information beyond composition. Raw similarity between frozen embeddings is a weak alignment target, and later comparisons should report agreement before and after this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600"/>
        <w:gridCol w:w="1600"/>
        <w:gridCol w:w="1600"/>
        <w:gridCol w:w="1600"/>
      </w:tblGrid>
      <w:tr w:rsidR="006552C1" w14:paraId="33C011D5" w14:textId="77777777">
        <w:tblPrEx>
          <w:tblCellMar>
            <w:top w:w="0" w:type="dxa"/>
            <w:bottom w:w="0" w:type="dxa"/>
          </w:tblCellMar>
        </w:tblPrEx>
        <w:trPr>
          <w:tblHeader/>
        </w:trPr>
        <w:tc>
          <w:tcPr>
            <w:tcW w:w="29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D8621AA" w14:textId="77777777" w:rsidR="006552C1" w:rsidRDefault="00000000">
            <w:r>
              <w:rPr>
                <w:b/>
                <w:bCs/>
                <w:sz w:val="20"/>
                <w:szCs w:val="20"/>
              </w:rPr>
              <w:t>Encoder pairs</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DC62224" w14:textId="77777777" w:rsidR="006552C1" w:rsidRDefault="00000000">
            <w:r>
              <w:rPr>
                <w:b/>
                <w:bCs/>
                <w:sz w:val="20"/>
                <w:szCs w:val="20"/>
              </w:rPr>
              <w:t>CKA before</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5189F6F" w14:textId="77777777" w:rsidR="006552C1" w:rsidRDefault="00000000">
            <w:r>
              <w:rPr>
                <w:b/>
                <w:bCs/>
                <w:sz w:val="20"/>
                <w:szCs w:val="20"/>
              </w:rPr>
              <w:t>CKA after</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CA955CA" w14:textId="77777777" w:rsidR="006552C1" w:rsidRDefault="00000000">
            <w:r>
              <w:rPr>
                <w:b/>
                <w:bCs/>
                <w:sz w:val="20"/>
                <w:szCs w:val="20"/>
              </w:rPr>
              <w:t>Recall@1 before</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74D18E1" w14:textId="77777777" w:rsidR="006552C1" w:rsidRDefault="00000000">
            <w:r>
              <w:rPr>
                <w:b/>
                <w:bCs/>
                <w:sz w:val="20"/>
                <w:szCs w:val="20"/>
              </w:rPr>
              <w:t>Recall@1 after</w:t>
            </w:r>
          </w:p>
        </w:tc>
      </w:tr>
      <w:tr w:rsidR="006552C1" w14:paraId="6AF804C8"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8E4A7" w14:textId="77777777" w:rsidR="006552C1" w:rsidRDefault="00000000">
            <w:r>
              <w:rPr>
                <w:sz w:val="20"/>
                <w:szCs w:val="20"/>
              </w:rPr>
              <w:t>Within ESM-2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E8D76D" w14:textId="77777777" w:rsidR="006552C1" w:rsidRDefault="00000000">
            <w:pPr>
              <w:jc w:val="right"/>
            </w:pPr>
            <w:r>
              <w:rPr>
                <w:sz w:val="20"/>
                <w:szCs w:val="20"/>
              </w:rPr>
              <w:t>0.553 to 0.744</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9D34A3" w14:textId="77777777" w:rsidR="006552C1" w:rsidRDefault="00000000">
            <w:pPr>
              <w:jc w:val="right"/>
            </w:pPr>
            <w:r>
              <w:rPr>
                <w:sz w:val="20"/>
                <w:szCs w:val="20"/>
              </w:rPr>
              <w:t>0.376 to 0.643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901FE" w14:textId="77777777" w:rsidR="006552C1" w:rsidRDefault="00000000">
            <w:pPr>
              <w:jc w:val="right"/>
            </w:pPr>
            <w:r>
              <w:rPr>
                <w:sz w:val="20"/>
                <w:szCs w:val="20"/>
              </w:rPr>
              <w:t>0.942 to 0.955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E50A1" w14:textId="77777777" w:rsidR="006552C1" w:rsidRDefault="00000000">
            <w:pPr>
              <w:jc w:val="right"/>
            </w:pPr>
            <w:r>
              <w:rPr>
                <w:sz w:val="20"/>
                <w:szCs w:val="20"/>
              </w:rPr>
              <w:t>0.701 to 0.869</w:t>
            </w:r>
          </w:p>
        </w:tc>
      </w:tr>
      <w:tr w:rsidR="006552C1" w14:paraId="6014BF04"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C53C2" w14:textId="77777777" w:rsidR="006552C1" w:rsidRDefault="00000000">
            <w:proofErr w:type="spellStart"/>
            <w:r>
              <w:rPr>
                <w:sz w:val="20"/>
                <w:szCs w:val="20"/>
              </w:rPr>
              <w:t>ProtBERT</w:t>
            </w:r>
            <w:proofErr w:type="spellEnd"/>
            <w:r>
              <w:rPr>
                <w:sz w:val="20"/>
                <w:szCs w:val="20"/>
              </w:rPr>
              <w:t xml:space="preserve"> with ESM-2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610EA" w14:textId="77777777" w:rsidR="006552C1" w:rsidRDefault="00000000">
            <w:pPr>
              <w:jc w:val="right"/>
            </w:pPr>
            <w:r>
              <w:rPr>
                <w:sz w:val="20"/>
                <w:szCs w:val="20"/>
              </w:rPr>
              <w:t>0.199 to 0.312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3E03D" w14:textId="77777777" w:rsidR="006552C1" w:rsidRDefault="00000000">
            <w:pPr>
              <w:jc w:val="right"/>
            </w:pPr>
            <w:r>
              <w:rPr>
                <w:sz w:val="20"/>
                <w:szCs w:val="20"/>
              </w:rPr>
              <w:t>0.093 to 0.162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E47F9" w14:textId="77777777" w:rsidR="006552C1" w:rsidRDefault="00000000">
            <w:pPr>
              <w:jc w:val="right"/>
            </w:pPr>
            <w:r>
              <w:rPr>
                <w:sz w:val="20"/>
                <w:szCs w:val="20"/>
              </w:rPr>
              <w:t>0.818 to 0.873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1BDDB1" w14:textId="77777777" w:rsidR="006552C1" w:rsidRDefault="00000000">
            <w:pPr>
              <w:jc w:val="right"/>
            </w:pPr>
            <w:r>
              <w:rPr>
                <w:sz w:val="20"/>
                <w:szCs w:val="20"/>
              </w:rPr>
              <w:t>0.481 to 0.622</w:t>
            </w:r>
          </w:p>
        </w:tc>
      </w:tr>
      <w:tr w:rsidR="006552C1" w14:paraId="130A3CC6"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0F611" w14:textId="77777777" w:rsidR="006552C1" w:rsidRDefault="00000000">
            <w:r>
              <w:rPr>
                <w:sz w:val="20"/>
                <w:szCs w:val="20"/>
              </w:rPr>
              <w:t>Within DNA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C9616" w14:textId="77777777" w:rsidR="006552C1" w:rsidRDefault="00000000">
            <w:pPr>
              <w:jc w:val="right"/>
            </w:pPr>
            <w:r>
              <w:rPr>
                <w:sz w:val="20"/>
                <w:szCs w:val="20"/>
              </w:rPr>
              <w:t>0.270 to 0.736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68E67" w14:textId="77777777" w:rsidR="006552C1" w:rsidRDefault="00000000">
            <w:pPr>
              <w:jc w:val="right"/>
            </w:pPr>
            <w:r>
              <w:rPr>
                <w:sz w:val="20"/>
                <w:szCs w:val="20"/>
              </w:rPr>
              <w:t>0.038 to 0.113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1D90B" w14:textId="77777777" w:rsidR="006552C1" w:rsidRDefault="00000000">
            <w:pPr>
              <w:jc w:val="right"/>
            </w:pPr>
            <w:r>
              <w:rPr>
                <w:sz w:val="20"/>
                <w:szCs w:val="20"/>
              </w:rPr>
              <w:t>0.591 to 0.773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702362" w14:textId="77777777" w:rsidR="006552C1" w:rsidRDefault="00000000">
            <w:pPr>
              <w:jc w:val="right"/>
            </w:pPr>
            <w:r>
              <w:rPr>
                <w:sz w:val="20"/>
                <w:szCs w:val="20"/>
              </w:rPr>
              <w:t>0.103 to 0.162</w:t>
            </w:r>
          </w:p>
        </w:tc>
      </w:tr>
      <w:tr w:rsidR="006552C1" w14:paraId="53EB5BB6"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A2710" w14:textId="77777777" w:rsidR="006552C1" w:rsidRDefault="00000000">
            <w:r>
              <w:rPr>
                <w:sz w:val="20"/>
                <w:szCs w:val="20"/>
              </w:rPr>
              <w:t xml:space="preserve">RNA-FM with </w:t>
            </w:r>
            <w:proofErr w:type="spellStart"/>
            <w:r>
              <w:rPr>
                <w:sz w:val="20"/>
                <w:szCs w:val="20"/>
              </w:rPr>
              <w:t>RiNALMo</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94DF5" w14:textId="77777777" w:rsidR="006552C1" w:rsidRDefault="00000000">
            <w:pPr>
              <w:jc w:val="right"/>
            </w:pPr>
            <w:r>
              <w:rPr>
                <w:sz w:val="20"/>
                <w:szCs w:val="20"/>
              </w:rPr>
              <w:t>0.809</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06BDE" w14:textId="77777777" w:rsidR="006552C1" w:rsidRDefault="00000000">
            <w:pPr>
              <w:jc w:val="right"/>
            </w:pPr>
            <w:r>
              <w:rPr>
                <w:sz w:val="20"/>
                <w:szCs w:val="20"/>
              </w:rPr>
              <w:t>0.378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728DE" w14:textId="77777777" w:rsidR="006552C1" w:rsidRDefault="00000000">
            <w:pPr>
              <w:jc w:val="right"/>
            </w:pPr>
            <w:r>
              <w:rPr>
                <w:sz w:val="20"/>
                <w:szCs w:val="20"/>
              </w:rPr>
              <w:t>0.931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67CB34" w14:textId="77777777" w:rsidR="006552C1" w:rsidRDefault="00000000">
            <w:pPr>
              <w:jc w:val="right"/>
            </w:pPr>
            <w:r>
              <w:rPr>
                <w:sz w:val="20"/>
                <w:szCs w:val="20"/>
              </w:rPr>
              <w:t>0.704</w:t>
            </w:r>
          </w:p>
        </w:tc>
      </w:tr>
      <w:tr w:rsidR="006552C1" w14:paraId="6F9BAED0"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A3C72" w14:textId="77777777" w:rsidR="006552C1" w:rsidRDefault="00000000">
            <w:r>
              <w:rPr>
                <w:sz w:val="20"/>
                <w:szCs w:val="20"/>
              </w:rPr>
              <w:t xml:space="preserve">mRNA-FM with </w:t>
            </w:r>
            <w:proofErr w:type="spellStart"/>
            <w:r>
              <w:rPr>
                <w:sz w:val="20"/>
                <w:szCs w:val="20"/>
              </w:rPr>
              <w:t>CaLM</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DA765" w14:textId="77777777" w:rsidR="006552C1" w:rsidRDefault="00000000">
            <w:pPr>
              <w:jc w:val="right"/>
            </w:pPr>
            <w:r>
              <w:rPr>
                <w:sz w:val="20"/>
                <w:szCs w:val="20"/>
              </w:rPr>
              <w:t>0.163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EBC08E" w14:textId="77777777" w:rsidR="006552C1" w:rsidRDefault="00000000">
            <w:pPr>
              <w:jc w:val="right"/>
            </w:pPr>
            <w:r>
              <w:rPr>
                <w:sz w:val="20"/>
                <w:szCs w:val="20"/>
              </w:rPr>
              <w:t>0.084</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6F2F5" w14:textId="77777777" w:rsidR="006552C1" w:rsidRDefault="00000000">
            <w:pPr>
              <w:jc w:val="right"/>
            </w:pPr>
            <w:r>
              <w:rPr>
                <w:sz w:val="20"/>
                <w:szCs w:val="20"/>
              </w:rPr>
              <w:t>0.619</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38614" w14:textId="77777777" w:rsidR="006552C1" w:rsidRDefault="00000000">
            <w:pPr>
              <w:jc w:val="right"/>
            </w:pPr>
            <w:r>
              <w:rPr>
                <w:sz w:val="20"/>
                <w:szCs w:val="20"/>
              </w:rPr>
              <w:t>0.124</w:t>
            </w:r>
          </w:p>
        </w:tc>
      </w:tr>
      <w:tr w:rsidR="006552C1" w14:paraId="44CD1605"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E6403" w14:textId="77777777" w:rsidR="006552C1" w:rsidRDefault="00000000">
            <w:r>
              <w:rPr>
                <w:sz w:val="20"/>
                <w:szCs w:val="20"/>
              </w:rPr>
              <w:t xml:space="preserve">DNA with RNA-FM or </w:t>
            </w:r>
            <w:proofErr w:type="spellStart"/>
            <w:r>
              <w:rPr>
                <w:sz w:val="20"/>
                <w:szCs w:val="20"/>
              </w:rPr>
              <w:t>RiNALMo</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FAA11" w14:textId="77777777" w:rsidR="006552C1" w:rsidRDefault="00000000">
            <w:pPr>
              <w:jc w:val="right"/>
            </w:pPr>
            <w:r>
              <w:rPr>
                <w:sz w:val="20"/>
                <w:szCs w:val="20"/>
              </w:rPr>
              <w:t>0.171 to 0.613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C4C5A" w14:textId="77777777" w:rsidR="006552C1" w:rsidRDefault="00000000">
            <w:pPr>
              <w:jc w:val="right"/>
            </w:pPr>
            <w:r>
              <w:rPr>
                <w:sz w:val="20"/>
                <w:szCs w:val="20"/>
              </w:rPr>
              <w:t>0.044 to 0.164</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A1466" w14:textId="77777777" w:rsidR="006552C1" w:rsidRDefault="00000000">
            <w:pPr>
              <w:jc w:val="right"/>
            </w:pPr>
            <w:r>
              <w:rPr>
                <w:sz w:val="20"/>
                <w:szCs w:val="20"/>
              </w:rPr>
              <w:t>0.491 to 0.677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D88FD" w14:textId="77777777" w:rsidR="006552C1" w:rsidRDefault="00000000">
            <w:pPr>
              <w:jc w:val="right"/>
            </w:pPr>
            <w:r>
              <w:rPr>
                <w:sz w:val="20"/>
                <w:szCs w:val="20"/>
              </w:rPr>
              <w:t>0.052 to 0.244</w:t>
            </w:r>
          </w:p>
        </w:tc>
      </w:tr>
      <w:tr w:rsidR="006552C1" w14:paraId="64A6A133"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29BEE" w14:textId="77777777" w:rsidR="006552C1" w:rsidRDefault="00000000">
            <w:r>
              <w:rPr>
                <w:sz w:val="20"/>
                <w:szCs w:val="20"/>
              </w:rPr>
              <w:lastRenderedPageBreak/>
              <w:t xml:space="preserve">DNA with mRNA-FM or </w:t>
            </w:r>
            <w:proofErr w:type="spellStart"/>
            <w:r>
              <w:rPr>
                <w:sz w:val="20"/>
                <w:szCs w:val="20"/>
              </w:rPr>
              <w:t>CaLM</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4B255" w14:textId="77777777" w:rsidR="006552C1" w:rsidRDefault="00000000">
            <w:pPr>
              <w:jc w:val="right"/>
            </w:pPr>
            <w:r>
              <w:rPr>
                <w:sz w:val="20"/>
                <w:szCs w:val="20"/>
              </w:rPr>
              <w:t>0.030 to 0.517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A3B8C" w14:textId="77777777" w:rsidR="006552C1" w:rsidRDefault="00000000">
            <w:pPr>
              <w:jc w:val="right"/>
            </w:pPr>
            <w:r>
              <w:rPr>
                <w:sz w:val="20"/>
                <w:szCs w:val="20"/>
              </w:rPr>
              <w:t>0.012 to 0.075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B4D71" w14:textId="77777777" w:rsidR="006552C1" w:rsidRDefault="00000000">
            <w:pPr>
              <w:jc w:val="right"/>
            </w:pPr>
            <w:r>
              <w:rPr>
                <w:sz w:val="20"/>
                <w:szCs w:val="20"/>
              </w:rPr>
              <w:t>0.271 to 0.632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16AAE3" w14:textId="77777777" w:rsidR="006552C1" w:rsidRDefault="00000000">
            <w:pPr>
              <w:jc w:val="right"/>
            </w:pPr>
            <w:r>
              <w:rPr>
                <w:sz w:val="20"/>
                <w:szCs w:val="20"/>
              </w:rPr>
              <w:t>0.027 to 0.086</w:t>
            </w:r>
          </w:p>
        </w:tc>
      </w:tr>
      <w:tr w:rsidR="006552C1" w14:paraId="17D711B8"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32074" w14:textId="77777777" w:rsidR="006552C1" w:rsidRDefault="00000000">
            <w:r>
              <w:rPr>
                <w:sz w:val="20"/>
                <w:szCs w:val="20"/>
              </w:rPr>
              <w:t>DNA with protein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0F6CE" w14:textId="77777777" w:rsidR="006552C1" w:rsidRDefault="00000000">
            <w:pPr>
              <w:jc w:val="right"/>
            </w:pPr>
            <w:r>
              <w:rPr>
                <w:sz w:val="20"/>
                <w:szCs w:val="20"/>
              </w:rPr>
              <w:t>0.058 to 0.163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90F8E" w14:textId="77777777" w:rsidR="006552C1" w:rsidRDefault="00000000">
            <w:pPr>
              <w:jc w:val="right"/>
            </w:pPr>
            <w:r>
              <w:rPr>
                <w:sz w:val="20"/>
                <w:szCs w:val="20"/>
              </w:rPr>
              <w:t>0.010 to 0.072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6A8CF" w14:textId="77777777" w:rsidR="006552C1" w:rsidRDefault="00000000">
            <w:pPr>
              <w:jc w:val="right"/>
            </w:pPr>
            <w:r>
              <w:rPr>
                <w:sz w:val="20"/>
                <w:szCs w:val="20"/>
              </w:rPr>
              <w:t>0.168 to 0.540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6C819" w14:textId="77777777" w:rsidR="006552C1" w:rsidRDefault="00000000">
            <w:pPr>
              <w:jc w:val="right"/>
            </w:pPr>
            <w:r>
              <w:rPr>
                <w:sz w:val="20"/>
                <w:szCs w:val="20"/>
              </w:rPr>
              <w:t>0.021 to 0.082</w:t>
            </w:r>
          </w:p>
        </w:tc>
      </w:tr>
      <w:tr w:rsidR="006552C1" w14:paraId="4A261DDB"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CF80E2" w14:textId="77777777" w:rsidR="006552C1" w:rsidRDefault="00000000">
            <w:r>
              <w:rPr>
                <w:sz w:val="20"/>
                <w:szCs w:val="20"/>
              </w:rPr>
              <w:t xml:space="preserve">RNA-FM or </w:t>
            </w:r>
            <w:proofErr w:type="spellStart"/>
            <w:r>
              <w:rPr>
                <w:sz w:val="20"/>
                <w:szCs w:val="20"/>
              </w:rPr>
              <w:t>RiNALMo</w:t>
            </w:r>
            <w:proofErr w:type="spellEnd"/>
            <w:r>
              <w:rPr>
                <w:sz w:val="20"/>
                <w:szCs w:val="20"/>
              </w:rPr>
              <w:t xml:space="preserve"> with mRNA-FM or </w:t>
            </w:r>
            <w:proofErr w:type="spellStart"/>
            <w:r>
              <w:rPr>
                <w:sz w:val="20"/>
                <w:szCs w:val="20"/>
              </w:rPr>
              <w:t>CaLM</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902B0E" w14:textId="77777777" w:rsidR="006552C1" w:rsidRDefault="00000000">
            <w:pPr>
              <w:jc w:val="right"/>
            </w:pPr>
            <w:r>
              <w:rPr>
                <w:sz w:val="20"/>
                <w:szCs w:val="20"/>
              </w:rPr>
              <w:t>0.126 to 0.681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08077" w14:textId="77777777" w:rsidR="006552C1" w:rsidRDefault="00000000">
            <w:pPr>
              <w:jc w:val="right"/>
            </w:pPr>
            <w:r>
              <w:rPr>
                <w:sz w:val="20"/>
                <w:szCs w:val="20"/>
              </w:rPr>
              <w:t>0.055 to 0.183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DD40E8" w14:textId="77777777" w:rsidR="006552C1" w:rsidRDefault="00000000">
            <w:pPr>
              <w:jc w:val="right"/>
            </w:pPr>
            <w:r>
              <w:rPr>
                <w:sz w:val="20"/>
                <w:szCs w:val="20"/>
              </w:rPr>
              <w:t>0.306 to 0.591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FB881" w14:textId="77777777" w:rsidR="006552C1" w:rsidRDefault="00000000">
            <w:pPr>
              <w:jc w:val="right"/>
            </w:pPr>
            <w:r>
              <w:rPr>
                <w:sz w:val="20"/>
                <w:szCs w:val="20"/>
              </w:rPr>
              <w:t>0.041 to 0.210</w:t>
            </w:r>
          </w:p>
        </w:tc>
      </w:tr>
      <w:tr w:rsidR="006552C1" w14:paraId="4A8BDF8D"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4311A" w14:textId="77777777" w:rsidR="006552C1" w:rsidRDefault="00000000">
            <w:r>
              <w:rPr>
                <w:sz w:val="20"/>
                <w:szCs w:val="20"/>
              </w:rPr>
              <w:t xml:space="preserve">RNA-FM or </w:t>
            </w:r>
            <w:proofErr w:type="spellStart"/>
            <w:r>
              <w:rPr>
                <w:sz w:val="20"/>
                <w:szCs w:val="20"/>
              </w:rPr>
              <w:t>RiNALMo</w:t>
            </w:r>
            <w:proofErr w:type="spellEnd"/>
            <w:r>
              <w:rPr>
                <w:sz w:val="20"/>
                <w:szCs w:val="20"/>
              </w:rPr>
              <w:t xml:space="preserve"> with protein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C846B" w14:textId="77777777" w:rsidR="006552C1" w:rsidRDefault="00000000">
            <w:pPr>
              <w:jc w:val="right"/>
            </w:pPr>
            <w:r>
              <w:rPr>
                <w:sz w:val="20"/>
                <w:szCs w:val="20"/>
              </w:rPr>
              <w:t>0.116 to 0.339</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0CBC5" w14:textId="77777777" w:rsidR="006552C1" w:rsidRDefault="00000000">
            <w:pPr>
              <w:jc w:val="right"/>
            </w:pPr>
            <w:r>
              <w:rPr>
                <w:sz w:val="20"/>
                <w:szCs w:val="20"/>
              </w:rPr>
              <w:t>0.035 to 0.161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628AD" w14:textId="77777777" w:rsidR="006552C1" w:rsidRDefault="00000000">
            <w:pPr>
              <w:jc w:val="right"/>
            </w:pPr>
            <w:r>
              <w:rPr>
                <w:sz w:val="20"/>
                <w:szCs w:val="20"/>
              </w:rPr>
              <w:t>0.196 to 0.509</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31BBD" w14:textId="77777777" w:rsidR="006552C1" w:rsidRDefault="00000000">
            <w:pPr>
              <w:jc w:val="right"/>
            </w:pPr>
            <w:r>
              <w:rPr>
                <w:sz w:val="20"/>
                <w:szCs w:val="20"/>
              </w:rPr>
              <w:t>0.021 to 0.223</w:t>
            </w:r>
          </w:p>
        </w:tc>
      </w:tr>
      <w:tr w:rsidR="006552C1" w14:paraId="041A9E23"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BFF68" w14:textId="77777777" w:rsidR="006552C1" w:rsidRDefault="00000000">
            <w:r>
              <w:rPr>
                <w:sz w:val="20"/>
                <w:szCs w:val="20"/>
              </w:rPr>
              <w:t>mRNA-FM with protein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23B28" w14:textId="77777777" w:rsidR="006552C1" w:rsidRDefault="00000000">
            <w:pPr>
              <w:jc w:val="right"/>
            </w:pPr>
            <w:r>
              <w:rPr>
                <w:sz w:val="20"/>
                <w:szCs w:val="20"/>
              </w:rPr>
              <w:t>0.037 to 0.295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44978" w14:textId="77777777" w:rsidR="006552C1" w:rsidRDefault="00000000">
            <w:pPr>
              <w:jc w:val="right"/>
            </w:pPr>
            <w:r>
              <w:rPr>
                <w:sz w:val="20"/>
                <w:szCs w:val="20"/>
              </w:rPr>
              <w:t>0.021 to 0.261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35590" w14:textId="77777777" w:rsidR="006552C1" w:rsidRDefault="00000000">
            <w:pPr>
              <w:jc w:val="right"/>
            </w:pPr>
            <w:r>
              <w:rPr>
                <w:sz w:val="20"/>
                <w:szCs w:val="20"/>
              </w:rPr>
              <w:t>0.405 to 0.464</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A64E68" w14:textId="77777777" w:rsidR="006552C1" w:rsidRDefault="00000000">
            <w:pPr>
              <w:jc w:val="right"/>
            </w:pPr>
            <w:r>
              <w:rPr>
                <w:sz w:val="20"/>
                <w:szCs w:val="20"/>
              </w:rPr>
              <w:t>0.069 to 0.113</w:t>
            </w:r>
          </w:p>
        </w:tc>
      </w:tr>
      <w:tr w:rsidR="006552C1" w14:paraId="52E4F360"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15A97" w14:textId="77777777" w:rsidR="006552C1" w:rsidRDefault="00000000">
            <w:proofErr w:type="spellStart"/>
            <w:r>
              <w:rPr>
                <w:sz w:val="20"/>
                <w:szCs w:val="20"/>
              </w:rPr>
              <w:t>CaLM</w:t>
            </w:r>
            <w:proofErr w:type="spellEnd"/>
            <w:r>
              <w:rPr>
                <w:sz w:val="20"/>
                <w:szCs w:val="20"/>
              </w:rPr>
              <w:t xml:space="preserve"> with protein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6D1D55" w14:textId="77777777" w:rsidR="006552C1" w:rsidRDefault="00000000">
            <w:pPr>
              <w:jc w:val="right"/>
            </w:pPr>
            <w:r>
              <w:rPr>
                <w:sz w:val="20"/>
                <w:szCs w:val="20"/>
              </w:rPr>
              <w:t>0.309 to 0.448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B34D9" w14:textId="77777777" w:rsidR="006552C1" w:rsidRDefault="00000000">
            <w:pPr>
              <w:jc w:val="right"/>
            </w:pPr>
            <w:r>
              <w:rPr>
                <w:sz w:val="20"/>
                <w:szCs w:val="20"/>
              </w:rPr>
              <w:t>0.246 to 0.401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7430D" w14:textId="77777777" w:rsidR="006552C1" w:rsidRDefault="00000000">
            <w:pPr>
              <w:jc w:val="right"/>
            </w:pPr>
            <w:r>
              <w:rPr>
                <w:sz w:val="20"/>
                <w:szCs w:val="20"/>
              </w:rPr>
              <w:t>0.794 to 0.866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3F182" w14:textId="77777777" w:rsidR="006552C1" w:rsidRDefault="00000000">
            <w:pPr>
              <w:jc w:val="right"/>
            </w:pPr>
            <w:r>
              <w:rPr>
                <w:sz w:val="20"/>
                <w:szCs w:val="20"/>
              </w:rPr>
              <w:t>0.581 to 0.687</w:t>
            </w:r>
          </w:p>
        </w:tc>
      </w:tr>
    </w:tbl>
    <w:p w14:paraId="345979F9" w14:textId="77777777" w:rsidR="006552C1" w:rsidRDefault="006552C1">
      <w:pPr>
        <w:spacing w:after="120"/>
      </w:pPr>
    </w:p>
    <w:p w14:paraId="67A925F6" w14:textId="77777777" w:rsidR="006552C1" w:rsidRDefault="00000000">
      <w:pPr>
        <w:pStyle w:val="ListParagraph"/>
        <w:numPr>
          <w:ilvl w:val="0"/>
          <w:numId w:val="2"/>
        </w:numPr>
        <w:spacing w:after="100"/>
      </w:pPr>
      <w:r>
        <w:rPr>
          <w:b/>
          <w:bCs/>
        </w:rPr>
        <w:t>High- and low-variance directions:</w:t>
      </w:r>
      <w:r>
        <w:t xml:space="preserve"> each embedding was split into its top ten principal components and the rest. The top ten hold 55% (</w:t>
      </w:r>
      <w:proofErr w:type="spellStart"/>
      <w:r>
        <w:t>CaLM</w:t>
      </w:r>
      <w:proofErr w:type="spellEnd"/>
      <w:r>
        <w:t>) to 96% (</w:t>
      </w:r>
      <w:proofErr w:type="spellStart"/>
      <w:r>
        <w:t>HyenaDNA</w:t>
      </w:r>
      <w:proofErr w:type="spellEnd"/>
      <w:r>
        <w:t xml:space="preserve">) of the variance, composition explains 37% to 95% of that block against 18% to 36% of the rest, and for ESM-2 8M and 35M the top ten alone give 85% and 94% of the whole embedding's stability R²; the rest alone gives slightly below zero for every encoder. CKA on the top block reproduces the whole-embedding CKA within 0.035 for every pair. The low-variance directions still agree for the ESM-2 models (0.48 to 0.59) and for </w:t>
      </w:r>
      <w:proofErr w:type="spellStart"/>
      <w:r>
        <w:t>CaLM</w:t>
      </w:r>
      <w:proofErr w:type="spellEnd"/>
      <w:r>
        <w:t xml:space="preserve"> with the protein encoders (0.39 to 0.41), and mRNA-FM is the case where they agree more than the top block (0.29 with every protein encoder), so its correspondence with protein sits in low-variance directions, which fits its low CKA but substantial retrieval.</w:t>
      </w:r>
    </w:p>
    <w:p w14:paraId="5F224CC5" w14:textId="77777777" w:rsidR="006552C1" w:rsidRDefault="00000000">
      <w:pPr>
        <w:pStyle w:val="ListParagraph"/>
        <w:numPr>
          <w:ilvl w:val="0"/>
          <w:numId w:val="2"/>
        </w:numPr>
        <w:spacing w:after="100"/>
      </w:pPr>
      <w:r>
        <w:rPr>
          <w:b/>
          <w:bCs/>
        </w:rPr>
        <w:t>UMAP:</w:t>
      </w:r>
      <w:r>
        <w:t xml:space="preserve"> most layouts show one broad cloud plus one or two small, tightly packed groups separated from it. DNABERT-2 separates a larger group, </w:t>
      </w:r>
      <w:proofErr w:type="spellStart"/>
      <w:r>
        <w:t>HyenaDNA</w:t>
      </w:r>
      <w:proofErr w:type="spellEnd"/>
      <w:r>
        <w:t xml:space="preserve"> and </w:t>
      </w:r>
      <w:proofErr w:type="spellStart"/>
      <w:r>
        <w:t>CaLM</w:t>
      </w:r>
      <w:proofErr w:type="spellEnd"/>
      <w:r>
        <w:t xml:space="preserve"> show a single loose cloud, and mRNA-FM is the only layout whose main cloud divides into two large lobes. Because each layout is fitted separately and points are unlabeled, the plots do not show whether these groups contain the same sequences; tracing them back to the rows, and checking length, GC content, and species, would test that. Illustrative only, not evidence on its own.</w:t>
      </w:r>
    </w:p>
    <w:p w14:paraId="41E80BD1" w14:textId="77777777" w:rsidR="006552C1" w:rsidRDefault="00000000">
      <w:pPr>
        <w:pStyle w:val="Heading2"/>
      </w:pPr>
      <w:r>
        <w:t>9.4 Track C: Interpretability and Supporting Diagnostics</w:t>
      </w:r>
    </w:p>
    <w:p w14:paraId="7E1A1A21" w14:textId="77777777" w:rsidR="006552C1" w:rsidRDefault="00000000">
      <w:pPr>
        <w:pStyle w:val="ListParagraph"/>
        <w:numPr>
          <w:ilvl w:val="0"/>
          <w:numId w:val="2"/>
        </w:numPr>
        <w:spacing w:after="100"/>
      </w:pPr>
      <w:r>
        <w:rPr>
          <w:b/>
          <w:bCs/>
        </w:rPr>
        <w:t>Attention-motif overlap test (design):</w:t>
      </w:r>
      <w:r>
        <w:t xml:space="preserve"> the motif scan targets the AU-rich element pentamer (AUUUA) and </w:t>
      </w:r>
      <w:proofErr w:type="spellStart"/>
      <w:r>
        <w:t>nonamer</w:t>
      </w:r>
      <w:proofErr w:type="spellEnd"/>
      <w:r>
        <w:t xml:space="preserve"> (UUAUUUAUU), the two most-cited motifs mediating ARE-directed mRNA decay (</w:t>
      </w:r>
      <w:proofErr w:type="spellStart"/>
      <w:r>
        <w:t>Lagnado</w:t>
      </w:r>
      <w:proofErr w:type="spellEnd"/>
      <w:r>
        <w:t xml:space="preserve"> et al., 1994; Zubiaga et al., 1995), and the DRACH consensus for m6A sites (</w:t>
      </w:r>
      <w:proofErr w:type="spellStart"/>
      <w:r>
        <w:t>Dominissini</w:t>
      </w:r>
      <w:proofErr w:type="spellEnd"/>
      <w:r>
        <w:t xml:space="preserve"> et al., 2012; Meyer et al., 2012), a direct, independent regulator of mRNA half-life, scanned as degenerate IUPAC patterns. Results are broken down per motif class alongside the pooled result, since ARE- and m6A-mediated decay work through different mechanisms and a pooled result can hide an effect specific to one of them. DNABERT-2's model code does not return attention weights and </w:t>
      </w:r>
      <w:proofErr w:type="spellStart"/>
      <w:r>
        <w:t>HyenaDNA</w:t>
      </w:r>
      <w:proofErr w:type="spellEnd"/>
      <w:r>
        <w:t xml:space="preserve"> has no attention layers, so the test covers the other six nucleotide encoders.</w:t>
      </w:r>
    </w:p>
    <w:p w14:paraId="4A694F96" w14:textId="77777777" w:rsidR="006552C1" w:rsidRDefault="00000000">
      <w:pPr>
        <w:pStyle w:val="ListParagraph"/>
        <w:numPr>
          <w:ilvl w:val="0"/>
          <w:numId w:val="2"/>
        </w:numPr>
        <w:spacing w:after="100"/>
      </w:pPr>
      <w:r>
        <w:rPr>
          <w:b/>
          <w:bCs/>
        </w:rPr>
        <w:t>Attention-motif overlap test (results):</w:t>
      </w:r>
      <w:r>
        <w:t xml:space="preserve"> across the first 100 sequences, the fraction with nominally higher attention at motif positions is 7% for Nucleotide Transformer 500M and 9% for RNA-FM, near the 5% chance baseline, with slightly negative mean gaps. </w:t>
      </w:r>
      <w:r>
        <w:lastRenderedPageBreak/>
        <w:t xml:space="preserve">Nucleotide Transformer v2, </w:t>
      </w:r>
      <w:proofErr w:type="spellStart"/>
      <w:r>
        <w:t>RiNALMo</w:t>
      </w:r>
      <w:proofErr w:type="spellEnd"/>
      <w:r>
        <w:t xml:space="preserve">, and </w:t>
      </w:r>
      <w:proofErr w:type="spellStart"/>
      <w:r>
        <w:t>CaLM</w:t>
      </w:r>
      <w:proofErr w:type="spellEnd"/>
      <w:r>
        <w:t xml:space="preserve"> give ARE pentamers more attention in a quarter to a third of the sequences that contain one, with positive mean gaps (0.011 to 0.040). mRNA-FM passes in 93 of 100 sequences, almost entirely through DRACH matches, but its mean gap is only +0.0015 on a zero-to-one scale. The ARE </w:t>
      </w:r>
      <w:proofErr w:type="spellStart"/>
      <w:r>
        <w:t>nonamer</w:t>
      </w:r>
      <w:proofErr w:type="spellEnd"/>
      <w:r>
        <w:t xml:space="preserve"> appears in none of the 100 sequences.</w:t>
      </w:r>
    </w:p>
    <w:p w14:paraId="451F010A" w14:textId="77777777" w:rsidR="006552C1" w:rsidRDefault="00000000">
      <w:pPr>
        <w:pStyle w:val="ListParagraph"/>
        <w:numPr>
          <w:ilvl w:val="0"/>
          <w:numId w:val="2"/>
        </w:numPr>
        <w:spacing w:after="100"/>
      </w:pPr>
      <w:r>
        <w:rPr>
          <w:b/>
          <w:bCs/>
        </w:rPr>
        <w:t>Permutation nulls:</w:t>
      </w:r>
      <w:r>
        <w:t xml:space="preserve"> a rank test over about 2,500 positions per sequence detects tiny systematic shifts, so each association was tested against 500 shuffles that keep the matched positions within 100-nucleotide bins (position null) or among positions with the same codon and place within it (codon-and-frame null). Position explains none of the associations. Codon context explains most of them: mRNA-FM's DRACH shift falls to +0.0001 and </w:t>
      </w:r>
      <w:proofErr w:type="spellStart"/>
      <w:r>
        <w:t>RiNALMo's</w:t>
      </w:r>
      <w:proofErr w:type="spellEnd"/>
      <w:r>
        <w:t xml:space="preserve"> ARE gap disappears, so both attend to the codons these motifs occupy rather than to the motifs, and Nucleotide Transformer v2 keeps about half of its gap without reaching 0.05. </w:t>
      </w:r>
      <w:proofErr w:type="spellStart"/>
      <w:r>
        <w:t>CaLM</w:t>
      </w:r>
      <w:proofErr w:type="spellEnd"/>
      <w:r>
        <w:t xml:space="preserve"> is the one encoder whose ARE association survives both nulls (excess gap +0.014, p = 0.002, the smallest attainable). It rests on 41 sequences and one attention summary, and 500 shuffles cannot pass a Bonferroni correction for 36 tests, so it is a lead for follow-up rather than an established association. Every other row has p of at least 0.54.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600"/>
        <w:gridCol w:w="1400"/>
        <w:gridCol w:w="2000"/>
        <w:gridCol w:w="2000"/>
      </w:tblGrid>
      <w:tr w:rsidR="006552C1" w14:paraId="4A29C292" w14:textId="77777777">
        <w:tblPrEx>
          <w:tblCellMar>
            <w:top w:w="0" w:type="dxa"/>
            <w:bottom w:w="0" w:type="dxa"/>
          </w:tblCellMar>
        </w:tblPrEx>
        <w:trPr>
          <w:tblHeader/>
        </w:trPr>
        <w:tc>
          <w:tcPr>
            <w:tcW w:w="2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177A46A" w14:textId="77777777" w:rsidR="006552C1" w:rsidRDefault="00000000">
            <w:r>
              <w:rPr>
                <w:b/>
                <w:bCs/>
                <w:sz w:val="20"/>
                <w:szCs w:val="20"/>
              </w:rPr>
              <w:t>Encoder</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5EB50CB" w14:textId="77777777" w:rsidR="006552C1" w:rsidRDefault="00000000">
            <w:r>
              <w:rPr>
                <w:b/>
                <w:bCs/>
                <w:sz w:val="20"/>
                <w:szCs w:val="20"/>
              </w:rPr>
              <w:t>Motif</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F87773A" w14:textId="77777777" w:rsidR="006552C1" w:rsidRDefault="00000000">
            <w:r>
              <w:rPr>
                <w:b/>
                <w:bCs/>
                <w:sz w:val="20"/>
                <w:szCs w:val="20"/>
              </w:rPr>
              <w:t>Observed gap</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AF5D318" w14:textId="77777777" w:rsidR="006552C1" w:rsidRDefault="00000000">
            <w:r>
              <w:rPr>
                <w:b/>
                <w:bCs/>
                <w:sz w:val="20"/>
                <w:szCs w:val="20"/>
              </w:rPr>
              <w:t>Position null: excess (p)</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3B0368D" w14:textId="77777777" w:rsidR="006552C1" w:rsidRDefault="00000000">
            <w:r>
              <w:rPr>
                <w:b/>
                <w:bCs/>
                <w:sz w:val="20"/>
                <w:szCs w:val="20"/>
              </w:rPr>
              <w:t>Codon-and-frame null: excess (p)</w:t>
            </w:r>
          </w:p>
        </w:tc>
      </w:tr>
      <w:tr w:rsidR="006552C1" w14:paraId="0D247D2E" w14:textId="77777777">
        <w:tblPrEx>
          <w:tblCellMar>
            <w:top w:w="0" w:type="dxa"/>
            <w:bottom w:w="0" w:type="dxa"/>
          </w:tblCellMar>
        </w:tblPrEx>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A44EA" w14:textId="77777777" w:rsidR="006552C1" w:rsidRDefault="00000000">
            <w:r>
              <w:rPr>
                <w:sz w:val="20"/>
                <w:szCs w:val="20"/>
              </w:rPr>
              <w:t>Nucleotide Transformer v2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D291BB" w14:textId="77777777" w:rsidR="006552C1" w:rsidRDefault="00000000">
            <w:r>
              <w:rPr>
                <w:sz w:val="20"/>
                <w:szCs w:val="20"/>
              </w:rPr>
              <w:t>ARE pentamer</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2DB323" w14:textId="77777777" w:rsidR="006552C1" w:rsidRDefault="00000000">
            <w:pPr>
              <w:jc w:val="right"/>
            </w:pPr>
            <w:r>
              <w:rPr>
                <w:sz w:val="20"/>
                <w:szCs w:val="20"/>
              </w:rPr>
              <w:t>+0.0110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E1776" w14:textId="77777777" w:rsidR="006552C1" w:rsidRDefault="00000000">
            <w:pPr>
              <w:jc w:val="right"/>
            </w:pPr>
            <w:r>
              <w:rPr>
                <w:sz w:val="20"/>
                <w:szCs w:val="20"/>
              </w:rPr>
              <w:t>+0.0149 (0.014)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6EA39" w14:textId="77777777" w:rsidR="006552C1" w:rsidRDefault="00000000">
            <w:pPr>
              <w:jc w:val="right"/>
            </w:pPr>
            <w:r>
              <w:rPr>
                <w:sz w:val="20"/>
                <w:szCs w:val="20"/>
              </w:rPr>
              <w:t>+0.0061 (0.200)</w:t>
            </w:r>
          </w:p>
        </w:tc>
      </w:tr>
      <w:tr w:rsidR="006552C1" w14:paraId="10E98611" w14:textId="77777777">
        <w:tblPrEx>
          <w:tblCellMar>
            <w:top w:w="0" w:type="dxa"/>
            <w:bottom w:w="0" w:type="dxa"/>
          </w:tblCellMar>
        </w:tblPrEx>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E2F379" w14:textId="77777777" w:rsidR="006552C1" w:rsidRDefault="00000000">
            <w:proofErr w:type="spellStart"/>
            <w:r>
              <w:rPr>
                <w:sz w:val="20"/>
                <w:szCs w:val="20"/>
              </w:rPr>
              <w:t>RiNALMo</w:t>
            </w:r>
            <w:proofErr w:type="spellEnd"/>
            <w:r>
              <w:rPr>
                <w:sz w:val="20"/>
                <w:szCs w:val="20"/>
              </w:rPr>
              <w:t xml:space="preserve"> 150M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357C6" w14:textId="77777777" w:rsidR="006552C1" w:rsidRDefault="00000000">
            <w:r>
              <w:rPr>
                <w:sz w:val="20"/>
                <w:szCs w:val="20"/>
              </w:rPr>
              <w:t>ARE pentamer</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B3993" w14:textId="77777777" w:rsidR="006552C1" w:rsidRDefault="00000000">
            <w:pPr>
              <w:jc w:val="right"/>
            </w:pPr>
            <w:r>
              <w:rPr>
                <w:sz w:val="20"/>
                <w:szCs w:val="20"/>
              </w:rPr>
              <w:t>+0.0400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C6C6F" w14:textId="77777777" w:rsidR="006552C1" w:rsidRDefault="00000000">
            <w:pPr>
              <w:jc w:val="right"/>
            </w:pPr>
            <w:r>
              <w:rPr>
                <w:sz w:val="20"/>
                <w:szCs w:val="20"/>
              </w:rPr>
              <w:t>+0.0424 (0.002)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8A25C" w14:textId="77777777" w:rsidR="006552C1" w:rsidRDefault="00000000">
            <w:pPr>
              <w:jc w:val="right"/>
            </w:pPr>
            <w:r>
              <w:rPr>
                <w:sz w:val="20"/>
                <w:szCs w:val="20"/>
              </w:rPr>
              <w:t>-0.0008 (0.585)</w:t>
            </w:r>
          </w:p>
        </w:tc>
      </w:tr>
      <w:tr w:rsidR="006552C1" w14:paraId="5A08DB7C" w14:textId="77777777">
        <w:tblPrEx>
          <w:tblCellMar>
            <w:top w:w="0" w:type="dxa"/>
            <w:bottom w:w="0" w:type="dxa"/>
          </w:tblCellMar>
        </w:tblPrEx>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905C7" w14:textId="77777777" w:rsidR="006552C1" w:rsidRDefault="00000000">
            <w:r>
              <w:rPr>
                <w:sz w:val="20"/>
                <w:szCs w:val="20"/>
              </w:rPr>
              <w:t>mRNA-FM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EF87B2" w14:textId="77777777" w:rsidR="006552C1" w:rsidRDefault="00000000">
            <w:r>
              <w:rPr>
                <w:sz w:val="20"/>
                <w:szCs w:val="20"/>
              </w:rPr>
              <w:t>All pooled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5A0CB" w14:textId="77777777" w:rsidR="006552C1" w:rsidRDefault="00000000">
            <w:pPr>
              <w:jc w:val="right"/>
            </w:pPr>
            <w:r>
              <w:rPr>
                <w:sz w:val="20"/>
                <w:szCs w:val="20"/>
              </w:rPr>
              <w:t>+0.0014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63927" w14:textId="77777777" w:rsidR="006552C1" w:rsidRDefault="00000000">
            <w:pPr>
              <w:jc w:val="right"/>
            </w:pPr>
            <w:r>
              <w:rPr>
                <w:sz w:val="20"/>
                <w:szCs w:val="20"/>
              </w:rPr>
              <w:t>+0.0014 (0.002)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B69DB" w14:textId="77777777" w:rsidR="006552C1" w:rsidRDefault="00000000">
            <w:pPr>
              <w:jc w:val="right"/>
            </w:pPr>
            <w:r>
              <w:rPr>
                <w:sz w:val="20"/>
                <w:szCs w:val="20"/>
              </w:rPr>
              <w:t>+0.0001 (0.072)</w:t>
            </w:r>
          </w:p>
        </w:tc>
      </w:tr>
      <w:tr w:rsidR="006552C1" w14:paraId="550238F0" w14:textId="77777777">
        <w:tblPrEx>
          <w:tblCellMar>
            <w:top w:w="0" w:type="dxa"/>
            <w:bottom w:w="0" w:type="dxa"/>
          </w:tblCellMar>
        </w:tblPrEx>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91797" w14:textId="77777777" w:rsidR="006552C1" w:rsidRDefault="00000000">
            <w:r>
              <w:rPr>
                <w:sz w:val="20"/>
                <w:szCs w:val="20"/>
              </w:rPr>
              <w:t>mRNA-FM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AB2C7" w14:textId="77777777" w:rsidR="006552C1" w:rsidRDefault="00000000">
            <w:r>
              <w:rPr>
                <w:sz w:val="20"/>
                <w:szCs w:val="20"/>
              </w:rPr>
              <w:t>DRACH</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95B99" w14:textId="77777777" w:rsidR="006552C1" w:rsidRDefault="00000000">
            <w:pPr>
              <w:jc w:val="right"/>
            </w:pPr>
            <w:r>
              <w:rPr>
                <w:sz w:val="20"/>
                <w:szCs w:val="20"/>
              </w:rPr>
              <w:t>+0.0015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1BFE95" w14:textId="77777777" w:rsidR="006552C1" w:rsidRDefault="00000000">
            <w:pPr>
              <w:jc w:val="right"/>
            </w:pPr>
            <w:r>
              <w:rPr>
                <w:sz w:val="20"/>
                <w:szCs w:val="20"/>
              </w:rPr>
              <w:t>+0.0014 (0.002)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279AA" w14:textId="77777777" w:rsidR="006552C1" w:rsidRDefault="00000000">
            <w:pPr>
              <w:jc w:val="right"/>
            </w:pPr>
            <w:r>
              <w:rPr>
                <w:sz w:val="20"/>
                <w:szCs w:val="20"/>
              </w:rPr>
              <w:t>+0.0001 (0.082)</w:t>
            </w:r>
          </w:p>
        </w:tc>
      </w:tr>
      <w:tr w:rsidR="006552C1" w14:paraId="7B948EE7" w14:textId="77777777">
        <w:tblPrEx>
          <w:tblCellMar>
            <w:top w:w="0" w:type="dxa"/>
            <w:bottom w:w="0" w:type="dxa"/>
          </w:tblCellMar>
        </w:tblPrEx>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F2248" w14:textId="77777777" w:rsidR="006552C1" w:rsidRDefault="00000000">
            <w:proofErr w:type="spellStart"/>
            <w:r>
              <w:rPr>
                <w:sz w:val="20"/>
                <w:szCs w:val="20"/>
              </w:rPr>
              <w:t>CaLM</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30EDA" w14:textId="77777777" w:rsidR="006552C1" w:rsidRDefault="00000000">
            <w:r>
              <w:rPr>
                <w:sz w:val="20"/>
                <w:szCs w:val="20"/>
              </w:rPr>
              <w:t>ARE pentamer</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DB437" w14:textId="77777777" w:rsidR="006552C1" w:rsidRDefault="00000000">
            <w:pPr>
              <w:jc w:val="right"/>
            </w:pPr>
            <w:r>
              <w:rPr>
                <w:sz w:val="20"/>
                <w:szCs w:val="20"/>
              </w:rPr>
              <w:t>+0.0298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74E7D" w14:textId="77777777" w:rsidR="006552C1" w:rsidRDefault="00000000">
            <w:pPr>
              <w:jc w:val="right"/>
            </w:pPr>
            <w:r>
              <w:rPr>
                <w:sz w:val="20"/>
                <w:szCs w:val="20"/>
              </w:rPr>
              <w:t>+0.0302 (0.002)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AE734" w14:textId="77777777" w:rsidR="006552C1" w:rsidRDefault="00000000">
            <w:pPr>
              <w:jc w:val="right"/>
            </w:pPr>
            <w:r>
              <w:rPr>
                <w:sz w:val="20"/>
                <w:szCs w:val="20"/>
              </w:rPr>
              <w:t>+0.0140 (0.002)</w:t>
            </w:r>
          </w:p>
        </w:tc>
      </w:tr>
    </w:tbl>
    <w:p w14:paraId="0D3B2C08" w14:textId="77777777" w:rsidR="006552C1" w:rsidRDefault="006552C1">
      <w:pPr>
        <w:spacing w:after="120"/>
      </w:pPr>
    </w:p>
    <w:p w14:paraId="3214E8FA" w14:textId="77777777" w:rsidR="006552C1" w:rsidRDefault="00000000">
      <w:pPr>
        <w:pStyle w:val="ListParagraph"/>
        <w:numPr>
          <w:ilvl w:val="0"/>
          <w:numId w:val="2"/>
        </w:numPr>
        <w:spacing w:after="100"/>
      </w:pPr>
      <w:r>
        <w:rPr>
          <w:b/>
          <w:bCs/>
        </w:rPr>
        <w:t>Important limit on Track C:</w:t>
      </w:r>
      <w:r>
        <w:t xml:space="preserve"> the </w:t>
      </w:r>
      <w:proofErr w:type="spellStart"/>
      <w:r>
        <w:t>mRNA_Stability</w:t>
      </w:r>
      <w:proofErr w:type="spellEnd"/>
      <w:r>
        <w:t xml:space="preserve"> sequences are coding-only. Every length is a multiple of three, 98.2% start with ATG, and 99.1% end exactly at their first in-frame stop codon, so there is no UTR context. AREs and m6A sites are canonically enriched in 3' UTRs, so this test only covers coding regions, where these elements are less concentrated. Section 9.6 repeats it on </w:t>
      </w:r>
      <w:proofErr w:type="spellStart"/>
      <w:r>
        <w:t>GTEx</w:t>
      </w:r>
      <w:proofErr w:type="spellEnd"/>
      <w:r>
        <w:t xml:space="preserve"> 3' UTRs.</w:t>
      </w:r>
    </w:p>
    <w:p w14:paraId="673A8FE4" w14:textId="77777777" w:rsidR="006552C1" w:rsidRDefault="00000000">
      <w:pPr>
        <w:pStyle w:val="ListParagraph"/>
        <w:numPr>
          <w:ilvl w:val="0"/>
          <w:numId w:val="2"/>
        </w:numPr>
        <w:spacing w:after="100"/>
      </w:pPr>
      <w:r>
        <w:rPr>
          <w:b/>
          <w:bCs/>
        </w:rPr>
        <w:t>Alignment-error association</w:t>
      </w:r>
      <w:r>
        <w:t xml:space="preserve"> (an exploratory adaptation of the ICML 2025 paper's diagnostic, reported as a Spearman correlation rather than a fitted slope): on the held-out CCA test-set vectors (291 rows), the Spearman correlation between per-sample local alignment and downstream prediction error ranges from -0.125 to +0.122 across the 66 pairs. Four pairs have a nominal p below 0.05, the smallest 0.033 for </w:t>
      </w:r>
      <w:proofErr w:type="spellStart"/>
      <w:r>
        <w:t>RiNALMo</w:t>
      </w:r>
      <w:proofErr w:type="spellEnd"/>
      <w:r>
        <w:t xml:space="preserve"> with ESM-2 8M, and none survives a Bonferroni correction for 66 pairs (threshold 0.0008). Read against the paper's framework, this is consistent with the view that an explicit alignment loss is unlikely to help the fusion architecture, but it does not establish modality uniqueness or directly predict the effect of training with an alignment loss. It is a sample-level adaptation of the paper's across-model diagnostic, not a replication.</w:t>
      </w:r>
    </w:p>
    <w:p w14:paraId="4CAF0C32" w14:textId="77777777" w:rsidR="006552C1" w:rsidRDefault="00000000">
      <w:pPr>
        <w:pStyle w:val="ListParagraph"/>
        <w:numPr>
          <w:ilvl w:val="0"/>
          <w:numId w:val="2"/>
        </w:numPr>
        <w:spacing w:after="100"/>
      </w:pPr>
      <w:r>
        <w:rPr>
          <w:b/>
          <w:bCs/>
        </w:rPr>
        <w:t>Representational Similarity Analysis (RSA):</w:t>
      </w:r>
      <w:r>
        <w:t xml:space="preserve"> the Spearman correlation between two encoders' pairwise-distance structures ranks the pairs much as CKA does: 0.616 to 0.818 </w:t>
      </w:r>
      <w:r>
        <w:lastRenderedPageBreak/>
        <w:t xml:space="preserve">within ESM-2, 0.758 for RNA-FM with </w:t>
      </w:r>
      <w:proofErr w:type="spellStart"/>
      <w:r>
        <w:t>RiNALMo</w:t>
      </w:r>
      <w:proofErr w:type="spellEnd"/>
      <w:r>
        <w:t xml:space="preserve">, 0.269 to 0.698 within DNA, 0.351 to 0.469 for </w:t>
      </w:r>
      <w:proofErr w:type="spellStart"/>
      <w:r>
        <w:t>CaLM</w:t>
      </w:r>
      <w:proofErr w:type="spellEnd"/>
      <w:r>
        <w:t xml:space="preserve"> with the protein encoders, and 0.031 to 0.265 for DNA with protein. mRNA-FM's distance structure barely resembles any other encoder's (at most 0.126). A Mantel permutation test with 499 permutations gives p = 0.002, the smallest attainable value, for 61 pairs, 0.004 to 0.016 for four more, and 0.056 for mRNA-FM with ESM-2 150M. RSA reuses the same embeddings as the other diagnostics, so it is supporting evidence rather than a fully independent confirmation.</w:t>
      </w:r>
    </w:p>
    <w:p w14:paraId="7273C95B" w14:textId="77777777" w:rsidR="006552C1" w:rsidRDefault="00000000">
      <w:pPr>
        <w:pStyle w:val="Heading2"/>
      </w:pPr>
      <w:r>
        <w:t xml:space="preserve">9.5 Published-Split Comparison with </w:t>
      </w:r>
      <w:proofErr w:type="spellStart"/>
      <w:r>
        <w:t>BioLangFusion</w:t>
      </w:r>
      <w:proofErr w:type="spellEnd"/>
    </w:p>
    <w:p w14:paraId="5F00972D" w14:textId="77777777" w:rsidR="006552C1" w:rsidRDefault="00000000">
      <w:pPr>
        <w:pStyle w:val="ListParagraph"/>
        <w:numPr>
          <w:ilvl w:val="0"/>
          <w:numId w:val="2"/>
        </w:numPr>
        <w:spacing w:after="100"/>
      </w:pPr>
      <w:r>
        <w:rPr>
          <w:b/>
          <w:bCs/>
        </w:rPr>
        <w:t>Setup:</w:t>
      </w:r>
      <w:r>
        <w:t xml:space="preserve"> 3,000 rows from the published training split and 1,000 from the published test split (seed 42), filtered as above to 2,937 and 981; each probe is fit once on the training rows and scored by Spearman correlation on the test rows, and also on the 295 test rows whose sequence occurs nowhere in the full published training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2100"/>
        <w:gridCol w:w="2100"/>
      </w:tblGrid>
      <w:tr w:rsidR="006552C1" w14:paraId="017D2279" w14:textId="77777777">
        <w:tblPrEx>
          <w:tblCellMar>
            <w:top w:w="0" w:type="dxa"/>
            <w:bottom w:w="0" w:type="dxa"/>
          </w:tblCellMar>
        </w:tblPrEx>
        <w:trPr>
          <w:tblHeader/>
        </w:trPr>
        <w:tc>
          <w:tcPr>
            <w:tcW w:w="5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4B48193" w14:textId="77777777" w:rsidR="006552C1" w:rsidRDefault="00000000">
            <w:r>
              <w:rPr>
                <w:b/>
                <w:bCs/>
                <w:sz w:val="20"/>
                <w:szCs w:val="20"/>
              </w:rPr>
              <w:t>Encoders</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BDBB148" w14:textId="77777777" w:rsidR="006552C1" w:rsidRDefault="00000000">
            <w:r>
              <w:rPr>
                <w:b/>
                <w:bCs/>
                <w:sz w:val="20"/>
                <w:szCs w:val="20"/>
              </w:rPr>
              <w:t>Spearman, all test rows</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62CD893" w14:textId="77777777" w:rsidR="006552C1" w:rsidRDefault="00000000">
            <w:r>
              <w:rPr>
                <w:b/>
                <w:bCs/>
                <w:sz w:val="20"/>
                <w:szCs w:val="20"/>
              </w:rPr>
              <w:t>Spearman, unseen sequences</w:t>
            </w:r>
          </w:p>
        </w:tc>
      </w:tr>
      <w:tr w:rsidR="006552C1" w14:paraId="71C2EDCA" w14:textId="77777777">
        <w:tblPrEx>
          <w:tblCellMar>
            <w:top w:w="0" w:type="dxa"/>
            <w:bottom w:w="0" w:type="dxa"/>
          </w:tblCellMar>
        </w:tblPrEx>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02FBC" w14:textId="77777777" w:rsidR="006552C1" w:rsidRDefault="00000000">
            <w:r>
              <w:rPr>
                <w:sz w:val="20"/>
                <w:szCs w:val="20"/>
              </w:rPr>
              <w:t>Best single encoder (</w:t>
            </w:r>
            <w:proofErr w:type="spellStart"/>
            <w:r>
              <w:rPr>
                <w:sz w:val="20"/>
                <w:szCs w:val="20"/>
              </w:rPr>
              <w:t>ProtBERT</w:t>
            </w:r>
            <w:proofErr w:type="spellEnd"/>
            <w:r>
              <w:rPr>
                <w:sz w:val="20"/>
                <w:szCs w:val="20"/>
              </w:rPr>
              <w:t>)</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4067A" w14:textId="77777777" w:rsidR="006552C1" w:rsidRDefault="00000000">
            <w:pPr>
              <w:jc w:val="right"/>
            </w:pPr>
            <w:r>
              <w:rPr>
                <w:sz w:val="20"/>
                <w:szCs w:val="20"/>
              </w:rPr>
              <w:t>0.396</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9710D" w14:textId="77777777" w:rsidR="006552C1" w:rsidRDefault="00000000">
            <w:pPr>
              <w:jc w:val="right"/>
            </w:pPr>
            <w:r>
              <w:rPr>
                <w:sz w:val="20"/>
                <w:szCs w:val="20"/>
              </w:rPr>
              <w:t>0.433</w:t>
            </w:r>
          </w:p>
        </w:tc>
      </w:tr>
      <w:tr w:rsidR="006552C1" w14:paraId="5D9402E3" w14:textId="77777777">
        <w:tblPrEx>
          <w:tblCellMar>
            <w:top w:w="0" w:type="dxa"/>
            <w:bottom w:w="0" w:type="dxa"/>
          </w:tblCellMar>
        </w:tblPrEx>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295811" w14:textId="77777777" w:rsidR="006552C1" w:rsidRDefault="00000000">
            <w:proofErr w:type="spellStart"/>
            <w:r>
              <w:rPr>
                <w:sz w:val="20"/>
                <w:szCs w:val="20"/>
              </w:rPr>
              <w:t>CaLM</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45D6A" w14:textId="77777777" w:rsidR="006552C1" w:rsidRDefault="00000000">
            <w:pPr>
              <w:jc w:val="right"/>
            </w:pPr>
            <w:r>
              <w:rPr>
                <w:sz w:val="20"/>
                <w:szCs w:val="20"/>
              </w:rPr>
              <w:t>0.377</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209229" w14:textId="77777777" w:rsidR="006552C1" w:rsidRDefault="00000000">
            <w:pPr>
              <w:jc w:val="right"/>
            </w:pPr>
            <w:r>
              <w:rPr>
                <w:sz w:val="20"/>
                <w:szCs w:val="20"/>
              </w:rPr>
              <w:t>0.391</w:t>
            </w:r>
          </w:p>
        </w:tc>
      </w:tr>
      <w:tr w:rsidR="006552C1" w14:paraId="26317567" w14:textId="77777777">
        <w:tblPrEx>
          <w:tblCellMar>
            <w:top w:w="0" w:type="dxa"/>
            <w:bottom w:w="0" w:type="dxa"/>
          </w:tblCellMar>
        </w:tblPrEx>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FB00F" w14:textId="77777777" w:rsidR="006552C1" w:rsidRDefault="00000000">
            <w:r>
              <w:rPr>
                <w:sz w:val="20"/>
                <w:szCs w:val="20"/>
              </w:rPr>
              <w:t>ESM-2 150M</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1F103" w14:textId="77777777" w:rsidR="006552C1" w:rsidRDefault="00000000">
            <w:pPr>
              <w:jc w:val="right"/>
            </w:pPr>
            <w:r>
              <w:rPr>
                <w:sz w:val="20"/>
                <w:szCs w:val="20"/>
              </w:rPr>
              <w:t>0.371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7D775" w14:textId="77777777" w:rsidR="006552C1" w:rsidRDefault="00000000">
            <w:pPr>
              <w:jc w:val="right"/>
            </w:pPr>
            <w:r>
              <w:rPr>
                <w:sz w:val="20"/>
                <w:szCs w:val="20"/>
              </w:rPr>
              <w:t>0.373</w:t>
            </w:r>
          </w:p>
        </w:tc>
      </w:tr>
      <w:tr w:rsidR="006552C1" w14:paraId="1090DE6E" w14:textId="77777777">
        <w:tblPrEx>
          <w:tblCellMar>
            <w:top w:w="0" w:type="dxa"/>
            <w:bottom w:w="0" w:type="dxa"/>
          </w:tblCellMar>
        </w:tblPrEx>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1B859" w14:textId="77777777" w:rsidR="006552C1" w:rsidRDefault="00000000">
            <w:r>
              <w:rPr>
                <w:sz w:val="20"/>
                <w:szCs w:val="20"/>
              </w:rPr>
              <w:t xml:space="preserve">mRNA-FM + </w:t>
            </w:r>
            <w:proofErr w:type="spellStart"/>
            <w:r>
              <w:rPr>
                <w:sz w:val="20"/>
                <w:szCs w:val="20"/>
              </w:rPr>
              <w:t>ProtBERT</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A168E" w14:textId="77777777" w:rsidR="006552C1" w:rsidRDefault="00000000">
            <w:pPr>
              <w:jc w:val="right"/>
            </w:pPr>
            <w:r>
              <w:rPr>
                <w:sz w:val="20"/>
                <w:szCs w:val="20"/>
              </w:rPr>
              <w:t>0.392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038D3" w14:textId="77777777" w:rsidR="006552C1" w:rsidRDefault="00000000">
            <w:pPr>
              <w:jc w:val="right"/>
            </w:pPr>
            <w:r>
              <w:rPr>
                <w:sz w:val="20"/>
                <w:szCs w:val="20"/>
              </w:rPr>
              <w:t>0.417</w:t>
            </w:r>
          </w:p>
        </w:tc>
      </w:tr>
      <w:tr w:rsidR="006552C1" w14:paraId="5A0DB232" w14:textId="77777777">
        <w:tblPrEx>
          <w:tblCellMar>
            <w:top w:w="0" w:type="dxa"/>
            <w:bottom w:w="0" w:type="dxa"/>
          </w:tblCellMar>
        </w:tblPrEx>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1EB65" w14:textId="77777777" w:rsidR="006552C1" w:rsidRDefault="00000000">
            <w:proofErr w:type="spellStart"/>
            <w:r>
              <w:rPr>
                <w:sz w:val="20"/>
                <w:szCs w:val="20"/>
              </w:rPr>
              <w:t>BioLangFusion's</w:t>
            </w:r>
            <w:proofErr w:type="spellEnd"/>
            <w:r>
              <w:rPr>
                <w:sz w:val="20"/>
                <w:szCs w:val="20"/>
              </w:rPr>
              <w:t xml:space="preserve"> three encoders concatenated</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A03577" w14:textId="77777777" w:rsidR="006552C1" w:rsidRDefault="00000000">
            <w:pPr>
              <w:jc w:val="right"/>
            </w:pPr>
            <w:r>
              <w:rPr>
                <w:sz w:val="20"/>
                <w:szCs w:val="20"/>
              </w:rPr>
              <w:t>0.364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003C6" w14:textId="77777777" w:rsidR="006552C1" w:rsidRDefault="00000000">
            <w:pPr>
              <w:jc w:val="right"/>
            </w:pPr>
            <w:r>
              <w:rPr>
                <w:sz w:val="20"/>
                <w:szCs w:val="20"/>
              </w:rPr>
              <w:t>0.351</w:t>
            </w:r>
          </w:p>
        </w:tc>
      </w:tr>
      <w:tr w:rsidR="006552C1" w14:paraId="7DA17A43" w14:textId="77777777">
        <w:tblPrEx>
          <w:tblCellMar>
            <w:top w:w="0" w:type="dxa"/>
            <w:bottom w:w="0" w:type="dxa"/>
          </w:tblCellMar>
        </w:tblPrEx>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A1E53" w14:textId="77777777" w:rsidR="006552C1" w:rsidRDefault="00000000">
            <w:r>
              <w:rPr>
                <w:sz w:val="20"/>
                <w:szCs w:val="20"/>
              </w:rPr>
              <w:t>All twelve encoders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EA4127" w14:textId="77777777" w:rsidR="006552C1" w:rsidRDefault="00000000">
            <w:pPr>
              <w:jc w:val="right"/>
            </w:pPr>
            <w:r>
              <w:rPr>
                <w:sz w:val="20"/>
                <w:szCs w:val="20"/>
              </w:rPr>
              <w:t>0.401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23754" w14:textId="77777777" w:rsidR="006552C1" w:rsidRDefault="00000000">
            <w:pPr>
              <w:jc w:val="right"/>
            </w:pPr>
            <w:r>
              <w:rPr>
                <w:sz w:val="20"/>
                <w:szCs w:val="20"/>
              </w:rPr>
              <w:t>0.402</w:t>
            </w:r>
          </w:p>
        </w:tc>
      </w:tr>
      <w:tr w:rsidR="006552C1" w14:paraId="597C654F" w14:textId="77777777">
        <w:tblPrEx>
          <w:tblCellMar>
            <w:top w:w="0" w:type="dxa"/>
            <w:bottom w:w="0" w:type="dxa"/>
          </w:tblCellMar>
        </w:tblPrEx>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DC59FF" w14:textId="77777777" w:rsidR="006552C1" w:rsidRDefault="00000000">
            <w:proofErr w:type="spellStart"/>
            <w:r>
              <w:rPr>
                <w:sz w:val="20"/>
                <w:szCs w:val="20"/>
              </w:rPr>
              <w:t>BioLangFusion</w:t>
            </w:r>
            <w:proofErr w:type="spellEnd"/>
            <w:r>
              <w:rPr>
                <w:sz w:val="20"/>
                <w:szCs w:val="20"/>
              </w:rPr>
              <w:t>, published (concatenation; best fusion)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556A4" w14:textId="77777777" w:rsidR="006552C1" w:rsidRDefault="00000000">
            <w:pPr>
              <w:jc w:val="right"/>
            </w:pPr>
            <w:r>
              <w:rPr>
                <w:sz w:val="20"/>
                <w:szCs w:val="20"/>
              </w:rPr>
              <w:t>0.539; 0.563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9A499" w14:textId="77777777" w:rsidR="006552C1" w:rsidRDefault="006552C1">
            <w:pPr>
              <w:jc w:val="right"/>
            </w:pPr>
          </w:p>
        </w:tc>
      </w:tr>
    </w:tbl>
    <w:p w14:paraId="14477ED7" w14:textId="77777777" w:rsidR="006552C1" w:rsidRDefault="006552C1">
      <w:pPr>
        <w:spacing w:after="120"/>
      </w:pPr>
    </w:p>
    <w:p w14:paraId="15D9AA3E" w14:textId="77777777" w:rsidR="006552C1" w:rsidRDefault="00000000">
      <w:pPr>
        <w:pStyle w:val="ListParagraph"/>
        <w:numPr>
          <w:ilvl w:val="0"/>
          <w:numId w:val="2"/>
        </w:numPr>
        <w:spacing w:after="100"/>
      </w:pPr>
      <w:r>
        <w:rPr>
          <w:b/>
          <w:bCs/>
        </w:rPr>
        <w:t>Reading:</w:t>
      </w:r>
      <w:r>
        <w:t xml:space="preserve"> the frozen encoders keep their cross-validated order: </w:t>
      </w:r>
      <w:proofErr w:type="spellStart"/>
      <w:r>
        <w:t>ProtBERT</w:t>
      </w:r>
      <w:proofErr w:type="spellEnd"/>
      <w:r>
        <w:t xml:space="preserve">, </w:t>
      </w:r>
      <w:proofErr w:type="spellStart"/>
      <w:r>
        <w:t>CaLM</w:t>
      </w:r>
      <w:proofErr w:type="spellEnd"/>
      <w:r>
        <w:t xml:space="preserve">, and ESM-2 150M lead, and the encoders that read single nucleotides, six-nucleotide tokens, or byte-pair tokens trail (0.275 to 0.322). </w:t>
      </w:r>
      <w:proofErr w:type="spellStart"/>
      <w:r>
        <w:t>BioLangFusion's</w:t>
      </w:r>
      <w:proofErr w:type="spellEnd"/>
      <w:r>
        <w:t xml:space="preserve"> three encoders concatenated reach 0.364, above each alone but well below its published concatenation (0.539) and best fusion (0.563). The comparison is not like for like: </w:t>
      </w:r>
      <w:proofErr w:type="spellStart"/>
      <w:r>
        <w:t>BioLangFusion</w:t>
      </w:r>
      <w:proofErr w:type="spellEnd"/>
      <w:r>
        <w:t xml:space="preserve"> trains a </w:t>
      </w:r>
      <w:proofErr w:type="spellStart"/>
      <w:r>
        <w:t>TextCNN</w:t>
      </w:r>
      <w:proofErr w:type="spellEnd"/>
      <w:r>
        <w:t xml:space="preserve"> head on token-level embeddings with 23,929 filtered sequences, while this probe is linear on mean-pooled embeddings with 2,937 rows of a different version of the file.</w:t>
      </w:r>
    </w:p>
    <w:p w14:paraId="5A64BF79" w14:textId="77777777" w:rsidR="006552C1" w:rsidRDefault="00000000">
      <w:pPr>
        <w:pStyle w:val="Heading2"/>
      </w:pPr>
      <w:r>
        <w:t xml:space="preserve">9.6 Distinct Inputs: </w:t>
      </w:r>
      <w:proofErr w:type="spellStart"/>
      <w:r>
        <w:t>GTEx</w:t>
      </w:r>
      <w:proofErr w:type="spellEnd"/>
      <w:r>
        <w:t xml:space="preserve"> Transcript Expression</w:t>
      </w:r>
    </w:p>
    <w:p w14:paraId="66127293" w14:textId="77777777" w:rsidR="006552C1" w:rsidRDefault="00000000">
      <w:pPr>
        <w:pStyle w:val="ListParagraph"/>
        <w:numPr>
          <w:ilvl w:val="0"/>
          <w:numId w:val="2"/>
        </w:numPr>
        <w:spacing w:after="100"/>
      </w:pPr>
      <w:r>
        <w:rPr>
          <w:b/>
          <w:bCs/>
        </w:rPr>
        <w:t>Pilot: Code/stage1/build_gtex_pilot.py samples</w:t>
      </w:r>
      <w:r>
        <w:t xml:space="preserve"> 1,000 protein-coding transcripts from each of </w:t>
      </w:r>
      <w:proofErr w:type="spellStart"/>
      <w:r>
        <w:t>IsoFormer's</w:t>
      </w:r>
      <w:proofErr w:type="spellEnd"/>
      <w:r>
        <w:t xml:space="preserve"> published train and test splits and adds 6,000 nucleotides of GRCh38 DNA centered on each transcription start site. After the Stage 1 filters, 999 train transcripts (951 genes) and 996 test transcripts (558 genes) remain, with no gene in both. DNA encoders read the window, RNA-FM and </w:t>
      </w:r>
      <w:proofErr w:type="spellStart"/>
      <w:r>
        <w:t>RiNALMo</w:t>
      </w:r>
      <w:proofErr w:type="spellEnd"/>
      <w:r>
        <w:t xml:space="preserve"> the transcript, mRNA-FM and </w:t>
      </w:r>
      <w:proofErr w:type="spellStart"/>
      <w:r>
        <w:t>CaLM</w:t>
      </w:r>
      <w:proofErr w:type="spellEnd"/>
      <w:r>
        <w:t xml:space="preserve"> the coding sequence, and the protein encoders the protein. Probes predict all 30 tissues at once and report R² averaged over tissues, with folds grouped by gene.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1200"/>
        <w:gridCol w:w="2200"/>
        <w:gridCol w:w="1800"/>
      </w:tblGrid>
      <w:tr w:rsidR="006552C1" w14:paraId="2C61D0ED" w14:textId="77777777">
        <w:tblPrEx>
          <w:tblCellMar>
            <w:top w:w="0" w:type="dxa"/>
            <w:bottom w:w="0" w:type="dxa"/>
          </w:tblCellMar>
        </w:tblPrEx>
        <w:trPr>
          <w:tblHeader/>
        </w:trPr>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CC267A3" w14:textId="77777777" w:rsidR="006552C1" w:rsidRDefault="00000000">
            <w:r>
              <w:rPr>
                <w:b/>
                <w:bCs/>
                <w:sz w:val="20"/>
                <w:szCs w:val="20"/>
              </w:rPr>
              <w:t>Encoder or features</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90ECA2D" w14:textId="77777777" w:rsidR="006552C1" w:rsidRDefault="00000000">
            <w:r>
              <w:rPr>
                <w:b/>
                <w:bCs/>
                <w:sz w:val="20"/>
                <w:szCs w:val="20"/>
              </w:rPr>
              <w:t>Modality</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76F2B31" w14:textId="77777777" w:rsidR="006552C1" w:rsidRDefault="00000000">
            <w:r>
              <w:rPr>
                <w:b/>
                <w:bCs/>
                <w:sz w:val="20"/>
                <w:szCs w:val="20"/>
              </w:rPr>
              <w:t>Expression R² (fold SD)</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ED8C09C" w14:textId="77777777" w:rsidR="006552C1" w:rsidRDefault="00000000">
            <w:r>
              <w:rPr>
                <w:b/>
                <w:bCs/>
                <w:sz w:val="20"/>
                <w:szCs w:val="20"/>
              </w:rPr>
              <w:t>R², 10 assignments</w:t>
            </w:r>
          </w:p>
        </w:tc>
      </w:tr>
      <w:tr w:rsidR="006552C1" w14:paraId="7A600734"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8ED0A" w14:textId="77777777" w:rsidR="006552C1" w:rsidRDefault="00000000">
            <w:r>
              <w:rPr>
                <w:sz w:val="20"/>
                <w:szCs w:val="20"/>
              </w:rPr>
              <w:t>Nucleotide Transformer 500M human-ref</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CA6369" w14:textId="77777777" w:rsidR="006552C1" w:rsidRDefault="00000000">
            <w:r>
              <w:rPr>
                <w:sz w:val="20"/>
                <w:szCs w:val="20"/>
              </w:rPr>
              <w:t>DNA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497A0" w14:textId="77777777" w:rsidR="006552C1" w:rsidRDefault="00000000">
            <w:pPr>
              <w:jc w:val="right"/>
            </w:pPr>
            <w:r>
              <w:rPr>
                <w:sz w:val="20"/>
                <w:szCs w:val="20"/>
              </w:rPr>
              <w:t>0.034 (0.025)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99EDB" w14:textId="77777777" w:rsidR="006552C1" w:rsidRDefault="00000000">
            <w:pPr>
              <w:jc w:val="right"/>
            </w:pPr>
            <w:r>
              <w:rPr>
                <w:sz w:val="20"/>
                <w:szCs w:val="20"/>
              </w:rPr>
              <w:t>0.039</w:t>
            </w:r>
          </w:p>
        </w:tc>
      </w:tr>
      <w:tr w:rsidR="006552C1" w14:paraId="78136D28"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15950" w14:textId="77777777" w:rsidR="006552C1" w:rsidRDefault="00000000">
            <w:r>
              <w:rPr>
                <w:sz w:val="20"/>
                <w:szCs w:val="20"/>
              </w:rPr>
              <w:lastRenderedPageBreak/>
              <w:t>Nucleotide Transformer v2 100M multi-species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C42D5" w14:textId="77777777" w:rsidR="006552C1" w:rsidRDefault="00000000">
            <w:r>
              <w:rPr>
                <w:sz w:val="20"/>
                <w:szCs w:val="20"/>
              </w:rPr>
              <w:t>DNA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CA705" w14:textId="77777777" w:rsidR="006552C1" w:rsidRDefault="00000000">
            <w:pPr>
              <w:jc w:val="right"/>
            </w:pPr>
            <w:r>
              <w:rPr>
                <w:sz w:val="20"/>
                <w:szCs w:val="20"/>
              </w:rPr>
              <w:t>0.036 (0.030)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022CA" w14:textId="77777777" w:rsidR="006552C1" w:rsidRDefault="00000000">
            <w:pPr>
              <w:jc w:val="right"/>
            </w:pPr>
            <w:r>
              <w:rPr>
                <w:sz w:val="20"/>
                <w:szCs w:val="20"/>
              </w:rPr>
              <w:t>0.041</w:t>
            </w:r>
          </w:p>
        </w:tc>
      </w:tr>
      <w:tr w:rsidR="006552C1" w14:paraId="2D23470B"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F8634" w14:textId="77777777" w:rsidR="006552C1" w:rsidRDefault="00000000">
            <w:r>
              <w:rPr>
                <w:sz w:val="20"/>
                <w:szCs w:val="20"/>
              </w:rPr>
              <w:t>DNABERT-2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C374F" w14:textId="77777777" w:rsidR="006552C1" w:rsidRDefault="00000000">
            <w:r>
              <w:rPr>
                <w:sz w:val="20"/>
                <w:szCs w:val="20"/>
              </w:rPr>
              <w:t>DNA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4290F0" w14:textId="77777777" w:rsidR="006552C1" w:rsidRDefault="00000000">
            <w:pPr>
              <w:jc w:val="right"/>
            </w:pPr>
            <w:r>
              <w:rPr>
                <w:sz w:val="20"/>
                <w:szCs w:val="20"/>
              </w:rPr>
              <w:t>0.033 (0.028)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F2CB7" w14:textId="77777777" w:rsidR="006552C1" w:rsidRDefault="00000000">
            <w:pPr>
              <w:jc w:val="right"/>
            </w:pPr>
            <w:r>
              <w:rPr>
                <w:sz w:val="20"/>
                <w:szCs w:val="20"/>
              </w:rPr>
              <w:t>0.047</w:t>
            </w:r>
          </w:p>
        </w:tc>
      </w:tr>
      <w:tr w:rsidR="006552C1" w14:paraId="429B0A06"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92D50" w14:textId="77777777" w:rsidR="006552C1" w:rsidRDefault="00000000">
            <w:proofErr w:type="spellStart"/>
            <w:r>
              <w:rPr>
                <w:sz w:val="20"/>
                <w:szCs w:val="20"/>
              </w:rPr>
              <w:t>HyenaDNA</w:t>
            </w:r>
            <w:proofErr w:type="spellEnd"/>
            <w:r>
              <w:rPr>
                <w:sz w:val="20"/>
                <w:szCs w:val="20"/>
              </w:rPr>
              <w:t xml:space="preserve"> large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C385F" w14:textId="77777777" w:rsidR="006552C1" w:rsidRDefault="00000000">
            <w:r>
              <w:rPr>
                <w:sz w:val="20"/>
                <w:szCs w:val="20"/>
              </w:rPr>
              <w:t>DNA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B53FB" w14:textId="77777777" w:rsidR="006552C1" w:rsidRDefault="00000000">
            <w:pPr>
              <w:jc w:val="right"/>
            </w:pPr>
            <w:r>
              <w:rPr>
                <w:sz w:val="20"/>
                <w:szCs w:val="20"/>
              </w:rPr>
              <w:t>0.031 (0.028)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171E3" w14:textId="77777777" w:rsidR="006552C1" w:rsidRDefault="00000000">
            <w:pPr>
              <w:jc w:val="right"/>
            </w:pPr>
            <w:r>
              <w:rPr>
                <w:sz w:val="20"/>
                <w:szCs w:val="20"/>
              </w:rPr>
              <w:t>0.038</w:t>
            </w:r>
          </w:p>
        </w:tc>
      </w:tr>
      <w:tr w:rsidR="006552C1" w14:paraId="0301133B"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C6C0F" w14:textId="77777777" w:rsidR="006552C1" w:rsidRDefault="00000000">
            <w:r>
              <w:rPr>
                <w:sz w:val="20"/>
                <w:szCs w:val="20"/>
              </w:rPr>
              <w:t>RNA-FM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A5A29" w14:textId="77777777" w:rsidR="006552C1" w:rsidRDefault="00000000">
            <w:r>
              <w:rPr>
                <w:sz w:val="20"/>
                <w:szCs w:val="20"/>
              </w:rPr>
              <w:t>RNA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1A125" w14:textId="77777777" w:rsidR="006552C1" w:rsidRDefault="00000000">
            <w:pPr>
              <w:jc w:val="right"/>
            </w:pPr>
            <w:r>
              <w:rPr>
                <w:sz w:val="20"/>
                <w:szCs w:val="20"/>
              </w:rPr>
              <w:t>0.149 (0.037)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2008DE" w14:textId="77777777" w:rsidR="006552C1" w:rsidRDefault="00000000">
            <w:pPr>
              <w:jc w:val="right"/>
            </w:pPr>
            <w:r>
              <w:rPr>
                <w:sz w:val="20"/>
                <w:szCs w:val="20"/>
              </w:rPr>
              <w:t>0.161</w:t>
            </w:r>
          </w:p>
        </w:tc>
      </w:tr>
      <w:tr w:rsidR="006552C1" w14:paraId="5E650D20"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B6518" w14:textId="77777777" w:rsidR="006552C1" w:rsidRDefault="00000000">
            <w:proofErr w:type="spellStart"/>
            <w:r>
              <w:rPr>
                <w:sz w:val="20"/>
                <w:szCs w:val="20"/>
              </w:rPr>
              <w:t>RiNALMo</w:t>
            </w:r>
            <w:proofErr w:type="spellEnd"/>
            <w:r>
              <w:rPr>
                <w:sz w:val="20"/>
                <w:szCs w:val="20"/>
              </w:rPr>
              <w:t xml:space="preserve"> 150M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23F6E" w14:textId="77777777" w:rsidR="006552C1" w:rsidRDefault="00000000">
            <w:r>
              <w:rPr>
                <w:sz w:val="20"/>
                <w:szCs w:val="20"/>
              </w:rPr>
              <w:t>RNA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85D85" w14:textId="77777777" w:rsidR="006552C1" w:rsidRDefault="00000000">
            <w:pPr>
              <w:jc w:val="right"/>
            </w:pPr>
            <w:r>
              <w:rPr>
                <w:sz w:val="20"/>
                <w:szCs w:val="20"/>
              </w:rPr>
              <w:t>0.149 (0.047)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862DA" w14:textId="77777777" w:rsidR="006552C1" w:rsidRDefault="00000000">
            <w:pPr>
              <w:jc w:val="right"/>
            </w:pPr>
            <w:r>
              <w:rPr>
                <w:sz w:val="20"/>
                <w:szCs w:val="20"/>
              </w:rPr>
              <w:t>0.150</w:t>
            </w:r>
          </w:p>
        </w:tc>
      </w:tr>
      <w:tr w:rsidR="006552C1" w14:paraId="4D6CB591"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B56CD9" w14:textId="77777777" w:rsidR="006552C1" w:rsidRDefault="00000000">
            <w:r>
              <w:rPr>
                <w:sz w:val="20"/>
                <w:szCs w:val="20"/>
              </w:rPr>
              <w:t>mRNA-FM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DB412" w14:textId="77777777" w:rsidR="006552C1" w:rsidRDefault="00000000">
            <w:r>
              <w:rPr>
                <w:sz w:val="20"/>
                <w:szCs w:val="20"/>
              </w:rPr>
              <w:t>RNA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1FE51" w14:textId="77777777" w:rsidR="006552C1" w:rsidRDefault="00000000">
            <w:pPr>
              <w:jc w:val="right"/>
            </w:pPr>
            <w:r>
              <w:rPr>
                <w:sz w:val="20"/>
                <w:szCs w:val="20"/>
              </w:rPr>
              <w:t>0.172 (0.044)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D632EE" w14:textId="77777777" w:rsidR="006552C1" w:rsidRDefault="00000000">
            <w:pPr>
              <w:jc w:val="right"/>
            </w:pPr>
            <w:r>
              <w:rPr>
                <w:sz w:val="20"/>
                <w:szCs w:val="20"/>
              </w:rPr>
              <w:t>0.176</w:t>
            </w:r>
          </w:p>
        </w:tc>
      </w:tr>
      <w:tr w:rsidR="006552C1" w14:paraId="4F0F3837"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7E6519" w14:textId="77777777" w:rsidR="006552C1" w:rsidRDefault="00000000">
            <w:proofErr w:type="spellStart"/>
            <w:r>
              <w:rPr>
                <w:sz w:val="20"/>
                <w:szCs w:val="20"/>
              </w:rPr>
              <w:t>CaLM</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95FBA" w14:textId="77777777" w:rsidR="006552C1" w:rsidRDefault="00000000">
            <w:r>
              <w:rPr>
                <w:sz w:val="20"/>
                <w:szCs w:val="20"/>
              </w:rPr>
              <w:t>RNA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A2EC6" w14:textId="77777777" w:rsidR="006552C1" w:rsidRDefault="00000000">
            <w:pPr>
              <w:jc w:val="right"/>
            </w:pPr>
            <w:r>
              <w:rPr>
                <w:sz w:val="20"/>
                <w:szCs w:val="20"/>
              </w:rPr>
              <w:t>0.120 (0.032)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1315B" w14:textId="77777777" w:rsidR="006552C1" w:rsidRDefault="00000000">
            <w:pPr>
              <w:jc w:val="right"/>
            </w:pPr>
            <w:r>
              <w:rPr>
                <w:sz w:val="20"/>
                <w:szCs w:val="20"/>
              </w:rPr>
              <w:t>0.119</w:t>
            </w:r>
          </w:p>
        </w:tc>
      </w:tr>
      <w:tr w:rsidR="006552C1" w14:paraId="2AD69917"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C6CC0" w14:textId="77777777" w:rsidR="006552C1" w:rsidRDefault="00000000">
            <w:r>
              <w:rPr>
                <w:sz w:val="20"/>
                <w:szCs w:val="20"/>
              </w:rPr>
              <w:t>ESM-2 8M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4C244" w14:textId="77777777" w:rsidR="006552C1" w:rsidRDefault="00000000">
            <w:r>
              <w:rPr>
                <w:sz w:val="20"/>
                <w:szCs w:val="20"/>
              </w:rPr>
              <w:t>Protein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D6D3C" w14:textId="77777777" w:rsidR="006552C1" w:rsidRDefault="00000000">
            <w:pPr>
              <w:jc w:val="right"/>
            </w:pPr>
            <w:r>
              <w:rPr>
                <w:sz w:val="20"/>
                <w:szCs w:val="20"/>
              </w:rPr>
              <w:t>0.091 (0.022)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4A263" w14:textId="77777777" w:rsidR="006552C1" w:rsidRDefault="00000000">
            <w:pPr>
              <w:jc w:val="right"/>
            </w:pPr>
            <w:r>
              <w:rPr>
                <w:sz w:val="20"/>
                <w:szCs w:val="20"/>
              </w:rPr>
              <w:t>0.099</w:t>
            </w:r>
          </w:p>
        </w:tc>
      </w:tr>
      <w:tr w:rsidR="006552C1" w14:paraId="434EF900"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BDB34" w14:textId="77777777" w:rsidR="006552C1" w:rsidRDefault="00000000">
            <w:r>
              <w:rPr>
                <w:sz w:val="20"/>
                <w:szCs w:val="20"/>
              </w:rPr>
              <w:t>ESM-2 35M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5172F" w14:textId="77777777" w:rsidR="006552C1" w:rsidRDefault="00000000">
            <w:r>
              <w:rPr>
                <w:sz w:val="20"/>
                <w:szCs w:val="20"/>
              </w:rPr>
              <w:t>Protein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72FE2" w14:textId="77777777" w:rsidR="006552C1" w:rsidRDefault="00000000">
            <w:pPr>
              <w:jc w:val="right"/>
            </w:pPr>
            <w:r>
              <w:rPr>
                <w:sz w:val="20"/>
                <w:szCs w:val="20"/>
              </w:rPr>
              <w:t>0.104 (0.031)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4A15B" w14:textId="77777777" w:rsidR="006552C1" w:rsidRDefault="00000000">
            <w:pPr>
              <w:jc w:val="right"/>
            </w:pPr>
            <w:r>
              <w:rPr>
                <w:sz w:val="20"/>
                <w:szCs w:val="20"/>
              </w:rPr>
              <w:t>0.113</w:t>
            </w:r>
          </w:p>
        </w:tc>
      </w:tr>
      <w:tr w:rsidR="006552C1" w14:paraId="08871423"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B33FC7" w14:textId="77777777" w:rsidR="006552C1" w:rsidRDefault="00000000">
            <w:r>
              <w:rPr>
                <w:sz w:val="20"/>
                <w:szCs w:val="20"/>
              </w:rPr>
              <w:t>ESM-2 150M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299C6" w14:textId="77777777" w:rsidR="006552C1" w:rsidRDefault="00000000">
            <w:r>
              <w:rPr>
                <w:sz w:val="20"/>
                <w:szCs w:val="20"/>
              </w:rPr>
              <w:t>Protein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20AA8" w14:textId="77777777" w:rsidR="006552C1" w:rsidRDefault="00000000">
            <w:pPr>
              <w:jc w:val="right"/>
            </w:pPr>
            <w:r>
              <w:rPr>
                <w:sz w:val="20"/>
                <w:szCs w:val="20"/>
              </w:rPr>
              <w:t>0.130 (0.043)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8FC50B" w14:textId="77777777" w:rsidR="006552C1" w:rsidRDefault="00000000">
            <w:pPr>
              <w:jc w:val="right"/>
            </w:pPr>
            <w:r>
              <w:rPr>
                <w:sz w:val="20"/>
                <w:szCs w:val="20"/>
              </w:rPr>
              <w:t>0.138</w:t>
            </w:r>
          </w:p>
        </w:tc>
      </w:tr>
      <w:tr w:rsidR="006552C1" w14:paraId="2BCB3315"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C2DB9" w14:textId="77777777" w:rsidR="006552C1" w:rsidRDefault="00000000">
            <w:proofErr w:type="spellStart"/>
            <w:r>
              <w:rPr>
                <w:sz w:val="20"/>
                <w:szCs w:val="20"/>
              </w:rPr>
              <w:t>ProtBERT</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2F615" w14:textId="77777777" w:rsidR="006552C1" w:rsidRDefault="00000000">
            <w:r>
              <w:rPr>
                <w:sz w:val="20"/>
                <w:szCs w:val="20"/>
              </w:rPr>
              <w:t>Protein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788B3" w14:textId="77777777" w:rsidR="006552C1" w:rsidRDefault="00000000">
            <w:pPr>
              <w:jc w:val="right"/>
            </w:pPr>
            <w:r>
              <w:rPr>
                <w:sz w:val="20"/>
                <w:szCs w:val="20"/>
              </w:rPr>
              <w:t>0.163 (0.040)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C42BA5" w14:textId="77777777" w:rsidR="006552C1" w:rsidRDefault="00000000">
            <w:pPr>
              <w:jc w:val="right"/>
            </w:pPr>
            <w:r>
              <w:rPr>
                <w:sz w:val="20"/>
                <w:szCs w:val="20"/>
              </w:rPr>
              <w:t>0.164</w:t>
            </w:r>
          </w:p>
        </w:tc>
      </w:tr>
      <w:tr w:rsidR="006552C1" w14:paraId="0F4DE3CA"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373D0" w14:textId="77777777" w:rsidR="006552C1" w:rsidRDefault="00000000">
            <w:r>
              <w:rPr>
                <w:sz w:val="20"/>
                <w:szCs w:val="20"/>
              </w:rPr>
              <w:t>Lengths (4 features)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EBB78" w14:textId="77777777" w:rsidR="006552C1" w:rsidRDefault="006552C1"/>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ABA51" w14:textId="77777777" w:rsidR="006552C1" w:rsidRDefault="00000000">
            <w:pPr>
              <w:jc w:val="right"/>
            </w:pPr>
            <w:r>
              <w:rPr>
                <w:sz w:val="20"/>
                <w:szCs w:val="20"/>
              </w:rPr>
              <w:t>0.242 (0.036)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A9975" w14:textId="77777777" w:rsidR="006552C1" w:rsidRDefault="00000000">
            <w:pPr>
              <w:jc w:val="right"/>
            </w:pPr>
            <w:r>
              <w:rPr>
                <w:sz w:val="20"/>
                <w:szCs w:val="20"/>
              </w:rPr>
              <w:t>0.238</w:t>
            </w:r>
          </w:p>
        </w:tc>
      </w:tr>
      <w:tr w:rsidR="006552C1" w14:paraId="6FBC5AE4" w14:textId="77777777">
        <w:tblPrEx>
          <w:tblCellMar>
            <w:top w:w="0" w:type="dxa"/>
            <w:bottom w:w="0" w:type="dxa"/>
          </w:tblCellMar>
        </w:tblPrEx>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87E65" w14:textId="77777777" w:rsidR="006552C1" w:rsidRDefault="00000000">
            <w:r>
              <w:rPr>
                <w:sz w:val="20"/>
                <w:szCs w:val="20"/>
              </w:rPr>
              <w:t>All twelve encoders concatenated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5C381" w14:textId="77777777" w:rsidR="006552C1" w:rsidRDefault="006552C1"/>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A0B66" w14:textId="77777777" w:rsidR="006552C1" w:rsidRDefault="00000000">
            <w:pPr>
              <w:jc w:val="right"/>
            </w:pPr>
            <w:r>
              <w:rPr>
                <w:sz w:val="20"/>
                <w:szCs w:val="20"/>
              </w:rPr>
              <w:t>0.239 (0.051)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4123D" w14:textId="77777777" w:rsidR="006552C1" w:rsidRDefault="00000000">
            <w:pPr>
              <w:jc w:val="right"/>
            </w:pPr>
            <w:r>
              <w:rPr>
                <w:sz w:val="20"/>
                <w:szCs w:val="20"/>
              </w:rPr>
              <w:t>0.241</w:t>
            </w:r>
          </w:p>
        </w:tc>
      </w:tr>
    </w:tbl>
    <w:p w14:paraId="27F7C787" w14:textId="77777777" w:rsidR="006552C1" w:rsidRDefault="006552C1">
      <w:pPr>
        <w:spacing w:after="120"/>
      </w:pPr>
    </w:p>
    <w:p w14:paraId="67AE52B1" w14:textId="77777777" w:rsidR="006552C1" w:rsidRDefault="00000000">
      <w:pPr>
        <w:pStyle w:val="ListParagraph"/>
        <w:numPr>
          <w:ilvl w:val="0"/>
          <w:numId w:val="2"/>
        </w:numPr>
        <w:spacing w:after="100"/>
      </w:pPr>
      <w:r>
        <w:rPr>
          <w:b/>
          <w:bCs/>
        </w:rPr>
        <w:t>Expression probes:</w:t>
      </w:r>
      <w:r>
        <w:t xml:space="preserve"> the RNA and protein encoders recover 0.09 to 0.18 of expression variance, the DNA encoders reading the region around the start site 0.03 to 0.05. Four length features (transcript, coding sequence, and each UTR) reach 0.242, more than any single encoder: mean pooling divides by the number of tokens, truncation caps what an encoder sees, and every DNA window has the same length, so a pooled embedding hides lengths that are known correlates of expression.</w:t>
      </w:r>
    </w:p>
    <w:p w14:paraId="25A74989" w14:textId="77777777" w:rsidR="006552C1" w:rsidRDefault="00000000">
      <w:pPr>
        <w:pStyle w:val="ListParagraph"/>
        <w:numPr>
          <w:ilvl w:val="0"/>
          <w:numId w:val="2"/>
        </w:numPr>
        <w:spacing w:after="100"/>
      </w:pPr>
      <w:r>
        <w:rPr>
          <w:b/>
          <w:bCs/>
        </w:rPr>
        <w:t>Concatenation:</w:t>
      </w:r>
      <w:r>
        <w:t xml:space="preserve"> 57 of the 66 pairs exceed the better encoder on the pinned folds, and 47 gain under all ten further assignments, against 16 on the stability data. Every DNA encoder gains with every protein and codon-level encoder (by 0.013 to 0.041 on average), even though the DNA window alone predicts little. DNA with RNA-FM or </w:t>
      </w:r>
      <w:proofErr w:type="spellStart"/>
      <w:r>
        <w:t>RiNALMo</w:t>
      </w:r>
      <w:proofErr w:type="spellEnd"/>
      <w:r>
        <w:t xml:space="preserve"> gains inconsistently, which fits the overlap between the window's downstream half and the transcript start those two encoders read. All four RNA encoders together reach 0.216, and all twelve 0.239, the level of the length features.</w:t>
      </w:r>
    </w:p>
    <w:p w14:paraId="1DBCE291" w14:textId="77777777" w:rsidR="006552C1" w:rsidRDefault="00000000">
      <w:pPr>
        <w:pStyle w:val="ListParagraph"/>
        <w:numPr>
          <w:ilvl w:val="0"/>
          <w:numId w:val="2"/>
        </w:numPr>
        <w:spacing w:after="100"/>
      </w:pPr>
      <w:r>
        <w:rPr>
          <w:b/>
          <w:bCs/>
        </w:rPr>
        <w:t xml:space="preserve">Published split, against </w:t>
      </w:r>
      <w:proofErr w:type="spellStart"/>
      <w:r>
        <w:rPr>
          <w:b/>
          <w:bCs/>
        </w:rPr>
        <w:t>IsoFormer</w:t>
      </w:r>
      <w:proofErr w:type="spellEnd"/>
      <w:r>
        <w:rPr>
          <w:b/>
          <w:bCs/>
        </w:rPr>
        <w:t>:</w:t>
      </w:r>
      <w:r>
        <w:t xml:space="preserve"> with </w:t>
      </w:r>
      <w:proofErr w:type="spellStart"/>
      <w:r>
        <w:t>IsoFormer's</w:t>
      </w:r>
      <w:proofErr w:type="spellEnd"/>
      <w:r>
        <w:t xml:space="preserve"> protein encoder (ESM-2 150M) and Nucleotide Transformer v2 for DNA, the three-modality sets reach R² 0.216 to 0.249 on the 996 test transcripts and all twelve encoders 0.269, about half of </w:t>
      </w:r>
      <w:proofErr w:type="spellStart"/>
      <w:r>
        <w:t>IsoFormer's</w:t>
      </w:r>
      <w:proofErr w:type="spellEnd"/>
      <w:r>
        <w:t xml:space="preserve"> 0.43 with about 1% of its training transcripts. DNA alone is weakest and adding modalities helps in </w:t>
      </w:r>
      <w:proofErr w:type="spellStart"/>
      <w:r>
        <w:t>IsoFormer's</w:t>
      </w:r>
      <w:proofErr w:type="spellEnd"/>
      <w:r>
        <w:t xml:space="preserve"> order; RNA alone falls furthest short (0.150 to 0.204 against 0.36), which fits </w:t>
      </w:r>
      <w:proofErr w:type="spellStart"/>
      <w:r>
        <w:t>IsoFormer</w:t>
      </w:r>
      <w:proofErr w:type="spellEnd"/>
      <w:r>
        <w:t xml:space="preserve"> fine-tuning its RNA encoder.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6552C1" w14:paraId="2157303E" w14:textId="77777777">
        <w:tblPrEx>
          <w:tblCellMar>
            <w:top w:w="0" w:type="dxa"/>
            <w:bottom w:w="0" w:type="dxa"/>
          </w:tblCellMar>
        </w:tblPrEx>
        <w:trPr>
          <w:tblHeader/>
        </w:trPr>
        <w:tc>
          <w:tcPr>
            <w:tcW w:w="3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24C8753" w14:textId="77777777" w:rsidR="006552C1" w:rsidRDefault="00000000">
            <w:r>
              <w:rPr>
                <w:b/>
                <w:bCs/>
                <w:sz w:val="20"/>
                <w:szCs w:val="20"/>
              </w:rPr>
              <w:t>Encoder pairs (</w:t>
            </w:r>
            <w:proofErr w:type="spellStart"/>
            <w:r>
              <w:rPr>
                <w:b/>
                <w:bCs/>
                <w:sz w:val="20"/>
                <w:szCs w:val="20"/>
              </w:rPr>
              <w:t>GTEx</w:t>
            </w:r>
            <w:proofErr w:type="spellEnd"/>
            <w:r>
              <w:rPr>
                <w:b/>
                <w:bCs/>
                <w:sz w:val="20"/>
                <w:szCs w:val="20"/>
              </w:rPr>
              <w:t>)</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CF07342" w14:textId="77777777" w:rsidR="006552C1" w:rsidRDefault="00000000">
            <w:r>
              <w:rPr>
                <w:b/>
                <w:bCs/>
                <w:sz w:val="20"/>
                <w:szCs w:val="20"/>
              </w:rPr>
              <w:t>Linear CKA</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F82B1C6" w14:textId="77777777" w:rsidR="006552C1" w:rsidRDefault="00000000">
            <w:r>
              <w:rPr>
                <w:b/>
                <w:bCs/>
                <w:sz w:val="20"/>
                <w:szCs w:val="20"/>
              </w:rPr>
              <w:t>Recall@1</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3EACA14" w14:textId="77777777" w:rsidR="006552C1" w:rsidRDefault="00000000">
            <w:r>
              <w:rPr>
                <w:b/>
                <w:bCs/>
                <w:sz w:val="20"/>
                <w:szCs w:val="20"/>
              </w:rPr>
              <w:t>Recall@1 after control</w:t>
            </w:r>
          </w:p>
        </w:tc>
      </w:tr>
      <w:tr w:rsidR="006552C1" w14:paraId="4FF39B91"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E27F3C" w14:textId="77777777" w:rsidR="006552C1" w:rsidRDefault="00000000">
            <w:r>
              <w:rPr>
                <w:sz w:val="20"/>
                <w:szCs w:val="20"/>
              </w:rPr>
              <w:t>Within ESM-2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7E9EE" w14:textId="77777777" w:rsidR="006552C1" w:rsidRDefault="00000000">
            <w:pPr>
              <w:jc w:val="right"/>
            </w:pPr>
            <w:r>
              <w:rPr>
                <w:sz w:val="20"/>
                <w:szCs w:val="20"/>
              </w:rPr>
              <w:t>0.618 to 0.770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60DBA" w14:textId="77777777" w:rsidR="006552C1" w:rsidRDefault="00000000">
            <w:pPr>
              <w:jc w:val="right"/>
            </w:pPr>
            <w:r>
              <w:rPr>
                <w:sz w:val="20"/>
                <w:szCs w:val="20"/>
              </w:rPr>
              <w:t>0.928 to 0.959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9703D" w14:textId="77777777" w:rsidR="006552C1" w:rsidRDefault="00000000">
            <w:pPr>
              <w:jc w:val="right"/>
            </w:pPr>
            <w:r>
              <w:rPr>
                <w:sz w:val="20"/>
                <w:szCs w:val="20"/>
              </w:rPr>
              <w:t>0.639 to 0.824</w:t>
            </w:r>
          </w:p>
        </w:tc>
      </w:tr>
      <w:tr w:rsidR="006552C1" w14:paraId="0777C006"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3E77C" w14:textId="77777777" w:rsidR="006552C1" w:rsidRDefault="00000000">
            <w:r>
              <w:rPr>
                <w:sz w:val="20"/>
                <w:szCs w:val="20"/>
              </w:rPr>
              <w:t>Within DNA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469C5" w14:textId="77777777" w:rsidR="006552C1" w:rsidRDefault="00000000">
            <w:pPr>
              <w:jc w:val="right"/>
            </w:pPr>
            <w:r>
              <w:rPr>
                <w:sz w:val="20"/>
                <w:szCs w:val="20"/>
              </w:rPr>
              <w:t>0.638 to 0.933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A8FB9" w14:textId="77777777" w:rsidR="006552C1" w:rsidRDefault="00000000">
            <w:pPr>
              <w:jc w:val="right"/>
            </w:pPr>
            <w:r>
              <w:rPr>
                <w:sz w:val="20"/>
                <w:szCs w:val="20"/>
              </w:rPr>
              <w:t>0.658 to 0.953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B867ED" w14:textId="77777777" w:rsidR="006552C1" w:rsidRDefault="00000000">
            <w:pPr>
              <w:jc w:val="right"/>
            </w:pPr>
            <w:r>
              <w:rPr>
                <w:sz w:val="20"/>
                <w:szCs w:val="20"/>
              </w:rPr>
              <w:t>0.618 to 0.947</w:t>
            </w:r>
          </w:p>
        </w:tc>
      </w:tr>
      <w:tr w:rsidR="006552C1" w14:paraId="1A6B0133"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E6040" w14:textId="77777777" w:rsidR="006552C1" w:rsidRDefault="00000000">
            <w:r>
              <w:rPr>
                <w:sz w:val="20"/>
                <w:szCs w:val="20"/>
              </w:rPr>
              <w:lastRenderedPageBreak/>
              <w:t xml:space="preserve">RNA-FM with </w:t>
            </w:r>
            <w:proofErr w:type="spellStart"/>
            <w:r>
              <w:rPr>
                <w:sz w:val="20"/>
                <w:szCs w:val="20"/>
              </w:rPr>
              <w:t>RiNALMo</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F4852" w14:textId="77777777" w:rsidR="006552C1" w:rsidRDefault="00000000">
            <w:pPr>
              <w:jc w:val="right"/>
            </w:pPr>
            <w:r>
              <w:rPr>
                <w:sz w:val="20"/>
                <w:szCs w:val="20"/>
              </w:rPr>
              <w:t>0.845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66028" w14:textId="77777777" w:rsidR="006552C1" w:rsidRDefault="00000000">
            <w:pPr>
              <w:jc w:val="right"/>
            </w:pPr>
            <w:r>
              <w:rPr>
                <w:sz w:val="20"/>
                <w:szCs w:val="20"/>
              </w:rPr>
              <w:t>0.887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33CDCC" w14:textId="77777777" w:rsidR="006552C1" w:rsidRDefault="00000000">
            <w:pPr>
              <w:jc w:val="right"/>
            </w:pPr>
            <w:r>
              <w:rPr>
                <w:sz w:val="20"/>
                <w:szCs w:val="20"/>
              </w:rPr>
              <w:t>0.809</w:t>
            </w:r>
          </w:p>
        </w:tc>
      </w:tr>
      <w:tr w:rsidR="006552C1" w14:paraId="4139C592"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9BF32" w14:textId="77777777" w:rsidR="006552C1" w:rsidRDefault="00000000">
            <w:r>
              <w:rPr>
                <w:sz w:val="20"/>
                <w:szCs w:val="20"/>
              </w:rPr>
              <w:t xml:space="preserve">DNA with RNA-FM or </w:t>
            </w:r>
            <w:proofErr w:type="spellStart"/>
            <w:r>
              <w:rPr>
                <w:sz w:val="20"/>
                <w:szCs w:val="20"/>
              </w:rPr>
              <w:t>RiNALMo</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C8A772" w14:textId="77777777" w:rsidR="006552C1" w:rsidRDefault="00000000">
            <w:pPr>
              <w:jc w:val="right"/>
            </w:pPr>
            <w:r>
              <w:rPr>
                <w:sz w:val="20"/>
                <w:szCs w:val="20"/>
              </w:rPr>
              <w:t>0.305 to 0.464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CA8CA" w14:textId="77777777" w:rsidR="006552C1" w:rsidRDefault="00000000">
            <w:pPr>
              <w:jc w:val="right"/>
            </w:pPr>
            <w:r>
              <w:rPr>
                <w:sz w:val="20"/>
                <w:szCs w:val="20"/>
              </w:rPr>
              <w:t>0.009 to 0.041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42845" w14:textId="77777777" w:rsidR="006552C1" w:rsidRDefault="00000000">
            <w:pPr>
              <w:jc w:val="right"/>
            </w:pPr>
            <w:r>
              <w:rPr>
                <w:sz w:val="20"/>
                <w:szCs w:val="20"/>
              </w:rPr>
              <w:t>0.003 to 0.019</w:t>
            </w:r>
          </w:p>
        </w:tc>
      </w:tr>
      <w:tr w:rsidR="006552C1" w14:paraId="04CB8ED9"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D3818" w14:textId="77777777" w:rsidR="006552C1" w:rsidRDefault="00000000">
            <w:r>
              <w:rPr>
                <w:sz w:val="20"/>
                <w:szCs w:val="20"/>
              </w:rPr>
              <w:t xml:space="preserve">DNA with mRNA-FM or </w:t>
            </w:r>
            <w:proofErr w:type="spellStart"/>
            <w:r>
              <w:rPr>
                <w:sz w:val="20"/>
                <w:szCs w:val="20"/>
              </w:rPr>
              <w:t>CaLM</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DEA8D" w14:textId="77777777" w:rsidR="006552C1" w:rsidRDefault="00000000">
            <w:pPr>
              <w:jc w:val="right"/>
            </w:pPr>
            <w:r>
              <w:rPr>
                <w:sz w:val="20"/>
                <w:szCs w:val="20"/>
              </w:rPr>
              <w:t>0.030 to 0.288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C0A67" w14:textId="77777777" w:rsidR="006552C1" w:rsidRDefault="00000000">
            <w:pPr>
              <w:jc w:val="right"/>
            </w:pPr>
            <w:r>
              <w:rPr>
                <w:sz w:val="20"/>
                <w:szCs w:val="20"/>
              </w:rPr>
              <w:t>0.003 to 0.025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07C98A" w14:textId="77777777" w:rsidR="006552C1" w:rsidRDefault="00000000">
            <w:pPr>
              <w:jc w:val="right"/>
            </w:pPr>
            <w:r>
              <w:rPr>
                <w:sz w:val="20"/>
                <w:szCs w:val="20"/>
              </w:rPr>
              <w:t>0.000 to 0.022</w:t>
            </w:r>
          </w:p>
        </w:tc>
      </w:tr>
      <w:tr w:rsidR="006552C1" w14:paraId="658EDC2F"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3DAE6" w14:textId="77777777" w:rsidR="006552C1" w:rsidRDefault="00000000">
            <w:r>
              <w:rPr>
                <w:sz w:val="20"/>
                <w:szCs w:val="20"/>
              </w:rPr>
              <w:t>DNA with protein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168A5" w14:textId="77777777" w:rsidR="006552C1" w:rsidRDefault="00000000">
            <w:pPr>
              <w:jc w:val="right"/>
            </w:pPr>
            <w:r>
              <w:rPr>
                <w:sz w:val="20"/>
                <w:szCs w:val="20"/>
              </w:rPr>
              <w:t>0.019 to 0.071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85989" w14:textId="77777777" w:rsidR="006552C1" w:rsidRDefault="00000000">
            <w:pPr>
              <w:jc w:val="right"/>
            </w:pPr>
            <w:r>
              <w:rPr>
                <w:sz w:val="20"/>
                <w:szCs w:val="20"/>
              </w:rPr>
              <w:t>0.000 to 0.016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F9D36" w14:textId="77777777" w:rsidR="006552C1" w:rsidRDefault="00000000">
            <w:pPr>
              <w:jc w:val="right"/>
            </w:pPr>
            <w:r>
              <w:rPr>
                <w:sz w:val="20"/>
                <w:szCs w:val="20"/>
              </w:rPr>
              <w:t>0.000 to 0.016</w:t>
            </w:r>
          </w:p>
        </w:tc>
      </w:tr>
      <w:tr w:rsidR="006552C1" w14:paraId="11CC291F"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1E06D" w14:textId="77777777" w:rsidR="006552C1" w:rsidRDefault="00000000">
            <w:r>
              <w:rPr>
                <w:sz w:val="20"/>
                <w:szCs w:val="20"/>
              </w:rPr>
              <w:t xml:space="preserve">RNA-FM or </w:t>
            </w:r>
            <w:proofErr w:type="spellStart"/>
            <w:r>
              <w:rPr>
                <w:sz w:val="20"/>
                <w:szCs w:val="20"/>
              </w:rPr>
              <w:t>RiNALMo</w:t>
            </w:r>
            <w:proofErr w:type="spellEnd"/>
            <w:r>
              <w:rPr>
                <w:sz w:val="20"/>
                <w:szCs w:val="20"/>
              </w:rPr>
              <w:t xml:space="preserve"> with protein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B77E9" w14:textId="77777777" w:rsidR="006552C1" w:rsidRDefault="00000000">
            <w:pPr>
              <w:jc w:val="right"/>
            </w:pPr>
            <w:r>
              <w:rPr>
                <w:sz w:val="20"/>
                <w:szCs w:val="20"/>
              </w:rPr>
              <w:t>0.089 to 0.241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3F5F8" w14:textId="77777777" w:rsidR="006552C1" w:rsidRDefault="00000000">
            <w:pPr>
              <w:jc w:val="right"/>
            </w:pPr>
            <w:r>
              <w:rPr>
                <w:sz w:val="20"/>
                <w:szCs w:val="20"/>
              </w:rPr>
              <w:t>0.088 to 0.263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FFA25" w14:textId="77777777" w:rsidR="006552C1" w:rsidRDefault="00000000">
            <w:pPr>
              <w:jc w:val="right"/>
            </w:pPr>
            <w:r>
              <w:rPr>
                <w:sz w:val="20"/>
                <w:szCs w:val="20"/>
              </w:rPr>
              <w:t>0.016 to 0.085</w:t>
            </w:r>
          </w:p>
        </w:tc>
      </w:tr>
      <w:tr w:rsidR="006552C1" w14:paraId="37749D58"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24F45" w14:textId="77777777" w:rsidR="006552C1" w:rsidRDefault="00000000">
            <w:r>
              <w:rPr>
                <w:sz w:val="20"/>
                <w:szCs w:val="20"/>
              </w:rPr>
              <w:t>mRNA-FM with protein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B7EF12" w14:textId="77777777" w:rsidR="006552C1" w:rsidRDefault="00000000">
            <w:pPr>
              <w:jc w:val="right"/>
            </w:pPr>
            <w:r>
              <w:rPr>
                <w:sz w:val="20"/>
                <w:szCs w:val="20"/>
              </w:rPr>
              <w:t>0.121 to 0.437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B59AF" w14:textId="77777777" w:rsidR="006552C1" w:rsidRDefault="00000000">
            <w:pPr>
              <w:jc w:val="right"/>
            </w:pPr>
            <w:r>
              <w:rPr>
                <w:sz w:val="20"/>
                <w:szCs w:val="20"/>
              </w:rPr>
              <w:t>0.370 to 0.467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C67BD" w14:textId="77777777" w:rsidR="006552C1" w:rsidRDefault="00000000">
            <w:pPr>
              <w:jc w:val="right"/>
            </w:pPr>
            <w:r>
              <w:rPr>
                <w:sz w:val="20"/>
                <w:szCs w:val="20"/>
              </w:rPr>
              <w:t>0.078 to 0.166</w:t>
            </w:r>
          </w:p>
        </w:tc>
      </w:tr>
      <w:tr w:rsidR="006552C1" w14:paraId="5BB69935"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51116" w14:textId="77777777" w:rsidR="006552C1" w:rsidRDefault="00000000">
            <w:proofErr w:type="spellStart"/>
            <w:r>
              <w:rPr>
                <w:sz w:val="20"/>
                <w:szCs w:val="20"/>
              </w:rPr>
              <w:t>CaLM</w:t>
            </w:r>
            <w:proofErr w:type="spellEnd"/>
            <w:r>
              <w:rPr>
                <w:sz w:val="20"/>
                <w:szCs w:val="20"/>
              </w:rPr>
              <w:t xml:space="preserve"> with protein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D43D9" w14:textId="77777777" w:rsidR="006552C1" w:rsidRDefault="00000000">
            <w:pPr>
              <w:jc w:val="right"/>
            </w:pPr>
            <w:r>
              <w:rPr>
                <w:sz w:val="20"/>
                <w:szCs w:val="20"/>
              </w:rPr>
              <w:t>0.404 to 0.551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0A0EA" w14:textId="77777777" w:rsidR="006552C1" w:rsidRDefault="00000000">
            <w:pPr>
              <w:jc w:val="right"/>
            </w:pPr>
            <w:r>
              <w:rPr>
                <w:sz w:val="20"/>
                <w:szCs w:val="20"/>
              </w:rPr>
              <w:t>0.690 to 0.828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A1CFC" w14:textId="77777777" w:rsidR="006552C1" w:rsidRDefault="00000000">
            <w:pPr>
              <w:jc w:val="right"/>
            </w:pPr>
            <w:r>
              <w:rPr>
                <w:sz w:val="20"/>
                <w:szCs w:val="20"/>
              </w:rPr>
              <w:t>0.436 to 0.627</w:t>
            </w:r>
          </w:p>
        </w:tc>
      </w:tr>
    </w:tbl>
    <w:p w14:paraId="07205FCC" w14:textId="77777777" w:rsidR="006552C1" w:rsidRDefault="006552C1">
      <w:pPr>
        <w:spacing w:after="120"/>
      </w:pPr>
    </w:p>
    <w:p w14:paraId="0007CAEA" w14:textId="77777777" w:rsidR="006552C1" w:rsidRDefault="00000000">
      <w:pPr>
        <w:pStyle w:val="ListParagraph"/>
        <w:numPr>
          <w:ilvl w:val="0"/>
          <w:numId w:val="2"/>
        </w:numPr>
        <w:spacing w:after="100"/>
      </w:pPr>
      <w:r>
        <w:rPr>
          <w:b/>
          <w:bCs/>
        </w:rPr>
        <w:t>Geometry:</w:t>
      </w:r>
      <w:r>
        <w:t xml:space="preserve"> the DNA encoders agree with each other much more than on the stability data (CKA 0.638 to 0.933) and with everything else much less: a transcript's own window is ranked first for at most 4.1% of 319 test transcripts (chance 0.31%), as expected for different sequences. Among the encoders that read coding information the stability pattern repeats, and </w:t>
      </w:r>
      <w:proofErr w:type="spellStart"/>
      <w:r>
        <w:t>CaLM</w:t>
      </w:r>
      <w:proofErr w:type="spellEnd"/>
      <w:r>
        <w:t xml:space="preserve"> again keeps the most correspondence with the protein encoders after the composition control (Recall@1 0.44 to 0.63).</w:t>
      </w:r>
    </w:p>
    <w:p w14:paraId="46001028" w14:textId="77777777" w:rsidR="006552C1" w:rsidRDefault="00000000">
      <w:pPr>
        <w:pStyle w:val="ListParagraph"/>
        <w:numPr>
          <w:ilvl w:val="0"/>
          <w:numId w:val="2"/>
        </w:numPr>
        <w:spacing w:after="100"/>
      </w:pPr>
      <w:r>
        <w:rPr>
          <w:b/>
          <w:bCs/>
        </w:rPr>
        <w:t>Attention in 3' UTRs:</w:t>
      </w:r>
      <w:r>
        <w:t xml:space="preserve"> RNA-FM and </w:t>
      </w:r>
      <w:proofErr w:type="spellStart"/>
      <w:r>
        <w:t>RiNALMo</w:t>
      </w:r>
      <w:proofErr w:type="spellEnd"/>
      <w:r>
        <w:t xml:space="preserve"> read the 3' UTRs of 100 train transcripts. RNA-FM shows no association with ARE pentamers or DRACH (every permutation p at least 0.158). </w:t>
      </w:r>
      <w:proofErr w:type="spellStart"/>
      <w:r>
        <w:t>RiNALMo's</w:t>
      </w:r>
      <w:proofErr w:type="spellEnd"/>
      <w:r>
        <w:t xml:space="preserve"> ARE gap survives the position null (p = 0.002) but not a null that keeps each position's three-nucleotide context (p = 0.164), so it attends to the U-rich trinucleotides that make up an AUUUA pentamer wherever they occur, repeating its coding-sequence result.</w:t>
      </w:r>
    </w:p>
    <w:p w14:paraId="0B789B43" w14:textId="77777777" w:rsidR="006552C1" w:rsidRDefault="00000000">
      <w:pPr>
        <w:pStyle w:val="ListParagraph"/>
        <w:numPr>
          <w:ilvl w:val="0"/>
          <w:numId w:val="2"/>
        </w:numPr>
        <w:spacing w:after="100"/>
      </w:pPr>
      <w:r>
        <w:rPr>
          <w:b/>
          <w:bCs/>
        </w:rPr>
        <w:t>Diagnostics:</w:t>
      </w:r>
      <w:r>
        <w:t xml:space="preserve"> the alignment-error association again finds nothing (Spearman -0.134 to +0.100, none below the Bonferroni threshold), and RSA ranks the pairs as CKA does; mRNA-FM's distance structure is unrelated to that of the DNA encoders and the ESM-2 models (Mantel p 0.126 to 0.706).</w:t>
      </w:r>
    </w:p>
    <w:p w14:paraId="2CE91A74" w14:textId="77777777" w:rsidR="006552C1" w:rsidRDefault="00000000">
      <w:pPr>
        <w:pStyle w:val="Heading2"/>
      </w:pPr>
      <w:r>
        <w:t>9.7 Stage 1 Summary</w:t>
      </w:r>
    </w:p>
    <w:p w14:paraId="05A8A810" w14:textId="77777777" w:rsidR="006552C1" w:rsidRDefault="00000000">
      <w:pPr>
        <w:spacing w:after="160"/>
      </w:pPr>
      <w:r>
        <w:t xml:space="preserve">The protein encoders and the two codon-level RNA encoders carry the most linearly accessible stability signal (R² about 0.11 to 0.14), and the other nucleotide encoders reach 0.026 to 0.080; none of this is driven by sequence length. The pipeline is verified correct by the synonymous-recoding control. Agreement between encoders follows tokenization and training more than the modality label, CCA and retrieval find a strong shared subspace for every pair, and the composition control shows that most agreement involving a DNA encoder is reproduced by letter, codon, and amino-acid frequencies alone. The protein encoders, RNA-FM with </w:t>
      </w:r>
      <w:proofErr w:type="spellStart"/>
      <w:r>
        <w:t>RiNALMo</w:t>
      </w:r>
      <w:proofErr w:type="spellEnd"/>
      <w:r>
        <w:t xml:space="preserve">, and </w:t>
      </w:r>
      <w:proofErr w:type="spellStart"/>
      <w:r>
        <w:t>CaLM</w:t>
      </w:r>
      <w:proofErr w:type="spellEnd"/>
      <w:r>
        <w:t xml:space="preserve"> with the protein encoders keep strong agreement after it. Per-sequence alignment never tracks prediction error.</w:t>
      </w:r>
    </w:p>
    <w:p w14:paraId="32443213" w14:textId="77777777" w:rsidR="006552C1" w:rsidRDefault="00000000">
      <w:pPr>
        <w:spacing w:after="160"/>
      </w:pPr>
      <w:r>
        <w:t>Every pairing of a codon-level RNA encoder with a protein encoder adds about 0.01 to 0.02 under every fold assignment, and whether a learned fusion mechanism can use the modalities together is the Stage 3 question. With distinct inputs (</w:t>
      </w:r>
      <w:proofErr w:type="spellStart"/>
      <w:r>
        <w:t>GTEx</w:t>
      </w:r>
      <w:proofErr w:type="spellEnd"/>
      <w:r>
        <w:t xml:space="preserve">), concatenation adds signal far more broadly, but transcript lengths match all twelve encoders together. On the published splits the frozen probes keep their order and fall well short of the trained published models. Position never </w:t>
      </w:r>
      <w:r>
        <w:lastRenderedPageBreak/>
        <w:t xml:space="preserve">explains the attention associations and codon context </w:t>
      </w:r>
      <w:proofErr w:type="gramStart"/>
      <w:r>
        <w:t>explains</w:t>
      </w:r>
      <w:proofErr w:type="gramEnd"/>
      <w:r>
        <w:t xml:space="preserve"> most of them; </w:t>
      </w:r>
      <w:proofErr w:type="spellStart"/>
      <w:r>
        <w:t>CaLM's</w:t>
      </w:r>
      <w:proofErr w:type="spellEnd"/>
      <w:r>
        <w:t xml:space="preserve"> ARE association is the one lead. Every planned Stage 1 check is implemented and run for all twelve encoders on both datasets, except attention for DNABERT-2 and </w:t>
      </w:r>
      <w:proofErr w:type="spellStart"/>
      <w:r>
        <w:t>HyenaDNA</w:t>
      </w:r>
      <w:proofErr w:type="spellEnd"/>
      <w:r>
        <w:t>.</w:t>
      </w:r>
    </w:p>
    <w:p w14:paraId="7D41C895" w14:textId="77777777" w:rsidR="006552C1" w:rsidRDefault="00000000">
      <w:pPr>
        <w:pStyle w:val="Heading2"/>
      </w:pPr>
      <w:r>
        <w:t>9.8 Interpreting the Results</w:t>
      </w:r>
    </w:p>
    <w:p w14:paraId="5FB8F97B" w14:textId="77777777" w:rsidR="006552C1" w:rsidRDefault="00000000">
      <w:pPr>
        <w:pStyle w:val="ListParagraph"/>
        <w:numPr>
          <w:ilvl w:val="0"/>
          <w:numId w:val="2"/>
        </w:numPr>
        <w:spacing w:after="100"/>
      </w:pPr>
      <w:r>
        <w:rPr>
          <w:b/>
          <w:bCs/>
        </w:rPr>
        <w:t>The disagreement between metrics is the finding.</w:t>
      </w:r>
      <w:r>
        <w:t xml:space="preserve"> CKA and mutual k-NN say the spaces mostly disagree, while CCA and retrieval find, and RSA is consistent with, a strong, learnable shared subspace in every pair. The composition control resolves the contrast for pairs involving a DNA encoder: that subspace is mostly composition.</w:t>
      </w:r>
    </w:p>
    <w:p w14:paraId="5647DF8A" w14:textId="77777777" w:rsidR="006552C1" w:rsidRDefault="00000000">
      <w:pPr>
        <w:pStyle w:val="ListParagraph"/>
        <w:numPr>
          <w:ilvl w:val="0"/>
          <w:numId w:val="2"/>
        </w:numPr>
        <w:spacing w:after="100"/>
      </w:pPr>
      <w:r>
        <w:rPr>
          <w:b/>
          <w:bCs/>
        </w:rPr>
        <w:t>Tokenization matters as much as modality.</w:t>
      </w:r>
      <w:r>
        <w:t xml:space="preserve"> Encoders of one modality are not interchangeable: mRNA-FM and </w:t>
      </w:r>
      <w:proofErr w:type="spellStart"/>
      <w:r>
        <w:t>CaLM</w:t>
      </w:r>
      <w:proofErr w:type="spellEnd"/>
      <w:r>
        <w:t xml:space="preserve"> both read codons, both complement the protein encoders, and both reach the protein encoders' stability range, yet their geometries differ sharply, while RNA-FM and </w:t>
      </w:r>
      <w:proofErr w:type="spellStart"/>
      <w:r>
        <w:t>RiNALMo</w:t>
      </w:r>
      <w:proofErr w:type="spellEnd"/>
      <w:r>
        <w:t xml:space="preserve"> are nearly redundant. Modality comparisons should therefore include more than one encoder per modality.</w:t>
      </w:r>
    </w:p>
    <w:p w14:paraId="1E5794A4" w14:textId="77777777" w:rsidR="006552C1" w:rsidRDefault="00000000">
      <w:pPr>
        <w:pStyle w:val="ListParagraph"/>
        <w:numPr>
          <w:ilvl w:val="0"/>
          <w:numId w:val="2"/>
        </w:numPr>
        <w:spacing w:after="100"/>
      </w:pPr>
      <w:proofErr w:type="spellStart"/>
      <w:r>
        <w:rPr>
          <w:b/>
          <w:bCs/>
        </w:rPr>
        <w:t>CaLM</w:t>
      </w:r>
      <w:proofErr w:type="spellEnd"/>
      <w:r>
        <w:rPr>
          <w:b/>
          <w:bCs/>
        </w:rPr>
        <w:t xml:space="preserve"> is the most protein-like nucleotide encoder.</w:t>
      </w:r>
      <w:r>
        <w:t xml:space="preserve"> Its agreement with the protein encoders survives the composition control, holds through its layers, and appears on both datasets, and its attention to AU-rich pentamers survives both nulls. What in its training produces this has not been tested.</w:t>
      </w:r>
    </w:p>
    <w:p w14:paraId="20EE1373" w14:textId="77777777" w:rsidR="006552C1" w:rsidRDefault="00000000">
      <w:pPr>
        <w:pStyle w:val="ListParagraph"/>
        <w:numPr>
          <w:ilvl w:val="0"/>
          <w:numId w:val="2"/>
        </w:numPr>
        <w:spacing w:after="100"/>
      </w:pPr>
      <w:r>
        <w:rPr>
          <w:b/>
          <w:bCs/>
        </w:rPr>
        <w:t>Distinct inputs change the picture.</w:t>
      </w:r>
      <w:r>
        <w:t xml:space="preserve"> On </w:t>
      </w:r>
      <w:proofErr w:type="spellStart"/>
      <w:r>
        <w:t>GTEx</w:t>
      </w:r>
      <w:proofErr w:type="spellEnd"/>
      <w:r>
        <w:t>, the DNA window shares almost no correspondence with the other molecules yet adds signal, which is what uniqueness looks like; on the stability data, where all inputs are one sequence, gains are rare and small.</w:t>
      </w:r>
    </w:p>
    <w:p w14:paraId="686CDB45" w14:textId="77777777" w:rsidR="006552C1" w:rsidRDefault="00000000">
      <w:pPr>
        <w:pStyle w:val="ListParagraph"/>
        <w:numPr>
          <w:ilvl w:val="0"/>
          <w:numId w:val="2"/>
        </w:numPr>
        <w:spacing w:after="100"/>
      </w:pPr>
      <w:r>
        <w:rPr>
          <w:b/>
          <w:bCs/>
        </w:rPr>
        <w:t>Implication for fusion.</w:t>
      </w:r>
      <w:r>
        <w:t xml:space="preserve"> A learned fusion mechanism (Coupled Mamba, then cross-attention) is the right Stage 3 test, since it can use token-level interactions that pooled linear probes cannot. The bar is high: fusion must beat the best single encoder (ESM-2 150M or </w:t>
      </w:r>
      <w:proofErr w:type="spellStart"/>
      <w:r>
        <w:t>ProtBERT</w:t>
      </w:r>
      <w:proofErr w:type="spellEnd"/>
      <w:r>
        <w:t xml:space="preserve"> on stability) and the concatenation-plus-MLP baseline, and on </w:t>
      </w:r>
      <w:proofErr w:type="spellStart"/>
      <w:r>
        <w:t>GTEx</w:t>
      </w:r>
      <w:proofErr w:type="spellEnd"/>
      <w:r>
        <w:t xml:space="preserve"> the length baseline.</w:t>
      </w:r>
    </w:p>
    <w:p w14:paraId="3324E49F" w14:textId="77777777" w:rsidR="006552C1" w:rsidRDefault="00000000">
      <w:pPr>
        <w:pStyle w:val="Heading2"/>
      </w:pPr>
      <w:r>
        <w:t>9.9 Literature and Toolkit Status</w:t>
      </w:r>
    </w:p>
    <w:p w14:paraId="29637996" w14:textId="77777777" w:rsidR="006552C1" w:rsidRDefault="00000000">
      <w:pPr>
        <w:pStyle w:val="ListParagraph"/>
        <w:numPr>
          <w:ilvl w:val="0"/>
          <w:numId w:val="2"/>
        </w:numPr>
        <w:spacing w:after="100"/>
      </w:pPr>
      <w:r>
        <w:rPr>
          <w:b/>
          <w:bCs/>
        </w:rPr>
        <w:t>Full standalone reviews:</w:t>
      </w:r>
      <w:r>
        <w:t xml:space="preserve"> </w:t>
      </w:r>
      <w:proofErr w:type="spellStart"/>
      <w:r>
        <w:t>BioLangFusion</w:t>
      </w:r>
      <w:proofErr w:type="spellEnd"/>
      <w:r>
        <w:t xml:space="preserve">, </w:t>
      </w:r>
      <w:proofErr w:type="spellStart"/>
      <w:r>
        <w:t>Isoformer</w:t>
      </w:r>
      <w:proofErr w:type="spellEnd"/>
      <w:r>
        <w:t xml:space="preserve">, Central Dogma Transformer, </w:t>
      </w:r>
      <w:proofErr w:type="spellStart"/>
      <w:r>
        <w:t>LucaOne</w:t>
      </w:r>
      <w:proofErr w:type="spellEnd"/>
      <w:r>
        <w:t>, Coupled Mamba, and the alignment theory paper (ICML 2025).</w:t>
      </w:r>
    </w:p>
    <w:p w14:paraId="683C3074" w14:textId="77777777" w:rsidR="006552C1" w:rsidRDefault="00000000">
      <w:pPr>
        <w:pStyle w:val="ListParagraph"/>
        <w:numPr>
          <w:ilvl w:val="0"/>
          <w:numId w:val="2"/>
        </w:numPr>
        <w:spacing w:after="100"/>
      </w:pPr>
      <w:r>
        <w:rPr>
          <w:b/>
          <w:bCs/>
        </w:rPr>
        <w:t>Surveyed at a lighter level:</w:t>
      </w:r>
      <w:r>
        <w:t xml:space="preserve"> CDT-II, CDT-III, Life-Code, CAPTAIN, the beyond-alignment / Synergistic Information Score critique, the dependency-compression-synergy preprint, </w:t>
      </w:r>
      <w:proofErr w:type="spellStart"/>
      <w:r>
        <w:t>CrossLLM</w:t>
      </w:r>
      <w:proofErr w:type="spellEnd"/>
      <w:r>
        <w:t>-Mamba, Mamba-3, the DNA-protein Perceiver paper, and DNABERT-viz.</w:t>
      </w:r>
    </w:p>
    <w:p w14:paraId="681BBE7C" w14:textId="77777777" w:rsidR="006552C1" w:rsidRDefault="00000000">
      <w:pPr>
        <w:pStyle w:val="ListParagraph"/>
        <w:numPr>
          <w:ilvl w:val="0"/>
          <w:numId w:val="2"/>
        </w:numPr>
        <w:spacing w:after="100"/>
      </w:pPr>
      <w:r>
        <w:rPr>
          <w:b/>
          <w:bCs/>
        </w:rPr>
        <w:t>Toolkit implemented and run:</w:t>
      </w:r>
      <w:r>
        <w:t xml:space="preserve"> linear probing (</w:t>
      </w:r>
      <w:proofErr w:type="spellStart"/>
      <w:r>
        <w:t>RidgeCV</w:t>
      </w:r>
      <w:proofErr w:type="spellEnd"/>
      <w:r>
        <w:t xml:space="preserve">, five grouped folds pinned by hash, plus ten further fold assignments), CKA (final-layer and layer-wise), mutual k-NN alignment, CCA </w:t>
      </w:r>
      <w:proofErr w:type="spellStart"/>
      <w:r>
        <w:t>with held</w:t>
      </w:r>
      <w:proofErr w:type="spellEnd"/>
      <w:r>
        <w:t xml:space="preserve">-out cross-modal retrieval on a grouped split, the composition control, the high- and low-variance split, UMAP, the GC content validity probe, the sequence-length confound check, the synergy check, the pipeline-correctness control, the alignment-error association, attention extraction with ARE and m6A motif matching and two permutation nulls, RSA with a Mantel permutation test, the dataset audit, the two extended Track A probes (GC3 and </w:t>
      </w:r>
      <w:proofErr w:type="spellStart"/>
      <w:r>
        <w:t>Nussinov</w:t>
      </w:r>
      <w:proofErr w:type="spellEnd"/>
      <w:r>
        <w:t xml:space="preserve"> pairing fraction), and published-split comparisons with </w:t>
      </w:r>
      <w:proofErr w:type="spellStart"/>
      <w:r>
        <w:t>BioLangFusion</w:t>
      </w:r>
      <w:proofErr w:type="spellEnd"/>
      <w:r>
        <w:t xml:space="preserve"> and </w:t>
      </w:r>
      <w:proofErr w:type="spellStart"/>
      <w:r>
        <w:t>IsoFormer</w:t>
      </w:r>
      <w:proofErr w:type="spellEnd"/>
      <w:r>
        <w:t>, all for twelve encoders across DNA, RNA, and protein on two datasets, in two notebooks (Stage1_stability and Stage1_gtex) built on the shared_code package.</w:t>
      </w:r>
      <w:proofErr w:type="spellStart"/>
      <w:r/>
      <w:proofErr w:type="spellEnd"/>
      <w:r/>
    </w:p>
    <w:p w14:paraId="0B678DEA" w14:textId="77777777" w:rsidR="006552C1" w:rsidRDefault="00000000">
      <w:pPr>
        <w:pStyle w:val="Heading2"/>
        <w:spacing w:after="80"/>
      </w:pPr>
      <w:r>
        <w:lastRenderedPageBreak/>
        <w:t>9.10 Claims Supported vs. Claims Not Supported by Stage 1 Evidence</w:t>
      </w:r>
    </w:p>
    <w:p w14:paraId="1EBC0EF2" w14:textId="77777777" w:rsidR="006552C1" w:rsidRDefault="00000000">
      <w:pPr>
        <w:spacing w:after="80"/>
      </w:pPr>
      <w:r>
        <w:t>For manuscript preparation, it is critical to distinguish between claims that are directly supported by the empirical data and claims that overreach the scope of frozen, pooled linear probes.</w:t>
      </w:r>
    </w:p>
    <w:p w14:paraId="2F961196" w14:textId="77777777" w:rsidR="006552C1" w:rsidRDefault="00000000">
      <w:pPr>
        <w:pStyle w:val="Heading3"/>
        <w:spacing w:before="160" w:after="60"/>
      </w:pPr>
      <w:r>
        <w:t>Claims the Data Directly Supports</w:t>
      </w:r>
    </w:p>
    <w:tbl>
      <w:tblPr>
        <w:tblW w:w="0" w:type="auto"/>
        <w:tblCellMar>
          <w:left w:w="10" w:type="dxa"/>
          <w:right w:w="10" w:type="dxa"/>
        </w:tblCellMar>
        <w:tblLook w:val="04A0" w:firstRow="1" w:lastRow="0" w:firstColumn="1" w:lastColumn="0" w:noHBand="0" w:noVBand="1"/>
      </w:tblPr>
      <w:tblGrid>
        <w:gridCol w:w="3120"/>
        <w:gridCol w:w="3120"/>
        <w:gridCol w:w="3120"/>
      </w:tblGrid>
      <w:tr w:rsidR="006552C1" w14:paraId="0AE79601" w14:textId="77777777">
        <w:tblPrEx>
          <w:tblCellMar>
            <w:top w:w="0" w:type="dxa"/>
            <w:bottom w:w="0" w:type="dxa"/>
          </w:tblCellMar>
        </w:tblPrEx>
        <w:tc>
          <w:tcPr>
            <w:tcW w:w="3120" w:type="dxa"/>
          </w:tcPr>
          <w:p w14:paraId="2B2D7FC2" w14:textId="77777777" w:rsidR="006552C1" w:rsidRDefault="00000000">
            <w:r>
              <w:rPr>
                <w:b/>
              </w:rPr>
              <w:t>#</w:t>
            </w:r>
          </w:p>
        </w:tc>
        <w:tc>
          <w:tcPr>
            <w:tcW w:w="3120" w:type="dxa"/>
          </w:tcPr>
          <w:p w14:paraId="0B8B0E45" w14:textId="77777777" w:rsidR="006552C1" w:rsidRDefault="00000000">
            <w:r>
              <w:rPr>
                <w:b/>
              </w:rPr>
              <w:t>Claim Supported by Data</w:t>
            </w:r>
          </w:p>
        </w:tc>
        <w:tc>
          <w:tcPr>
            <w:tcW w:w="3120" w:type="dxa"/>
          </w:tcPr>
          <w:p w14:paraId="70AF29E8" w14:textId="77777777" w:rsidR="006552C1" w:rsidRDefault="00000000">
            <w:r>
              <w:rPr>
                <w:b/>
              </w:rPr>
              <w:t>Exact Numbers / Evidence</w:t>
            </w:r>
          </w:p>
        </w:tc>
      </w:tr>
      <w:tr w:rsidR="006552C1" w14:paraId="12182533" w14:textId="77777777">
        <w:tblPrEx>
          <w:tblCellMar>
            <w:top w:w="0" w:type="dxa"/>
            <w:bottom w:w="0" w:type="dxa"/>
          </w:tblCellMar>
        </w:tblPrEx>
        <w:tc>
          <w:tcPr>
            <w:tcW w:w="3120" w:type="dxa"/>
          </w:tcPr>
          <w:p w14:paraId="71726D6A" w14:textId="77777777" w:rsidR="006552C1" w:rsidRDefault="00000000">
            <w:r>
              <w:t>1</w:t>
            </w:r>
          </w:p>
        </w:tc>
        <w:tc>
          <w:tcPr>
            <w:tcW w:w="3120" w:type="dxa"/>
          </w:tcPr>
          <w:p w14:paraId="4DDC7F88" w14:textId="77777777" w:rsidR="006552C1" w:rsidRDefault="00000000">
            <w:r>
              <w:t>Stability is weakly linearly decodable from frozen pooled embeddings, best from protein and codon-level RNA encoders.</w:t>
            </w:r>
          </w:p>
        </w:tc>
        <w:tc>
          <w:tcPr>
            <w:tcW w:w="3120" w:type="dxa"/>
          </w:tcPr>
          <w:p w14:paraId="1F156032" w14:textId="77777777" w:rsidR="006552C1" w:rsidRDefault="00000000">
            <w:r>
              <w:t>R² 0.114 to 0.144 (protein), 0.127 (both codon RNA models), 0.026 to 0.080 (other nucleotide models); length alone R² = 0.003.</w:t>
            </w:r>
          </w:p>
        </w:tc>
      </w:tr>
      <w:tr w:rsidR="006552C1" w14:paraId="3D8F44E6" w14:textId="77777777">
        <w:tblPrEx>
          <w:tblCellMar>
            <w:top w:w="0" w:type="dxa"/>
            <w:bottom w:w="0" w:type="dxa"/>
          </w:tblCellMar>
        </w:tblPrEx>
        <w:tc>
          <w:tcPr>
            <w:tcW w:w="3120" w:type="dxa"/>
          </w:tcPr>
          <w:p w14:paraId="4357D07F" w14:textId="77777777" w:rsidR="006552C1" w:rsidRDefault="00000000">
            <w:r>
              <w:t>2</w:t>
            </w:r>
          </w:p>
        </w:tc>
        <w:tc>
          <w:tcPr>
            <w:tcW w:w="3120" w:type="dxa"/>
          </w:tcPr>
          <w:p w14:paraId="1AE6701B" w14:textId="77777777" w:rsidR="006552C1" w:rsidRDefault="00000000">
            <w:r>
              <w:t>Nucleotide embeddings retain synonymous codon usage that protein embeddings fundamentally discard.</w:t>
            </w:r>
          </w:p>
        </w:tc>
        <w:tc>
          <w:tcPr>
            <w:tcW w:w="3120" w:type="dxa"/>
          </w:tcPr>
          <w:p w14:paraId="156778BA" w14:textId="77777777" w:rsidR="006552C1" w:rsidRDefault="00000000">
            <w:r>
              <w:t>GC3 R² 0.896 to 0.986 (nucleotide) versus 0.379 to 0.440 (protein), a drop of 0.26 to 0.30 upon translation.</w:t>
            </w:r>
          </w:p>
        </w:tc>
      </w:tr>
      <w:tr w:rsidR="006552C1" w14:paraId="72CA85CC" w14:textId="77777777">
        <w:tblPrEx>
          <w:tblCellMar>
            <w:top w:w="0" w:type="dxa"/>
            <w:bottom w:w="0" w:type="dxa"/>
          </w:tblCellMar>
        </w:tblPrEx>
        <w:tc>
          <w:tcPr>
            <w:tcW w:w="3120" w:type="dxa"/>
          </w:tcPr>
          <w:p w14:paraId="3C52F06A" w14:textId="77777777" w:rsidR="006552C1" w:rsidRDefault="00000000">
            <w:r>
              <w:t>3</w:t>
            </w:r>
          </w:p>
        </w:tc>
        <w:tc>
          <w:tcPr>
            <w:tcW w:w="3120" w:type="dxa"/>
          </w:tcPr>
          <w:p w14:paraId="54DDE993" w14:textId="77777777" w:rsidR="006552C1" w:rsidRDefault="00000000">
            <w:r>
              <w:t>Agreement follows tokenization and pretraining more than nominal biological modality labels.</w:t>
            </w:r>
          </w:p>
        </w:tc>
        <w:tc>
          <w:tcPr>
            <w:tcW w:w="3120" w:type="dxa"/>
          </w:tcPr>
          <w:p w14:paraId="605688CA" w14:textId="77777777" w:rsidR="006552C1" w:rsidRDefault="00000000">
            <w:r>
              <w:t xml:space="preserve">Linear CKA: RNA-FM with </w:t>
            </w:r>
            <w:proofErr w:type="spellStart"/>
            <w:r>
              <w:t>RiNALMo</w:t>
            </w:r>
            <w:proofErr w:type="spellEnd"/>
            <w:r>
              <w:t xml:space="preserve"> is 0.809; mRNA-FM with </w:t>
            </w:r>
            <w:proofErr w:type="spellStart"/>
            <w:r>
              <w:t>CaLM</w:t>
            </w:r>
            <w:proofErr w:type="spellEnd"/>
            <w:r>
              <w:t xml:space="preserve"> is only 0.163; NT 500M, DNABERT-2, and HyenaDNA with RNA-FM and RiNALMo is 0.398 to 0.613.</w:t>
            </w:r>
          </w:p>
        </w:tc>
      </w:tr>
      <w:tr w:rsidR="006552C1" w14:paraId="200B111D" w14:textId="77777777">
        <w:tblPrEx>
          <w:tblCellMar>
            <w:top w:w="0" w:type="dxa"/>
            <w:bottom w:w="0" w:type="dxa"/>
          </w:tblCellMar>
        </w:tblPrEx>
        <w:tc>
          <w:tcPr>
            <w:tcW w:w="3120" w:type="dxa"/>
          </w:tcPr>
          <w:p w14:paraId="5E7BC9D6" w14:textId="77777777" w:rsidR="006552C1" w:rsidRDefault="00000000">
            <w:r>
              <w:t>4</w:t>
            </w:r>
          </w:p>
        </w:tc>
        <w:tc>
          <w:tcPr>
            <w:tcW w:w="3120" w:type="dxa"/>
          </w:tcPr>
          <w:p w14:paraId="4DFAF1C8" w14:textId="77777777" w:rsidR="006552C1" w:rsidRDefault="00000000">
            <w:r>
              <w:t>Most raw cross-modal agreement involving DNA encoders is sequence composition.</w:t>
            </w:r>
          </w:p>
        </w:tc>
        <w:tc>
          <w:tcPr>
            <w:tcW w:w="3120" w:type="dxa"/>
          </w:tcPr>
          <w:p w14:paraId="2F1A53BC" w14:textId="77777777" w:rsidR="006552C1" w:rsidRDefault="00000000">
            <w:r>
              <w:t xml:space="preserve">Linear CKA falls by 52% to </w:t>
            </w:r>
            <w:proofErr w:type="gramStart"/>
            <w:r>
              <w:t>90%</w:t>
            </w:r>
            <w:proofErr w:type="gramEnd"/>
            <w:r>
              <w:t xml:space="preserve"> and CCA Recall@1 falls to at most 0.244 after the 87-feature linear composition control.</w:t>
            </w:r>
          </w:p>
        </w:tc>
      </w:tr>
      <w:tr w:rsidR="006552C1" w14:paraId="17829946" w14:textId="77777777">
        <w:tblPrEx>
          <w:tblCellMar>
            <w:top w:w="0" w:type="dxa"/>
            <w:bottom w:w="0" w:type="dxa"/>
          </w:tblCellMar>
        </w:tblPrEx>
        <w:tc>
          <w:tcPr>
            <w:tcW w:w="3120" w:type="dxa"/>
          </w:tcPr>
          <w:p w14:paraId="639C59C1" w14:textId="77777777" w:rsidR="006552C1" w:rsidRDefault="00000000">
            <w:r>
              <w:t>5</w:t>
            </w:r>
          </w:p>
        </w:tc>
        <w:tc>
          <w:tcPr>
            <w:tcW w:w="3120" w:type="dxa"/>
          </w:tcPr>
          <w:p w14:paraId="002C2140" w14:textId="77777777" w:rsidR="006552C1" w:rsidRDefault="00000000">
            <w:r>
              <w:t>A small set of relationships retains strong agreement after composition control.</w:t>
            </w:r>
          </w:p>
        </w:tc>
        <w:tc>
          <w:tcPr>
            <w:tcW w:w="3120" w:type="dxa"/>
          </w:tcPr>
          <w:p w14:paraId="38044973" w14:textId="77777777" w:rsidR="006552C1" w:rsidRDefault="00000000">
            <w:r>
              <w:t xml:space="preserve">The ESM-2 family (Recall@1 0.70 to 0.87), RNA-FM with </w:t>
            </w:r>
            <w:proofErr w:type="spellStart"/>
            <w:r>
              <w:t>RiNALMo</w:t>
            </w:r>
            <w:proofErr w:type="spellEnd"/>
            <w:r>
              <w:t xml:space="preserve"> (0.704), and </w:t>
            </w:r>
            <w:proofErr w:type="spellStart"/>
            <w:r>
              <w:t>CaLM</w:t>
            </w:r>
            <w:proofErr w:type="spellEnd"/>
            <w:r>
              <w:t xml:space="preserve"> with protein (Recall@1 0.581 to 0.687, 170 to 200x chance).</w:t>
            </w:r>
          </w:p>
        </w:tc>
      </w:tr>
      <w:tr w:rsidR="006552C1" w14:paraId="52D71DFA" w14:textId="77777777">
        <w:tblPrEx>
          <w:tblCellMar>
            <w:top w:w="0" w:type="dxa"/>
            <w:bottom w:w="0" w:type="dxa"/>
          </w:tblCellMar>
        </w:tblPrEx>
        <w:tc>
          <w:tcPr>
            <w:tcW w:w="3120" w:type="dxa"/>
          </w:tcPr>
          <w:p w14:paraId="083EC1CA" w14:textId="77777777" w:rsidR="006552C1" w:rsidRDefault="00000000">
            <w:r>
              <w:t>6</w:t>
            </w:r>
          </w:p>
        </w:tc>
        <w:tc>
          <w:tcPr>
            <w:tcW w:w="3120" w:type="dxa"/>
          </w:tcPr>
          <w:p w14:paraId="6A9D0E10" w14:textId="77777777" w:rsidR="006552C1" w:rsidRDefault="00000000">
            <w:r>
              <w:t>Per-sequence representational alignment does not track downstream prediction error.</w:t>
            </w:r>
          </w:p>
        </w:tc>
        <w:tc>
          <w:tcPr>
            <w:tcW w:w="3120" w:type="dxa"/>
          </w:tcPr>
          <w:p w14:paraId="2631780C" w14:textId="77777777" w:rsidR="006552C1" w:rsidRDefault="00000000">
            <w:r>
              <w:t xml:space="preserve">Spearman rank correlation rho from -0.125 to +0.122 on stability, and -0.134 to +0.100 on </w:t>
            </w:r>
            <w:proofErr w:type="spellStart"/>
            <w:r>
              <w:t>GTEx</w:t>
            </w:r>
            <w:proofErr w:type="spellEnd"/>
            <w:r>
              <w:t>; no pair survives correction for 66 tests.</w:t>
            </w:r>
          </w:p>
        </w:tc>
      </w:tr>
      <w:tr w:rsidR="006552C1" w14:paraId="61CADAAA" w14:textId="77777777">
        <w:tblPrEx>
          <w:tblCellMar>
            <w:top w:w="0" w:type="dxa"/>
            <w:bottom w:w="0" w:type="dxa"/>
          </w:tblCellMar>
        </w:tblPrEx>
        <w:tc>
          <w:tcPr>
            <w:tcW w:w="3120" w:type="dxa"/>
          </w:tcPr>
          <w:p w14:paraId="21A5F3D0" w14:textId="77777777" w:rsidR="006552C1" w:rsidRDefault="00000000">
            <w:r>
              <w:t>7</w:t>
            </w:r>
          </w:p>
        </w:tc>
        <w:tc>
          <w:tcPr>
            <w:tcW w:w="3120" w:type="dxa"/>
          </w:tcPr>
          <w:p w14:paraId="76872CEE" w14:textId="77777777" w:rsidR="006552C1" w:rsidRDefault="00000000">
            <w:r>
              <w:t>On distinct inputs, predictive complementarity appears where representational alignment is low; on same-input data, alignment does not predict it.</w:t>
            </w:r>
          </w:p>
        </w:tc>
        <w:tc>
          <w:tcPr>
            <w:tcW w:w="3120" w:type="dxa"/>
          </w:tcPr>
          <w:p w14:paraId="3AD39368" w14:textId="77777777" w:rsidR="006552C1" w:rsidRDefault="00000000">
            <w:r>
              <w:t>GTEx: DNA + protein gains in 16 of 16 pairs despite DNA Recall@1 &lt;= 0.041; across all 66 pairs, gain falls as alignment after the control rises (Spearman rho = -0.64 with CKA, -0.48 with held-out Recall@1). Stability: rho = +0.25 and +0.36; the 8 codon-RNA + protein pairs gain under all 10 fold assignments (+0.008 to +0.022), and they include CaLM, the most aligned cross-modal encoder.</w:t>
            </w:r>
            <w:proofErr w:type="gramStart"/>
            <w:r/>
            <w:proofErr w:type="gramEnd"/>
            <w:r/>
            <w:proofErr w:type="spellStart"/>
            <w:r/>
            <w:proofErr w:type="spellEnd"/>
            <w:r/>
          </w:p>
        </w:tc>
      </w:tr>
      <w:tr w:rsidR="006552C1" w14:paraId="0494ED70" w14:textId="77777777">
        <w:tblPrEx>
          <w:tblCellMar>
            <w:top w:w="0" w:type="dxa"/>
            <w:bottom w:w="0" w:type="dxa"/>
          </w:tblCellMar>
        </w:tblPrEx>
        <w:tc>
          <w:tcPr>
            <w:tcW w:w="3120" w:type="dxa"/>
          </w:tcPr>
          <w:p w14:paraId="3E339C73" w14:textId="77777777" w:rsidR="006552C1" w:rsidRDefault="00000000">
            <w:r>
              <w:t>8</w:t>
            </w:r>
          </w:p>
        </w:tc>
        <w:tc>
          <w:tcPr>
            <w:tcW w:w="3120" w:type="dxa"/>
          </w:tcPr>
          <w:p w14:paraId="5D05C8CF" w14:textId="77777777" w:rsidR="006552C1" w:rsidRDefault="00000000">
            <w:r>
              <w:t xml:space="preserve">On </w:t>
            </w:r>
            <w:proofErr w:type="spellStart"/>
            <w:r>
              <w:t>GTEx</w:t>
            </w:r>
            <w:proofErr w:type="spellEnd"/>
            <w:r>
              <w:t>, four simple transcript-length features match all twelve foundation models combined.</w:t>
            </w:r>
          </w:p>
        </w:tc>
        <w:tc>
          <w:tcPr>
            <w:tcW w:w="3120" w:type="dxa"/>
          </w:tcPr>
          <w:p w14:paraId="41F58FA8" w14:textId="77777777" w:rsidR="006552C1" w:rsidRDefault="00000000">
            <w:r>
              <w:t>4 length features achieve R² = 0.242; all 12 encoders concatenated reach R² = 0.239.</w:t>
            </w:r>
          </w:p>
        </w:tc>
      </w:tr>
      <w:tr w:rsidR="006552C1" w14:paraId="15915F82" w14:textId="77777777">
        <w:tblPrEx>
          <w:tblCellMar>
            <w:top w:w="0" w:type="dxa"/>
            <w:bottom w:w="0" w:type="dxa"/>
          </w:tblCellMar>
        </w:tblPrEx>
        <w:tc>
          <w:tcPr>
            <w:tcW w:w="3120" w:type="dxa"/>
          </w:tcPr>
          <w:p w14:paraId="60658726" w14:textId="77777777" w:rsidR="006552C1" w:rsidRDefault="00000000">
            <w:r>
              <w:lastRenderedPageBreak/>
              <w:t>9</w:t>
            </w:r>
          </w:p>
        </w:tc>
        <w:tc>
          <w:tcPr>
            <w:tcW w:w="3120" w:type="dxa"/>
          </w:tcPr>
          <w:p w14:paraId="31FEB61D" w14:textId="77777777" w:rsidR="006552C1" w:rsidRDefault="00000000">
            <w:r>
              <w:t>Frozen probes reproduce published model orderings, though not magnitude.</w:t>
            </w:r>
          </w:p>
        </w:tc>
        <w:tc>
          <w:tcPr>
            <w:tcW w:w="3120" w:type="dxa"/>
          </w:tcPr>
          <w:p w14:paraId="139D534D" w14:textId="77777777" w:rsidR="006552C1" w:rsidRDefault="00000000">
            <w:proofErr w:type="spellStart"/>
            <w:r>
              <w:t>BioLangFusion</w:t>
            </w:r>
            <w:proofErr w:type="spellEnd"/>
            <w:r>
              <w:t xml:space="preserve"> encoders reach Spearman 0.364 (vs 0.539 to 0.563); </w:t>
            </w:r>
            <w:proofErr w:type="spellStart"/>
            <w:r>
              <w:t>GTEx</w:t>
            </w:r>
            <w:proofErr w:type="spellEnd"/>
            <w:r>
              <w:t xml:space="preserve"> three-modality sets reach R² 0.216 to 0.249 (vs 0.43).</w:t>
            </w:r>
          </w:p>
        </w:tc>
      </w:tr>
    </w:tbl>
    <w:p w14:paraId="0509A9FD" w14:textId="77777777" w:rsidR="006552C1" w:rsidRDefault="00000000">
      <w:pPr>
        <w:pStyle w:val="Heading3"/>
        <w:spacing w:before="160" w:after="60"/>
      </w:pPr>
      <w:r>
        <w:t>Claims the Data Does NOT Support (Critical Boundaries)</w:t>
      </w:r>
    </w:p>
    <w:p w14:paraId="5ECB0562" w14:textId="77777777" w:rsidR="006552C1" w:rsidRDefault="00000000">
      <w:pPr>
        <w:pStyle w:val="ListParagraph"/>
        <w:spacing w:after="80"/>
      </w:pPr>
      <w:r>
        <w:rPr>
          <w:b/>
        </w:rPr>
        <w:t xml:space="preserve">• 1. Absence of Signal: </w:t>
      </w:r>
      <w:r>
        <w:t>That any encoder completely lacks stability information. A linear probe on a mean-pooled vector establishes a lower bound; the information may be present non-linearly or across token positions that pooling averaged out.</w:t>
      </w:r>
    </w:p>
    <w:p w14:paraId="2D9A5C77" w14:textId="77777777" w:rsidR="006552C1" w:rsidRDefault="00000000">
      <w:pPr>
        <w:pStyle w:val="ListParagraph"/>
        <w:spacing w:after="80"/>
      </w:pPr>
      <w:r>
        <w:rPr>
          <w:b/>
        </w:rPr>
        <w:t xml:space="preserve">• 2. Guaranteed Fusion Benefit: </w:t>
      </w:r>
      <w:r>
        <w:t>That fusion will improve downstream accuracy, or which specific architecture is best. Stage 1 analyzed frozen embeddings; no trained fusion models were evaluated.</w:t>
      </w:r>
    </w:p>
    <w:p w14:paraId="15DA0F3C" w14:textId="77777777" w:rsidR="006552C1" w:rsidRDefault="00000000">
      <w:pPr>
        <w:pStyle w:val="ListParagraph"/>
        <w:spacing w:after="80"/>
      </w:pPr>
      <w:r>
        <w:rPr>
          <w:b/>
        </w:rPr>
        <w:t xml:space="preserve">• 3. Biological Modality Differences in Setting A: </w:t>
      </w:r>
      <w:r>
        <w:t>That Setting A's differences between DNA, RNA, and protein are biological. In Setting A, every encoder reads the same coding sequence; differences reflect pretraining corpora and tokenizers, not physically distinct molecules.</w:t>
      </w:r>
    </w:p>
    <w:p w14:paraId="698727A4" w14:textId="77777777" w:rsidR="006552C1" w:rsidRDefault="00000000">
      <w:pPr>
        <w:pStyle w:val="ListParagraph"/>
        <w:spacing w:after="80"/>
      </w:pPr>
      <w:r>
        <w:rPr>
          <w:b/>
        </w:rPr>
        <w:t xml:space="preserve">• 4. Regulatory Attention Attribution: </w:t>
      </w:r>
      <w:r>
        <w:t xml:space="preserve">That attention marks regulatory elements. </w:t>
      </w:r>
      <w:proofErr w:type="spellStart"/>
      <w:r>
        <w:t>CaLM's</w:t>
      </w:r>
      <w:proofErr w:type="spellEnd"/>
      <w:r>
        <w:t xml:space="preserve"> attention to AUUUA pentamers rests on 41 sequences and cannot pass a multiple-testing correction; it is an exploratory lead, not a confirmed mechanism.</w:t>
      </w:r>
    </w:p>
    <w:p w14:paraId="0108BD49" w14:textId="77777777" w:rsidR="006552C1" w:rsidRDefault="00000000">
      <w:pPr>
        <w:pStyle w:val="ListParagraph"/>
        <w:spacing w:after="80"/>
      </w:pPr>
      <w:r>
        <w:rPr>
          <w:b/>
        </w:rPr>
        <w:t xml:space="preserve">• 5. Alignment Loss Invalidation: </w:t>
      </w:r>
      <w:r>
        <w:t xml:space="preserve">That an explicit alignment loss will necessarily hurt. Stage 1 observed that natural alignment does not track </w:t>
      </w:r>
      <w:proofErr w:type="gramStart"/>
      <w:r>
        <w:t>error, but</w:t>
      </w:r>
      <w:proofErr w:type="gramEnd"/>
      <w:r>
        <w:t xml:space="preserve"> did not train an alignment-loss objective; that hypothesis is tested as an ablation in Stage 4 (Section 12.5).</w:t>
      </w:r>
    </w:p>
    <w:p w14:paraId="475252EA" w14:textId="77777777" w:rsidR="006552C1" w:rsidRDefault="00000000">
      <w:pPr>
        <w:pStyle w:val="ListParagraph"/>
        <w:spacing w:after="80"/>
      </w:pPr>
      <w:r>
        <w:rPr>
          <w:b/>
        </w:rPr>
        <w:t xml:space="preserve">• 6. Published Comparison Parity: </w:t>
      </w:r>
      <w:r>
        <w:t xml:space="preserve">That our frozen probes beat, match, or reproduce </w:t>
      </w:r>
      <w:proofErr w:type="spellStart"/>
      <w:r>
        <w:t>BioLangFusion</w:t>
      </w:r>
      <w:proofErr w:type="spellEnd"/>
      <w:r>
        <w:t xml:space="preserve"> or </w:t>
      </w:r>
      <w:proofErr w:type="spellStart"/>
      <w:r>
        <w:t>IsoFormer</w:t>
      </w:r>
      <w:proofErr w:type="spellEnd"/>
      <w:r>
        <w:t>. Published studies trained complex heads on token-level representations across far larger training sets.</w:t>
      </w:r>
    </w:p>
    <w:p w14:paraId="3C43BA18" w14:textId="77777777" w:rsidR="006552C1" w:rsidRDefault="00000000">
      <w:pPr>
        <w:pStyle w:val="Heading2"/>
        <w:spacing w:after="80"/>
      </w:pPr>
      <w:r>
        <w:t>9.11 Academic Phrasing &amp; Terminology Guidelines</w:t>
      </w:r>
    </w:p>
    <w:p w14:paraId="0D46FCEB" w14:textId="77777777" w:rsidR="006552C1" w:rsidRDefault="00000000">
      <w:pPr>
        <w:spacing w:after="80"/>
      </w:pPr>
      <w:r>
        <w:t>To maintain scientific rigor and avoid reviewer pushback, use the following standardized terminology across all project documentation and manuscript sections:</w:t>
      </w:r>
    </w:p>
    <w:p w14:paraId="776180CF" w14:textId="77777777" w:rsidR="006552C1" w:rsidRDefault="00000000">
      <w:pPr>
        <w:pStyle w:val="ListParagraph"/>
        <w:spacing w:after="80"/>
      </w:pPr>
      <w:r>
        <w:rPr>
          <w:b/>
        </w:rPr>
        <w:t xml:space="preserve">• </w:t>
      </w:r>
      <w:proofErr w:type="spellStart"/>
      <w:r>
        <w:rPr>
          <w:b/>
        </w:rPr>
        <w:t>Decodability</w:t>
      </w:r>
      <w:proofErr w:type="spellEnd"/>
      <w:r>
        <w:rPr>
          <w:b/>
        </w:rPr>
        <w:t xml:space="preserve"> Framing: </w:t>
      </w:r>
      <w:r>
        <w:t>Use 'linearly accessible from mean-pooled embeddings', rather than 'the model encodes' or 'the model understands'.</w:t>
      </w:r>
    </w:p>
    <w:p w14:paraId="7297834D" w14:textId="77777777" w:rsidR="006552C1" w:rsidRDefault="00000000">
      <w:pPr>
        <w:pStyle w:val="ListParagraph"/>
        <w:spacing w:after="80"/>
      </w:pPr>
      <w:r>
        <w:rPr>
          <w:b/>
        </w:rPr>
        <w:t xml:space="preserve">• Modality Context: </w:t>
      </w:r>
      <w:r>
        <w:t>Use 'derived modalities' for Setting A (stability), emphasizing that DNA, RNA, and protein share one coding sequence. Reserve 'distinct modalities' for Setting B (</w:t>
      </w:r>
      <w:proofErr w:type="spellStart"/>
      <w:r>
        <w:t>GTEx</w:t>
      </w:r>
      <w:proofErr w:type="spellEnd"/>
      <w:r>
        <w:t>), where inputs are physically different molecules.</w:t>
      </w:r>
    </w:p>
    <w:p w14:paraId="399515C9" w14:textId="77777777" w:rsidR="006552C1" w:rsidRDefault="00000000">
      <w:pPr>
        <w:pStyle w:val="ListParagraph"/>
        <w:spacing w:after="80"/>
      </w:pPr>
      <w:r>
        <w:rPr>
          <w:b/>
        </w:rPr>
        <w:t xml:space="preserve">• Alignment Precision: </w:t>
      </w:r>
      <w:r>
        <w:t>Reserve the term 'alignment' strictly for representation agreement that survives the composition control (per Stage 2). Use 'raw similarity' or 'geometric agreement' for unadjusted CKA or retrieval.</w:t>
      </w:r>
    </w:p>
    <w:p w14:paraId="2771A0C1" w14:textId="77777777" w:rsidR="006552C1" w:rsidRDefault="00000000">
      <w:pPr>
        <w:pStyle w:val="ListParagraph"/>
        <w:spacing w:after="80"/>
      </w:pPr>
      <w:r>
        <w:rPr>
          <w:b/>
        </w:rPr>
        <w:t xml:space="preserve">• Significance Reporting: </w:t>
      </w:r>
      <w:r>
        <w:t xml:space="preserve">Report Mann-Whitney U test p-values and unadjusted Spearman p-values as 'nominal p'. Reserve formal significance claims for the permutation nulls and Mantel tests, stating the minimum attainable p-value (e.g., </w:t>
      </w:r>
      <w:proofErr w:type="spellStart"/>
      <w:r>
        <w:t>p_min</w:t>
      </w:r>
      <w:proofErr w:type="spellEnd"/>
      <w:r>
        <w:t xml:space="preserve"> = 0.002 for R = 500 permutations).</w:t>
      </w:r>
    </w:p>
    <w:p w14:paraId="4D30D2B2" w14:textId="77777777" w:rsidR="006552C1" w:rsidRDefault="00000000">
      <w:pPr>
        <w:pStyle w:val="ListParagraph"/>
        <w:spacing w:after="80"/>
      </w:pPr>
      <w:r>
        <w:rPr>
          <w:b/>
        </w:rPr>
        <w:t xml:space="preserve">• CKA Language: </w:t>
      </w:r>
      <w:r>
        <w:t>State linear CKA as a normalized similarity index on a 0 to 1 scale. Never refer to CKA as 'a percentage of shared information'.</w:t>
      </w:r>
    </w:p>
    <w:p w14:paraId="650FD48C" w14:textId="77777777" w:rsidR="006552C1" w:rsidRDefault="00000000">
      <w:pPr>
        <w:pStyle w:val="ListParagraph"/>
        <w:spacing w:after="80"/>
      </w:pPr>
      <w:r>
        <w:rPr>
          <w:b/>
        </w:rPr>
        <w:lastRenderedPageBreak/>
        <w:t xml:space="preserve">• Variance Reporting: </w:t>
      </w:r>
      <w:r>
        <w:t>Describe fold SD and the 10-assignment spread as 'partition variability', never as confidence intervals or standard errors.</w:t>
      </w:r>
    </w:p>
    <w:p w14:paraId="2B59EF8E" w14:textId="77777777" w:rsidR="006552C1" w:rsidRDefault="00000000">
      <w:pPr>
        <w:pStyle w:val="ListParagraph"/>
        <w:spacing w:after="80"/>
      </w:pPr>
      <w:r>
        <w:rPr>
          <w:b/>
        </w:rPr>
        <w:t xml:space="preserve">• Chance References: </w:t>
      </w:r>
      <w:r>
        <w:t>Always cite the chance reference alongside similarity scores: mutual k-NN chance is 0.0102; Recall@1 chance is 0.0034 (stability) and 0.0031 (</w:t>
      </w:r>
      <w:proofErr w:type="spellStart"/>
      <w:r>
        <w:t>GTEx</w:t>
      </w:r>
      <w:proofErr w:type="spellEnd"/>
      <w:r>
        <w:t>); linear composition R² baseline is ~0.09.</w:t>
      </w:r>
    </w:p>
    <w:p w14:paraId="3447D541" w14:textId="77777777" w:rsidR="006552C1" w:rsidRDefault="00000000">
      <w:pPr>
        <w:pStyle w:val="ListParagraph"/>
        <w:spacing w:after="80"/>
      </w:pPr>
      <w:r>
        <w:rPr>
          <w:b/>
        </w:rPr>
        <w:t xml:space="preserve">• Sample Size Attribution: </w:t>
      </w:r>
      <w:r>
        <w:t>State the sample size n explicitly for every analysis: 981 (main stability), 194 (layer-wise), 200 (folding proxy), 100 (attention), 291 (CCA test), 295 (overlap-free test), 999 and 996 (</w:t>
      </w:r>
      <w:proofErr w:type="spellStart"/>
      <w:r>
        <w:t>GTEx</w:t>
      </w:r>
      <w:proofErr w:type="spellEnd"/>
      <w:r>
        <w:t xml:space="preserve"> train/test), and 319 (</w:t>
      </w:r>
      <w:proofErr w:type="spellStart"/>
      <w:r>
        <w:t>GTEx</w:t>
      </w:r>
      <w:proofErr w:type="spellEnd"/>
      <w:r>
        <w:t xml:space="preserve"> CCA test).</w:t>
      </w:r>
    </w:p>
    <w:p w14:paraId="42CD0112" w14:textId="77777777" w:rsidR="006552C1" w:rsidRDefault="00000000">
      <w:pPr>
        <w:pStyle w:val="Heading2"/>
        <w:spacing w:after="80"/>
      </w:pPr>
      <w:r>
        <w:t>9.12 Anticipated Reviewer Concerns &amp; Methodological Defenses</w:t>
      </w:r>
    </w:p>
    <w:p w14:paraId="4DAEDCF1" w14:textId="77777777" w:rsidR="006552C1" w:rsidRDefault="00000000">
      <w:pPr>
        <w:spacing w:after="80"/>
      </w:pPr>
      <w:r>
        <w:t>The table below details 11 critical questions anticipated during peer review, our methodological defenses, and their current documentation status:</w:t>
      </w:r>
    </w:p>
    <w:tbl>
      <w:tblPr>
        <w:tblW w:w="0" w:type="auto"/>
        <w:tblCellMar>
          <w:left w:w="10" w:type="dxa"/>
          <w:right w:w="10" w:type="dxa"/>
        </w:tblCellMar>
        <w:tblLook w:val="04A0" w:firstRow="1" w:lastRow="0" w:firstColumn="1" w:lastColumn="0" w:noHBand="0" w:noVBand="1"/>
      </w:tblPr>
      <w:tblGrid>
        <w:gridCol w:w="3120"/>
        <w:gridCol w:w="3120"/>
        <w:gridCol w:w="3120"/>
      </w:tblGrid>
      <w:tr w:rsidR="006552C1" w14:paraId="145B36A4" w14:textId="77777777">
        <w:tblPrEx>
          <w:tblCellMar>
            <w:top w:w="0" w:type="dxa"/>
            <w:bottom w:w="0" w:type="dxa"/>
          </w:tblCellMar>
        </w:tblPrEx>
        <w:tc>
          <w:tcPr>
            <w:tcW w:w="3120" w:type="dxa"/>
          </w:tcPr>
          <w:p w14:paraId="485ED561" w14:textId="77777777" w:rsidR="006552C1" w:rsidRDefault="00000000">
            <w:r>
              <w:rPr>
                <w:b/>
              </w:rPr>
              <w:t>Reviewer Concern</w:t>
            </w:r>
          </w:p>
        </w:tc>
        <w:tc>
          <w:tcPr>
            <w:tcW w:w="3120" w:type="dxa"/>
          </w:tcPr>
          <w:p w14:paraId="792CBD2E" w14:textId="77777777" w:rsidR="006552C1" w:rsidRDefault="00000000">
            <w:r>
              <w:rPr>
                <w:b/>
              </w:rPr>
              <w:t>Our Methodological Defense</w:t>
            </w:r>
          </w:p>
        </w:tc>
        <w:tc>
          <w:tcPr>
            <w:tcW w:w="3120" w:type="dxa"/>
          </w:tcPr>
          <w:p w14:paraId="446290D6" w14:textId="77777777" w:rsidR="006552C1" w:rsidRDefault="00000000">
            <w:r>
              <w:rPr>
                <w:b/>
              </w:rPr>
              <w:t>Manuscript Status</w:t>
            </w:r>
          </w:p>
        </w:tc>
      </w:tr>
      <w:tr w:rsidR="006552C1" w14:paraId="73715FFC" w14:textId="77777777">
        <w:tblPrEx>
          <w:tblCellMar>
            <w:top w:w="0" w:type="dxa"/>
            <w:bottom w:w="0" w:type="dxa"/>
          </w:tblCellMar>
        </w:tblPrEx>
        <w:tc>
          <w:tcPr>
            <w:tcW w:w="3120" w:type="dxa"/>
          </w:tcPr>
          <w:p w14:paraId="0A4BDD57" w14:textId="77777777" w:rsidR="006552C1" w:rsidRDefault="00000000">
            <w:r>
              <w:t xml:space="preserve">The stability CSV differs from </w:t>
            </w:r>
            <w:proofErr w:type="spellStart"/>
            <w:r>
              <w:t>BioLangFusion's</w:t>
            </w:r>
            <w:proofErr w:type="spellEnd"/>
            <w:r>
              <w:t xml:space="preserve"> version.</w:t>
            </w:r>
          </w:p>
        </w:tc>
        <w:tc>
          <w:tcPr>
            <w:tcW w:w="3120" w:type="dxa"/>
          </w:tcPr>
          <w:p w14:paraId="1B770915" w14:textId="77777777" w:rsidR="006552C1" w:rsidRDefault="00000000">
            <w:r>
              <w:t>Full audit: our file has 65,356 rows versus their 41,123 raw and 23,929 used. We evaluate on both the official split and an overlap-free subset to ensure fair comparison.</w:t>
            </w:r>
          </w:p>
        </w:tc>
        <w:tc>
          <w:tcPr>
            <w:tcW w:w="3120" w:type="dxa"/>
          </w:tcPr>
          <w:p w14:paraId="40A42021" w14:textId="77777777" w:rsidR="006552C1" w:rsidRDefault="00000000">
            <w:r>
              <w:t>Documented in Methods &amp; Audit</w:t>
            </w:r>
          </w:p>
        </w:tc>
      </w:tr>
      <w:tr w:rsidR="006552C1" w14:paraId="2F8AB67A" w14:textId="77777777">
        <w:tblPrEx>
          <w:tblCellMar>
            <w:top w:w="0" w:type="dxa"/>
            <w:bottom w:w="0" w:type="dxa"/>
          </w:tblCellMar>
        </w:tblPrEx>
        <w:tc>
          <w:tcPr>
            <w:tcW w:w="3120" w:type="dxa"/>
          </w:tcPr>
          <w:p w14:paraId="5F7C4A1F" w14:textId="77777777" w:rsidR="006552C1" w:rsidRDefault="00000000">
            <w:r>
              <w:t>The published stability split suffers from sequence leakage.</w:t>
            </w:r>
          </w:p>
        </w:tc>
        <w:tc>
          <w:tcPr>
            <w:tcW w:w="3120" w:type="dxa"/>
          </w:tcPr>
          <w:p w14:paraId="3E345F9A" w14:textId="77777777" w:rsidR="006552C1" w:rsidRDefault="00000000">
            <w:r>
              <w:t>Audit reveals 5,392 test sequences occur in training. We group by sequence string hash and report performance on the 295 strictly unseen sequences.</w:t>
            </w:r>
          </w:p>
        </w:tc>
        <w:tc>
          <w:tcPr>
            <w:tcW w:w="3120" w:type="dxa"/>
          </w:tcPr>
          <w:p w14:paraId="7A4476B3" w14:textId="77777777" w:rsidR="006552C1" w:rsidRDefault="00000000">
            <w:r>
              <w:t>Documented in Audit &amp; Track A</w:t>
            </w:r>
          </w:p>
        </w:tc>
      </w:tr>
      <w:tr w:rsidR="006552C1" w14:paraId="5E04F0E6" w14:textId="77777777">
        <w:tblPrEx>
          <w:tblCellMar>
            <w:top w:w="0" w:type="dxa"/>
            <w:bottom w:w="0" w:type="dxa"/>
          </w:tblCellMar>
        </w:tblPrEx>
        <w:tc>
          <w:tcPr>
            <w:tcW w:w="3120" w:type="dxa"/>
          </w:tcPr>
          <w:p w14:paraId="77872D20" w14:textId="77777777" w:rsidR="006552C1" w:rsidRDefault="00000000">
            <w:r>
              <w:t>Stability labels are noisy, limiting max R².</w:t>
            </w:r>
          </w:p>
        </w:tc>
        <w:tc>
          <w:tcPr>
            <w:tcW w:w="3120" w:type="dxa"/>
          </w:tcPr>
          <w:p w14:paraId="17DB176B" w14:textId="77777777" w:rsidR="006552C1" w:rsidRDefault="00000000">
            <w:r>
              <w:t>Identical sequences carry different labels (median within-sequence SD 0.487). Pooled within-sequence variance (0.418) against total label variance (1.009) puts the ceiling for any sequence-only model at R²_max ≈ 0.59, so R² ≈ 0.14 is about a quarter of attainable variance.</w:t>
            </w:r>
          </w:p>
        </w:tc>
        <w:tc>
          <w:tcPr>
            <w:tcW w:w="3120" w:type="dxa"/>
          </w:tcPr>
          <w:p w14:paraId="4B1E21D6" w14:textId="77777777" w:rsidR="006552C1" w:rsidRDefault="00000000">
            <w:r>
              <w:t>Documented in Section 9.2</w:t>
            </w:r>
          </w:p>
        </w:tc>
      </w:tr>
      <w:tr w:rsidR="006552C1" w14:paraId="10C7854E" w14:textId="77777777">
        <w:tblPrEx>
          <w:tblCellMar>
            <w:top w:w="0" w:type="dxa"/>
            <w:bottom w:w="0" w:type="dxa"/>
          </w:tblCellMar>
        </w:tblPrEx>
        <w:tc>
          <w:tcPr>
            <w:tcW w:w="3120" w:type="dxa"/>
          </w:tcPr>
          <w:p w14:paraId="7E9A7F71" w14:textId="77777777" w:rsidR="006552C1" w:rsidRDefault="00000000">
            <w:r>
              <w:t>Sample sizes are small (n = 981).</w:t>
            </w:r>
          </w:p>
        </w:tc>
        <w:tc>
          <w:tcPr>
            <w:tcW w:w="3120" w:type="dxa"/>
          </w:tcPr>
          <w:p w14:paraId="081814BB" w14:textId="77777777" w:rsidR="006552C1" w:rsidRDefault="00000000">
            <w:r>
              <w:t>Pinned fold standard deviations and 10 further fold assignments explicitly report partition variability and identify which results are sensitive to data splitting.</w:t>
            </w:r>
          </w:p>
        </w:tc>
        <w:tc>
          <w:tcPr>
            <w:tcW w:w="3120" w:type="dxa"/>
          </w:tcPr>
          <w:p w14:paraId="1EDFF505" w14:textId="77777777" w:rsidR="006552C1" w:rsidRDefault="00000000">
            <w:r>
              <w:t>Documented as limitation</w:t>
            </w:r>
          </w:p>
        </w:tc>
      </w:tr>
      <w:tr w:rsidR="006552C1" w14:paraId="2A7365B1" w14:textId="77777777">
        <w:tblPrEx>
          <w:tblCellMar>
            <w:top w:w="0" w:type="dxa"/>
            <w:bottom w:w="0" w:type="dxa"/>
          </w:tblCellMar>
        </w:tblPrEx>
        <w:tc>
          <w:tcPr>
            <w:tcW w:w="3120" w:type="dxa"/>
          </w:tcPr>
          <w:p w14:paraId="5151B58F" w14:textId="77777777" w:rsidR="006552C1" w:rsidRDefault="00000000">
            <w:r>
              <w:t xml:space="preserve">RNA-FM and </w:t>
            </w:r>
            <w:proofErr w:type="spellStart"/>
            <w:r>
              <w:t>RiNALMo</w:t>
            </w:r>
            <w:proofErr w:type="spellEnd"/>
            <w:r>
              <w:t xml:space="preserve"> are truncated.</w:t>
            </w:r>
          </w:p>
        </w:tc>
        <w:tc>
          <w:tcPr>
            <w:tcW w:w="3120" w:type="dxa"/>
          </w:tcPr>
          <w:p w14:paraId="46AF1FF1" w14:textId="77777777" w:rsidR="006552C1" w:rsidRDefault="00000000">
            <w:r>
              <w:t>Both have a 1,022-nt token limit; 610 of 981 stability sequences exceed this length and see only the 5' region, explaining part of their lower single-modality R².</w:t>
            </w:r>
          </w:p>
        </w:tc>
        <w:tc>
          <w:tcPr>
            <w:tcW w:w="3120" w:type="dxa"/>
          </w:tcPr>
          <w:p w14:paraId="47693718" w14:textId="77777777" w:rsidR="006552C1" w:rsidRDefault="00000000">
            <w:r>
              <w:t>Documented in Table 5</w:t>
            </w:r>
          </w:p>
        </w:tc>
      </w:tr>
      <w:tr w:rsidR="006552C1" w14:paraId="630CF3B3" w14:textId="77777777">
        <w:tblPrEx>
          <w:tblCellMar>
            <w:top w:w="0" w:type="dxa"/>
            <w:bottom w:w="0" w:type="dxa"/>
          </w:tblCellMar>
        </w:tblPrEx>
        <w:tc>
          <w:tcPr>
            <w:tcW w:w="3120" w:type="dxa"/>
          </w:tcPr>
          <w:p w14:paraId="28110634" w14:textId="77777777" w:rsidR="006552C1" w:rsidRDefault="00000000">
            <w:r>
              <w:t>Mean pooling includes special tokens (CLS/EOS).</w:t>
            </w:r>
          </w:p>
        </w:tc>
        <w:tc>
          <w:tcPr>
            <w:tcW w:w="3120" w:type="dxa"/>
          </w:tcPr>
          <w:p w14:paraId="3027B6A2" w14:textId="77777777" w:rsidR="006552C1" w:rsidRDefault="00000000">
            <w:r>
              <w:t xml:space="preserve">Special tokens are included in the mean, matching common literature practice. A sensitivity </w:t>
            </w:r>
            <w:r>
              <w:lastRenderedPageBreak/>
              <w:t>check excluding them is scheduled prior to submission.</w:t>
            </w:r>
          </w:p>
        </w:tc>
        <w:tc>
          <w:tcPr>
            <w:tcW w:w="3120" w:type="dxa"/>
          </w:tcPr>
          <w:p w14:paraId="7E963219" w14:textId="77777777" w:rsidR="006552C1" w:rsidRDefault="00000000">
            <w:r>
              <w:lastRenderedPageBreak/>
              <w:t>Stated in Methods</w:t>
            </w:r>
          </w:p>
        </w:tc>
      </w:tr>
      <w:tr w:rsidR="006552C1" w14:paraId="6EB02996" w14:textId="77777777">
        <w:tblPrEx>
          <w:tblCellMar>
            <w:top w:w="0" w:type="dxa"/>
            <w:bottom w:w="0" w:type="dxa"/>
          </w:tblCellMar>
        </w:tblPrEx>
        <w:tc>
          <w:tcPr>
            <w:tcW w:w="3120" w:type="dxa"/>
          </w:tcPr>
          <w:p w14:paraId="02EDF538" w14:textId="77777777" w:rsidR="006552C1" w:rsidRDefault="00000000">
            <w:r>
              <w:t>Linear CKA is biased upward at small sample sizes.</w:t>
            </w:r>
          </w:p>
        </w:tc>
        <w:tc>
          <w:tcPr>
            <w:tcW w:w="3120" w:type="dxa"/>
          </w:tcPr>
          <w:p w14:paraId="7DE51AFD" w14:textId="77777777" w:rsidR="006552C1" w:rsidRDefault="00000000">
            <w:r>
              <w:t>Layer-wise (n = 194) and PCA-band comparisons are compared strictly internally within their own analysis sets, avoiding cross-sample inflation.</w:t>
            </w:r>
          </w:p>
        </w:tc>
        <w:tc>
          <w:tcPr>
            <w:tcW w:w="3120" w:type="dxa"/>
          </w:tcPr>
          <w:p w14:paraId="59495E36" w14:textId="77777777" w:rsidR="006552C1" w:rsidRDefault="00000000">
            <w:r>
              <w:t>Stated in Track B</w:t>
            </w:r>
          </w:p>
        </w:tc>
      </w:tr>
      <w:tr w:rsidR="006552C1" w14:paraId="3CB5FF63" w14:textId="77777777">
        <w:tblPrEx>
          <w:tblCellMar>
            <w:top w:w="0" w:type="dxa"/>
            <w:bottom w:w="0" w:type="dxa"/>
          </w:tblCellMar>
        </w:tblPrEx>
        <w:tc>
          <w:tcPr>
            <w:tcW w:w="3120" w:type="dxa"/>
          </w:tcPr>
          <w:p w14:paraId="773855E0" w14:textId="77777777" w:rsidR="006552C1" w:rsidRDefault="00000000">
            <w:r>
              <w:t>The composition control is linear and evaluated in-sample.</w:t>
            </w:r>
          </w:p>
        </w:tc>
        <w:tc>
          <w:tcPr>
            <w:tcW w:w="3120" w:type="dxa"/>
          </w:tcPr>
          <w:p w14:paraId="47437247" w14:textId="77777777" w:rsidR="006552C1" w:rsidRDefault="00000000">
            <w:r>
              <w:t xml:space="preserve">Each encoder is </w:t>
            </w:r>
            <w:proofErr w:type="spellStart"/>
            <w:r>
              <w:t>residualized</w:t>
            </w:r>
            <w:proofErr w:type="spellEnd"/>
            <w:r>
              <w:t xml:space="preserve"> independently on all 981 rows, ensuring no cross-encoder contamination. Non-linear composition is noted as an open question.</w:t>
            </w:r>
          </w:p>
        </w:tc>
        <w:tc>
          <w:tcPr>
            <w:tcW w:w="3120" w:type="dxa"/>
          </w:tcPr>
          <w:p w14:paraId="0183EA09" w14:textId="77777777" w:rsidR="006552C1" w:rsidRDefault="00000000">
            <w:r>
              <w:t>Documented in Track B</w:t>
            </w:r>
          </w:p>
        </w:tc>
      </w:tr>
      <w:tr w:rsidR="006552C1" w14:paraId="298E0443" w14:textId="77777777">
        <w:tblPrEx>
          <w:tblCellMar>
            <w:top w:w="0" w:type="dxa"/>
            <w:bottom w:w="0" w:type="dxa"/>
          </w:tblCellMar>
        </w:tblPrEx>
        <w:tc>
          <w:tcPr>
            <w:tcW w:w="3120" w:type="dxa"/>
          </w:tcPr>
          <w:p w14:paraId="2D134193" w14:textId="77777777" w:rsidR="006552C1" w:rsidRDefault="00000000">
            <w:r>
              <w:t xml:space="preserve">The inner </w:t>
            </w:r>
            <w:proofErr w:type="spellStart"/>
            <w:r>
              <w:t>RidgeCV</w:t>
            </w:r>
            <w:proofErr w:type="spellEnd"/>
            <w:r>
              <w:t xml:space="preserve"> penalty search is not grouped.</w:t>
            </w:r>
          </w:p>
        </w:tc>
        <w:tc>
          <w:tcPr>
            <w:tcW w:w="3120" w:type="dxa"/>
          </w:tcPr>
          <w:p w14:paraId="56C763B7" w14:textId="77777777" w:rsidR="006552C1" w:rsidRDefault="00000000">
            <w:r>
              <w:t>Outer cross-validation folds are strictly grouped by sequence/gene; the effect of inner un-grouped LOOCV is unmeasured but outer leakage is zero.</w:t>
            </w:r>
          </w:p>
        </w:tc>
        <w:tc>
          <w:tcPr>
            <w:tcW w:w="3120" w:type="dxa"/>
          </w:tcPr>
          <w:p w14:paraId="3A494FFA" w14:textId="77777777" w:rsidR="006552C1" w:rsidRDefault="00000000">
            <w:r>
              <w:t>Noted as evaluation detail</w:t>
            </w:r>
          </w:p>
        </w:tc>
      </w:tr>
      <w:tr w:rsidR="006552C1" w14:paraId="076505A0" w14:textId="77777777">
        <w:tblPrEx>
          <w:tblCellMar>
            <w:top w:w="0" w:type="dxa"/>
            <w:bottom w:w="0" w:type="dxa"/>
          </w:tblCellMar>
        </w:tblPrEx>
        <w:tc>
          <w:tcPr>
            <w:tcW w:w="3120" w:type="dxa"/>
          </w:tcPr>
          <w:p w14:paraId="48463B08" w14:textId="77777777" w:rsidR="006552C1" w:rsidRDefault="00000000">
            <w:r>
              <w:t>Six checkpoints load the 'latest' revision.</w:t>
            </w:r>
          </w:p>
        </w:tc>
        <w:tc>
          <w:tcPr>
            <w:tcW w:w="3120" w:type="dxa"/>
          </w:tcPr>
          <w:p w14:paraId="495380B1" w14:textId="77777777" w:rsidR="006552C1" w:rsidRDefault="00000000">
            <w:r>
              <w:t xml:space="preserve">NT v2, DNABERT-2, </w:t>
            </w:r>
            <w:proofErr w:type="spellStart"/>
            <w:r>
              <w:t>HyenaDNA</w:t>
            </w:r>
            <w:proofErr w:type="spellEnd"/>
            <w:r>
              <w:t xml:space="preserve">, </w:t>
            </w:r>
            <w:proofErr w:type="spellStart"/>
            <w:r>
              <w:t>RiNALMo</w:t>
            </w:r>
            <w:proofErr w:type="spellEnd"/>
            <w:r>
              <w:t xml:space="preserve">, </w:t>
            </w:r>
            <w:proofErr w:type="spellStart"/>
            <w:r>
              <w:t>CaLM</w:t>
            </w:r>
            <w:proofErr w:type="spellEnd"/>
            <w:r>
              <w:t xml:space="preserve">, and </w:t>
            </w:r>
            <w:proofErr w:type="spellStart"/>
            <w:r>
              <w:t>ProtBERT</w:t>
            </w:r>
            <w:proofErr w:type="spellEnd"/>
            <w:r>
              <w:t xml:space="preserve"> are pinned to fixed commit SHAs. The remaining six are scheduled for pinning.</w:t>
            </w:r>
          </w:p>
        </w:tc>
        <w:tc>
          <w:tcPr>
            <w:tcW w:w="3120" w:type="dxa"/>
          </w:tcPr>
          <w:p w14:paraId="237CD786" w14:textId="77777777" w:rsidR="006552C1" w:rsidRDefault="00000000">
            <w:r>
              <w:t>Documented in Encoders</w:t>
            </w:r>
          </w:p>
        </w:tc>
      </w:tr>
      <w:tr w:rsidR="006552C1" w14:paraId="6319D817" w14:textId="77777777">
        <w:tblPrEx>
          <w:tblCellMar>
            <w:top w:w="0" w:type="dxa"/>
            <w:bottom w:w="0" w:type="dxa"/>
          </w:tblCellMar>
        </w:tblPrEx>
        <w:tc>
          <w:tcPr>
            <w:tcW w:w="3120" w:type="dxa"/>
          </w:tcPr>
          <w:p w14:paraId="49958BB7" w14:textId="77777777" w:rsidR="006552C1" w:rsidRDefault="00000000">
            <w:r>
              <w:t xml:space="preserve">What do foundation models add beyond length on </w:t>
            </w:r>
            <w:proofErr w:type="spellStart"/>
            <w:r>
              <w:t>GTEx</w:t>
            </w:r>
            <w:proofErr w:type="spellEnd"/>
            <w:r>
              <w:t>?</w:t>
            </w:r>
          </w:p>
        </w:tc>
        <w:tc>
          <w:tcPr>
            <w:tcW w:w="3120" w:type="dxa"/>
          </w:tcPr>
          <w:p w14:paraId="091DB4FD" w14:textId="77777777" w:rsidR="006552C1" w:rsidRDefault="00000000">
            <w:r>
              <w:t xml:space="preserve">4 length features reach R² = 0.242, matching all 12 encoders combined (0.239). </w:t>
            </w:r>
            <w:proofErr w:type="spellStart"/>
            <w:r>
              <w:t>GTEx</w:t>
            </w:r>
            <w:proofErr w:type="spellEnd"/>
            <w:r>
              <w:t xml:space="preserve"> fusion must be conditioned on length to show representation utility.</w:t>
            </w:r>
          </w:p>
        </w:tc>
        <w:tc>
          <w:tcPr>
            <w:tcW w:w="3120" w:type="dxa"/>
          </w:tcPr>
          <w:p w14:paraId="53B508A7" w14:textId="77777777" w:rsidR="006552C1" w:rsidRDefault="00000000">
            <w:r>
              <w:t xml:space="preserve">Documented in </w:t>
            </w:r>
            <w:proofErr w:type="spellStart"/>
            <w:r>
              <w:t>GTEx</w:t>
            </w:r>
            <w:proofErr w:type="spellEnd"/>
            <w:r>
              <w:t xml:space="preserve"> Summary</w:t>
            </w:r>
          </w:p>
        </w:tc>
      </w:tr>
    </w:tbl>
    <w:p w14:paraId="7183D9FF" w14:textId="77777777" w:rsidR="006552C1" w:rsidRDefault="00000000">
      <w:pPr>
        <w:pStyle w:val="Heading2"/>
        <w:spacing w:after="80"/>
      </w:pPr>
      <w:r>
        <w:t>9.13 Pre-Submission Verification Checklist</w:t>
      </w:r>
    </w:p>
    <w:p w14:paraId="6A4EFE33" w14:textId="77777777" w:rsidR="006552C1" w:rsidRDefault="00000000">
      <w:pPr>
        <w:spacing w:after="80"/>
      </w:pPr>
      <w:r>
        <w:t>The following 11 actionable items represent the remaining checks required prior to final paper submission:</w:t>
      </w:r>
    </w:p>
    <w:p w14:paraId="737AE063" w14:textId="77777777" w:rsidR="006552C1" w:rsidRDefault="00000000">
      <w:pPr>
        <w:pStyle w:val="ListParagraph"/>
        <w:spacing w:after="80"/>
      </w:pPr>
      <w:proofErr w:type="gramStart"/>
      <w:r>
        <w:rPr>
          <w:b/>
        </w:rPr>
        <w:t>[ ]</w:t>
      </w:r>
      <w:proofErr w:type="gramEnd"/>
      <w:r>
        <w:rPr>
          <w:b/>
        </w:rPr>
        <w:t xml:space="preserve"> </w:t>
      </w:r>
      <w:r>
        <w:t>Pin the remaining six unpinned checkpoint revisions and package dependencies, then run a single verification pass to freeze all numbers.</w:t>
      </w:r>
    </w:p>
    <w:p w14:paraId="4BFF2B74" w14:textId="77777777" w:rsidR="006552C1" w:rsidRDefault="00000000">
      <w:pPr>
        <w:pStyle w:val="ListParagraph"/>
        <w:spacing w:after="80"/>
      </w:pPr>
      <w:proofErr w:type="gramStart"/>
      <w:r>
        <w:rPr>
          <w:b/>
        </w:rPr>
        <w:t>[ ]</w:t>
      </w:r>
      <w:proofErr w:type="gramEnd"/>
      <w:r>
        <w:rPr>
          <w:b/>
        </w:rPr>
        <w:t xml:space="preserve"> </w:t>
      </w:r>
      <w:r>
        <w:t xml:space="preserve">Scale up: evaluate the full deduplicated stability dataset and full </w:t>
      </w:r>
      <w:proofErr w:type="spellStart"/>
      <w:r>
        <w:t>GTEx</w:t>
      </w:r>
      <w:proofErr w:type="spellEnd"/>
      <w:r>
        <w:t xml:space="preserve"> transcript set on university GPU cluster.</w:t>
      </w:r>
    </w:p>
    <w:p w14:paraId="13F3AD46" w14:textId="77777777" w:rsidR="006552C1" w:rsidRDefault="00000000">
      <w:pPr>
        <w:pStyle w:val="ListParagraph"/>
        <w:spacing w:after="80"/>
      </w:pPr>
      <w:proofErr w:type="gramStart"/>
      <w:r>
        <w:rPr>
          <w:b/>
        </w:rPr>
        <w:t>[ ]</w:t>
      </w:r>
      <w:proofErr w:type="gramEnd"/>
      <w:r>
        <w:rPr>
          <w:b/>
        </w:rPr>
        <w:t xml:space="preserve"> </w:t>
      </w:r>
      <w:r>
        <w:t>Add bootstrap resampling over sequences to report 95% confidence intervals for headline R², concatenation gains, and CKA.</w:t>
      </w:r>
    </w:p>
    <w:p w14:paraId="064B1573" w14:textId="77777777" w:rsidR="006552C1" w:rsidRDefault="00000000">
      <w:pPr>
        <w:pStyle w:val="ListParagraph"/>
        <w:spacing w:after="80"/>
      </w:pPr>
      <w:proofErr w:type="gramStart"/>
      <w:r>
        <w:rPr>
          <w:b/>
        </w:rPr>
        <w:t>[ ]</w:t>
      </w:r>
      <w:proofErr w:type="gramEnd"/>
      <w:r>
        <w:rPr>
          <w:b/>
        </w:rPr>
        <w:t xml:space="preserve"> </w:t>
      </w:r>
      <w:r>
        <w:t>Implement a debiased CKA estimator (unbiased HSIC) for the small-sample layer-wise (n = 194) comparisons.</w:t>
      </w:r>
    </w:p>
    <w:p w14:paraId="0982870A" w14:textId="77777777" w:rsidR="006552C1" w:rsidRDefault="00000000">
      <w:pPr>
        <w:pStyle w:val="ListParagraph"/>
        <w:spacing w:after="80"/>
      </w:pPr>
      <w:proofErr w:type="gramStart"/>
      <w:r>
        <w:rPr>
          <w:b/>
        </w:rPr>
        <w:lastRenderedPageBreak/>
        <w:t>[ ]</w:t>
      </w:r>
      <w:proofErr w:type="gramEnd"/>
      <w:r>
        <w:rPr>
          <w:b/>
        </w:rPr>
        <w:t xml:space="preserve"> </w:t>
      </w:r>
      <w:r>
        <w:t xml:space="preserve">Evaluate non-linear composition control: </w:t>
      </w:r>
      <w:proofErr w:type="spellStart"/>
      <w:r>
        <w:t>residualize</w:t>
      </w:r>
      <w:proofErr w:type="spellEnd"/>
      <w:r>
        <w:t xml:space="preserve"> embeddings against a gradient boosted model of the 87 features to confirm surviving alignment.</w:t>
      </w:r>
    </w:p>
    <w:p w14:paraId="6F834F31" w14:textId="77777777" w:rsidR="006552C1" w:rsidRDefault="00000000">
      <w:pPr>
        <w:pStyle w:val="ListParagraph"/>
        <w:spacing w:after="80"/>
      </w:pPr>
      <w:proofErr w:type="gramStart"/>
      <w:r>
        <w:rPr>
          <w:b/>
        </w:rPr>
        <w:t>[ ]</w:t>
      </w:r>
      <w:proofErr w:type="gramEnd"/>
      <w:r>
        <w:rPr>
          <w:b/>
        </w:rPr>
        <w:t xml:space="preserve"> </w:t>
      </w:r>
      <w:r>
        <w:t xml:space="preserve">On </w:t>
      </w:r>
      <w:proofErr w:type="spellStart"/>
      <w:r>
        <w:t>GTEx</w:t>
      </w:r>
      <w:proofErr w:type="spellEnd"/>
      <w:r>
        <w:t>, probe each frozen embedding concatenated with the 4 length features to measure marginal gain above length.</w:t>
      </w:r>
    </w:p>
    <w:p w14:paraId="1B81EC5C" w14:textId="77777777" w:rsidR="006552C1" w:rsidRDefault="00000000">
      <w:pPr>
        <w:pStyle w:val="ListParagraph"/>
        <w:spacing w:after="80"/>
      </w:pPr>
      <w:proofErr w:type="gramStart"/>
      <w:r>
        <w:rPr>
          <w:b/>
        </w:rPr>
        <w:t>[ ]</w:t>
      </w:r>
      <w:proofErr w:type="gramEnd"/>
      <w:r>
        <w:rPr>
          <w:b/>
        </w:rPr>
        <w:t xml:space="preserve"> </w:t>
      </w:r>
      <w:r>
        <w:t xml:space="preserve">Evaluate pooling sensitivity: exclude special tokens, and test chunked averaging for RNA-FM and </w:t>
      </w:r>
      <w:proofErr w:type="spellStart"/>
      <w:r>
        <w:t>RiNALMo</w:t>
      </w:r>
      <w:proofErr w:type="spellEnd"/>
      <w:r>
        <w:t xml:space="preserve"> on long sequences.</w:t>
      </w:r>
    </w:p>
    <w:p w14:paraId="62554BED" w14:textId="77777777" w:rsidR="006552C1" w:rsidRDefault="00000000">
      <w:pPr>
        <w:pStyle w:val="ListParagraph"/>
        <w:spacing w:after="80"/>
      </w:pPr>
      <w:proofErr w:type="gramStart"/>
      <w:r>
        <w:rPr>
          <w:b/>
        </w:rPr>
        <w:t>[ ]</w:t>
      </w:r>
      <w:proofErr w:type="gramEnd"/>
      <w:r>
        <w:rPr>
          <w:b/>
        </w:rPr>
        <w:t xml:space="preserve"> </w:t>
      </w:r>
      <w:r>
        <w:t xml:space="preserve">Implement sequence-grouped inner LOOCV search in </w:t>
      </w:r>
      <w:proofErr w:type="spellStart"/>
      <w:r>
        <w:t>RidgeCV</w:t>
      </w:r>
      <w:proofErr w:type="spellEnd"/>
      <w:r>
        <w:t xml:space="preserve"> to quantify any internal parameter selection bias.</w:t>
      </w:r>
    </w:p>
    <w:p w14:paraId="7D4EC060" w14:textId="77777777" w:rsidR="006552C1" w:rsidRDefault="00000000">
      <w:pPr>
        <w:pStyle w:val="ListParagraph"/>
        <w:spacing w:after="80"/>
      </w:pPr>
      <w:proofErr w:type="gramStart"/>
      <w:r>
        <w:rPr>
          <w:b/>
        </w:rPr>
        <w:t>[ ]</w:t>
      </w:r>
      <w:proofErr w:type="gramEnd"/>
      <w:r>
        <w:rPr>
          <w:b/>
        </w:rPr>
        <w:t xml:space="preserve"> </w:t>
      </w:r>
      <w:r>
        <w:t>Add a homology-aware cross-validation split (clustering proteins at 30% sequence identity) to rule out homolog leakage.</w:t>
      </w:r>
    </w:p>
    <w:p w14:paraId="513717B0" w14:textId="77777777" w:rsidR="006552C1" w:rsidRDefault="00000000">
      <w:pPr>
        <w:pStyle w:val="ListParagraph"/>
        <w:spacing w:after="80"/>
      </w:pPr>
      <w:proofErr w:type="gramStart"/>
      <w:r>
        <w:rPr>
          <w:b/>
        </w:rPr>
        <w:t>[ ]</w:t>
      </w:r>
      <w:proofErr w:type="gramEnd"/>
      <w:r>
        <w:rPr>
          <w:b/>
        </w:rPr>
        <w:t xml:space="preserve"> </w:t>
      </w:r>
      <w:r>
        <w:t xml:space="preserve">Confirm the exact experimental provenance and units of the 'Value' column in mRNA_Stability.csv (linking to </w:t>
      </w:r>
      <w:proofErr w:type="spellStart"/>
      <w:r>
        <w:t>iCodon</w:t>
      </w:r>
      <w:proofErr w:type="spellEnd"/>
      <w:r>
        <w:t xml:space="preserve"> literature).</w:t>
      </w:r>
    </w:p>
    <w:p w14:paraId="49949BAB" w14:textId="77777777" w:rsidR="006552C1" w:rsidRDefault="00000000">
      <w:pPr>
        <w:pStyle w:val="ListParagraph"/>
        <w:spacing w:after="80"/>
      </w:pPr>
      <w:proofErr w:type="gramStart"/>
      <w:r>
        <w:rPr>
          <w:b/>
        </w:rPr>
        <w:t>[ ]</w:t>
      </w:r>
      <w:proofErr w:type="gramEnd"/>
      <w:r>
        <w:rPr>
          <w:b/>
        </w:rPr>
        <w:t xml:space="preserve"> </w:t>
      </w:r>
      <w:r>
        <w:t>Replace working title 'multimodal-bio-fusion' with a definitive research title.</w:t>
      </w:r>
    </w:p>
    <w:p w14:paraId="6524DC11" w14:textId="77777777" w:rsidR="006552C1" w:rsidRDefault="00000000">
      <w:pPr>
        <w:pStyle w:val="Heading2"/>
        <w:spacing w:after="80"/>
      </w:pPr>
      <w:r>
        <w:t>9.14 Glossary of Core Terms</w:t>
      </w:r>
    </w:p>
    <w:p w14:paraId="521B560F" w14:textId="77777777" w:rsidR="006552C1" w:rsidRDefault="00000000">
      <w:pPr>
        <w:spacing w:after="80"/>
      </w:pPr>
      <w:r>
        <w:t>Standardized definitions of terms used throughout this project:</w:t>
      </w:r>
    </w:p>
    <w:tbl>
      <w:tblPr>
        <w:tblW w:w="0" w:type="auto"/>
        <w:tblCellMar>
          <w:left w:w="10" w:type="dxa"/>
          <w:right w:w="10" w:type="dxa"/>
        </w:tblCellMar>
        <w:tblLook w:val="04A0" w:firstRow="1" w:lastRow="0" w:firstColumn="1" w:lastColumn="0" w:noHBand="0" w:noVBand="1"/>
      </w:tblPr>
      <w:tblGrid>
        <w:gridCol w:w="4680"/>
        <w:gridCol w:w="4680"/>
      </w:tblGrid>
      <w:tr w:rsidR="006552C1" w14:paraId="442DE0B4" w14:textId="77777777">
        <w:tblPrEx>
          <w:tblCellMar>
            <w:top w:w="0" w:type="dxa"/>
            <w:bottom w:w="0" w:type="dxa"/>
          </w:tblCellMar>
        </w:tblPrEx>
        <w:tc>
          <w:tcPr>
            <w:tcW w:w="4680" w:type="dxa"/>
          </w:tcPr>
          <w:p w14:paraId="7DC16E23" w14:textId="77777777" w:rsidR="006552C1" w:rsidRDefault="00000000">
            <w:r>
              <w:rPr>
                <w:b/>
              </w:rPr>
              <w:t>Term</w:t>
            </w:r>
          </w:p>
        </w:tc>
        <w:tc>
          <w:tcPr>
            <w:tcW w:w="4680" w:type="dxa"/>
          </w:tcPr>
          <w:p w14:paraId="00AB3C1D" w14:textId="77777777" w:rsidR="006552C1" w:rsidRDefault="00000000">
            <w:r>
              <w:rPr>
                <w:b/>
              </w:rPr>
              <w:t>Plain Scientific Meaning</w:t>
            </w:r>
          </w:p>
        </w:tc>
      </w:tr>
      <w:tr w:rsidR="006552C1" w14:paraId="2A99EF65" w14:textId="77777777">
        <w:tblPrEx>
          <w:tblCellMar>
            <w:top w:w="0" w:type="dxa"/>
            <w:bottom w:w="0" w:type="dxa"/>
          </w:tblCellMar>
        </w:tblPrEx>
        <w:tc>
          <w:tcPr>
            <w:tcW w:w="4680" w:type="dxa"/>
          </w:tcPr>
          <w:p w14:paraId="2F122DC3" w14:textId="77777777" w:rsidR="006552C1" w:rsidRDefault="00000000">
            <w:r>
              <w:t>ARE (AU-rich Element)</w:t>
            </w:r>
          </w:p>
        </w:tc>
        <w:tc>
          <w:tcPr>
            <w:tcW w:w="4680" w:type="dxa"/>
          </w:tcPr>
          <w:p w14:paraId="67726502" w14:textId="77777777" w:rsidR="006552C1" w:rsidRDefault="00000000">
            <w:r>
              <w:t>AUUUA-type motif in mRNA 3' UTRs associated with accelerated transcript decay.</w:t>
            </w:r>
          </w:p>
        </w:tc>
      </w:tr>
      <w:tr w:rsidR="006552C1" w14:paraId="6CE659FC" w14:textId="77777777">
        <w:tblPrEx>
          <w:tblCellMar>
            <w:top w:w="0" w:type="dxa"/>
            <w:bottom w:w="0" w:type="dxa"/>
          </w:tblCellMar>
        </w:tblPrEx>
        <w:tc>
          <w:tcPr>
            <w:tcW w:w="4680" w:type="dxa"/>
          </w:tcPr>
          <w:p w14:paraId="6E81BE38" w14:textId="77777777" w:rsidR="006552C1" w:rsidRDefault="00000000">
            <w:r>
              <w:t>Bonferroni Correction</w:t>
            </w:r>
          </w:p>
        </w:tc>
        <w:tc>
          <w:tcPr>
            <w:tcW w:w="4680" w:type="dxa"/>
          </w:tcPr>
          <w:p w14:paraId="026B63F5" w14:textId="77777777" w:rsidR="006552C1" w:rsidRDefault="00000000">
            <w:r>
              <w:t xml:space="preserve">Family-wise error rate control dividing significance threshold alpha by the number of tests (0.05 / 66 </w:t>
            </w:r>
            <w:proofErr w:type="spellStart"/>
            <w:r>
              <w:t>approx</w:t>
            </w:r>
            <w:proofErr w:type="spellEnd"/>
            <w:r>
              <w:t xml:space="preserve"> 0.0008).</w:t>
            </w:r>
          </w:p>
        </w:tc>
      </w:tr>
      <w:tr w:rsidR="006552C1" w14:paraId="48D67F27" w14:textId="77777777">
        <w:tblPrEx>
          <w:tblCellMar>
            <w:top w:w="0" w:type="dxa"/>
            <w:bottom w:w="0" w:type="dxa"/>
          </w:tblCellMar>
        </w:tblPrEx>
        <w:tc>
          <w:tcPr>
            <w:tcW w:w="4680" w:type="dxa"/>
          </w:tcPr>
          <w:p w14:paraId="5C170A4A" w14:textId="77777777" w:rsidR="006552C1" w:rsidRDefault="00000000">
            <w:r>
              <w:t>Canonical Correlation Analysis (CCA)</w:t>
            </w:r>
          </w:p>
        </w:tc>
        <w:tc>
          <w:tcPr>
            <w:tcW w:w="4680" w:type="dxa"/>
          </w:tcPr>
          <w:p w14:paraId="7AF29F4E" w14:textId="77777777" w:rsidR="006552C1" w:rsidRDefault="00000000">
            <w:r>
              <w:t>Finds linear projection vectors in two embedding spaces whose coordinates maximize Pearson correlation.</w:t>
            </w:r>
          </w:p>
        </w:tc>
      </w:tr>
      <w:tr w:rsidR="006552C1" w14:paraId="7E93DCB9" w14:textId="77777777">
        <w:tblPrEx>
          <w:tblCellMar>
            <w:top w:w="0" w:type="dxa"/>
            <w:bottom w:w="0" w:type="dxa"/>
          </w:tblCellMar>
        </w:tblPrEx>
        <w:tc>
          <w:tcPr>
            <w:tcW w:w="4680" w:type="dxa"/>
          </w:tcPr>
          <w:p w14:paraId="67D8D2C2" w14:textId="77777777" w:rsidR="006552C1" w:rsidRDefault="00000000">
            <w:r>
              <w:t>Causal Model</w:t>
            </w:r>
          </w:p>
        </w:tc>
        <w:tc>
          <w:tcPr>
            <w:tcW w:w="4680" w:type="dxa"/>
          </w:tcPr>
          <w:p w14:paraId="041A4348" w14:textId="77777777" w:rsidR="006552C1" w:rsidRDefault="00000000">
            <w:r>
              <w:t xml:space="preserve">An autoregressive architecture where position t depends only on preceding tokens t' &lt;= t (e.g., </w:t>
            </w:r>
            <w:proofErr w:type="spellStart"/>
            <w:r>
              <w:t>HyenaDNA</w:t>
            </w:r>
            <w:proofErr w:type="spellEnd"/>
            <w:r>
              <w:t>).</w:t>
            </w:r>
          </w:p>
        </w:tc>
      </w:tr>
      <w:tr w:rsidR="006552C1" w14:paraId="0AE6C8AB" w14:textId="77777777">
        <w:tblPrEx>
          <w:tblCellMar>
            <w:top w:w="0" w:type="dxa"/>
            <w:bottom w:w="0" w:type="dxa"/>
          </w:tblCellMar>
        </w:tblPrEx>
        <w:tc>
          <w:tcPr>
            <w:tcW w:w="4680" w:type="dxa"/>
          </w:tcPr>
          <w:p w14:paraId="09878E8F" w14:textId="77777777" w:rsidR="006552C1" w:rsidRDefault="00000000">
            <w:r>
              <w:t>Centered Kernel Alignment (CKA)</w:t>
            </w:r>
          </w:p>
        </w:tc>
        <w:tc>
          <w:tcPr>
            <w:tcW w:w="4680" w:type="dxa"/>
          </w:tcPr>
          <w:p w14:paraId="3074C643" w14:textId="77777777" w:rsidR="006552C1" w:rsidRDefault="00000000">
            <w:r>
              <w:t>Normalized metric in [0, 1] measuring whether two spaces arrange sequence-pair similarities identically.</w:t>
            </w:r>
          </w:p>
        </w:tc>
      </w:tr>
      <w:tr w:rsidR="006552C1" w14:paraId="21F17CC0" w14:textId="77777777">
        <w:tblPrEx>
          <w:tblCellMar>
            <w:top w:w="0" w:type="dxa"/>
            <w:bottom w:w="0" w:type="dxa"/>
          </w:tblCellMar>
        </w:tblPrEx>
        <w:tc>
          <w:tcPr>
            <w:tcW w:w="4680" w:type="dxa"/>
          </w:tcPr>
          <w:p w14:paraId="52ACF0CE" w14:textId="77777777" w:rsidR="006552C1" w:rsidRDefault="00000000">
            <w:r>
              <w:t>Chance Level</w:t>
            </w:r>
          </w:p>
        </w:tc>
        <w:tc>
          <w:tcPr>
            <w:tcW w:w="4680" w:type="dxa"/>
          </w:tcPr>
          <w:p w14:paraId="4F9F00E0" w14:textId="77777777" w:rsidR="006552C1" w:rsidRDefault="00000000">
            <w:r>
              <w:t>The analytical or permutation-based expected score when two spaces or predictions are completely independent.</w:t>
            </w:r>
          </w:p>
        </w:tc>
      </w:tr>
      <w:tr w:rsidR="006552C1" w14:paraId="11BD9B20" w14:textId="77777777">
        <w:tblPrEx>
          <w:tblCellMar>
            <w:top w:w="0" w:type="dxa"/>
            <w:bottom w:w="0" w:type="dxa"/>
          </w:tblCellMar>
        </w:tblPrEx>
        <w:tc>
          <w:tcPr>
            <w:tcW w:w="4680" w:type="dxa"/>
          </w:tcPr>
          <w:p w14:paraId="484B9064" w14:textId="77777777" w:rsidR="006552C1" w:rsidRDefault="00000000">
            <w:r>
              <w:t>Codon-Level Encoder</w:t>
            </w:r>
          </w:p>
        </w:tc>
        <w:tc>
          <w:tcPr>
            <w:tcW w:w="4680" w:type="dxa"/>
          </w:tcPr>
          <w:p w14:paraId="15EF207A" w14:textId="77777777" w:rsidR="006552C1" w:rsidRDefault="00000000">
            <w:r>
              <w:t>An encoder that tokenizes 3 nucleotides at a time (</w:t>
            </w:r>
            <w:proofErr w:type="spellStart"/>
            <w:r>
              <w:t>CaLM</w:t>
            </w:r>
            <w:proofErr w:type="spellEnd"/>
            <w:r>
              <w:t>, mRNA-FM), fixing an amino acid and synonymous codon choice.</w:t>
            </w:r>
          </w:p>
        </w:tc>
      </w:tr>
      <w:tr w:rsidR="006552C1" w14:paraId="2C0DD4C3" w14:textId="77777777">
        <w:tblPrEx>
          <w:tblCellMar>
            <w:top w:w="0" w:type="dxa"/>
            <w:bottom w:w="0" w:type="dxa"/>
          </w:tblCellMar>
        </w:tblPrEx>
        <w:tc>
          <w:tcPr>
            <w:tcW w:w="4680" w:type="dxa"/>
          </w:tcPr>
          <w:p w14:paraId="31F4D3F2" w14:textId="77777777" w:rsidR="006552C1" w:rsidRDefault="00000000">
            <w:r>
              <w:t>Composition Control</w:t>
            </w:r>
          </w:p>
        </w:tc>
        <w:tc>
          <w:tcPr>
            <w:tcW w:w="4680" w:type="dxa"/>
          </w:tcPr>
          <w:p w14:paraId="1873C308" w14:textId="77777777" w:rsidR="006552C1" w:rsidRDefault="00000000">
            <w:r>
              <w:t xml:space="preserve">Linear </w:t>
            </w:r>
            <w:proofErr w:type="spellStart"/>
            <w:r>
              <w:t>residualization</w:t>
            </w:r>
            <w:proofErr w:type="spellEnd"/>
            <w:r>
              <w:t xml:space="preserve"> removing GC, GC3, length, 64 codon frequencies, and 20 amino-acid frequencies from embeddings.</w:t>
            </w:r>
          </w:p>
        </w:tc>
      </w:tr>
      <w:tr w:rsidR="006552C1" w14:paraId="232E3DC8" w14:textId="77777777">
        <w:tblPrEx>
          <w:tblCellMar>
            <w:top w:w="0" w:type="dxa"/>
            <w:bottom w:w="0" w:type="dxa"/>
          </w:tblCellMar>
        </w:tblPrEx>
        <w:tc>
          <w:tcPr>
            <w:tcW w:w="4680" w:type="dxa"/>
          </w:tcPr>
          <w:p w14:paraId="29A801ED" w14:textId="77777777" w:rsidR="006552C1" w:rsidRDefault="00000000">
            <w:r>
              <w:t>Concatenation Gain</w:t>
            </w:r>
          </w:p>
        </w:tc>
        <w:tc>
          <w:tcPr>
            <w:tcW w:w="4680" w:type="dxa"/>
          </w:tcPr>
          <w:p w14:paraId="2D5EA6B5" w14:textId="77777777" w:rsidR="006552C1" w:rsidRDefault="00000000">
            <w:r>
              <w:t>The cross-validated R² of two concatenated embeddings minus the R² of the better single encoder alone.</w:t>
            </w:r>
          </w:p>
        </w:tc>
      </w:tr>
      <w:tr w:rsidR="006552C1" w14:paraId="203E5702" w14:textId="77777777">
        <w:tblPrEx>
          <w:tblCellMar>
            <w:top w:w="0" w:type="dxa"/>
            <w:bottom w:w="0" w:type="dxa"/>
          </w:tblCellMar>
        </w:tblPrEx>
        <w:tc>
          <w:tcPr>
            <w:tcW w:w="4680" w:type="dxa"/>
          </w:tcPr>
          <w:p w14:paraId="4004D4D5" w14:textId="77777777" w:rsidR="006552C1" w:rsidRDefault="00000000">
            <w:r>
              <w:lastRenderedPageBreak/>
              <w:t>Derived Setting (Setting A)</w:t>
            </w:r>
          </w:p>
        </w:tc>
        <w:tc>
          <w:tcPr>
            <w:tcW w:w="4680" w:type="dxa"/>
          </w:tcPr>
          <w:p w14:paraId="1465CB8B" w14:textId="77777777" w:rsidR="006552C1" w:rsidRDefault="00000000">
            <w:r>
              <w:t>Experimental setting where DNA, RNA, and protein inputs are letter conversions and translations of the same coding sequence.</w:t>
            </w:r>
          </w:p>
        </w:tc>
      </w:tr>
      <w:tr w:rsidR="006552C1" w14:paraId="0BDD31DC" w14:textId="77777777">
        <w:tblPrEx>
          <w:tblCellMar>
            <w:top w:w="0" w:type="dxa"/>
            <w:bottom w:w="0" w:type="dxa"/>
          </w:tblCellMar>
        </w:tblPrEx>
        <w:tc>
          <w:tcPr>
            <w:tcW w:w="4680" w:type="dxa"/>
          </w:tcPr>
          <w:p w14:paraId="129CB475" w14:textId="77777777" w:rsidR="006552C1" w:rsidRDefault="00000000">
            <w:r>
              <w:t>Distinct Setting (Setting B)</w:t>
            </w:r>
          </w:p>
        </w:tc>
        <w:tc>
          <w:tcPr>
            <w:tcW w:w="4680" w:type="dxa"/>
          </w:tcPr>
          <w:p w14:paraId="20C39FFB" w14:textId="77777777" w:rsidR="006552C1" w:rsidRDefault="00000000">
            <w:r>
              <w:t>Experimental setting where DNA (genomic promoter window), RNA (transcript), and protein are physically distinct molecules (</w:t>
            </w:r>
            <w:proofErr w:type="spellStart"/>
            <w:r>
              <w:t>GTEx</w:t>
            </w:r>
            <w:proofErr w:type="spellEnd"/>
            <w:r>
              <w:t>).</w:t>
            </w:r>
          </w:p>
        </w:tc>
      </w:tr>
      <w:tr w:rsidR="006552C1" w14:paraId="1A47E79E" w14:textId="77777777">
        <w:tblPrEx>
          <w:tblCellMar>
            <w:top w:w="0" w:type="dxa"/>
            <w:bottom w:w="0" w:type="dxa"/>
          </w:tblCellMar>
        </w:tblPrEx>
        <w:tc>
          <w:tcPr>
            <w:tcW w:w="4680" w:type="dxa"/>
          </w:tcPr>
          <w:p w14:paraId="3FCE77F3" w14:textId="77777777" w:rsidR="006552C1" w:rsidRDefault="00000000">
            <w:r>
              <w:t>DRACH Motif</w:t>
            </w:r>
          </w:p>
        </w:tc>
        <w:tc>
          <w:tcPr>
            <w:tcW w:w="4680" w:type="dxa"/>
          </w:tcPr>
          <w:p w14:paraId="6EDC7380" w14:textId="77777777" w:rsidR="006552C1" w:rsidRDefault="00000000">
            <w:r>
              <w:t>Consensus sequence (D=A/G/U, R=A/G, H=A/C/U) surrounding m6A RNA methylation sites.</w:t>
            </w:r>
          </w:p>
        </w:tc>
      </w:tr>
      <w:tr w:rsidR="006552C1" w14:paraId="07212BE4" w14:textId="77777777">
        <w:tblPrEx>
          <w:tblCellMar>
            <w:top w:w="0" w:type="dxa"/>
            <w:bottom w:w="0" w:type="dxa"/>
          </w:tblCellMar>
        </w:tblPrEx>
        <w:tc>
          <w:tcPr>
            <w:tcW w:w="4680" w:type="dxa"/>
          </w:tcPr>
          <w:p w14:paraId="538D6473" w14:textId="77777777" w:rsidR="006552C1" w:rsidRDefault="00000000">
            <w:r>
              <w:t>Frozen Encoder</w:t>
            </w:r>
          </w:p>
        </w:tc>
        <w:tc>
          <w:tcPr>
            <w:tcW w:w="4680" w:type="dxa"/>
          </w:tcPr>
          <w:p w14:paraId="725377A0" w14:textId="77777777" w:rsidR="006552C1" w:rsidRDefault="00000000">
            <w:r>
              <w:t>A pretrained foundation model whose parameters remain static and receive no gradient updates during probing or fusion.</w:t>
            </w:r>
          </w:p>
        </w:tc>
      </w:tr>
      <w:tr w:rsidR="006552C1" w14:paraId="1E6FD696" w14:textId="77777777">
        <w:tblPrEx>
          <w:tblCellMar>
            <w:top w:w="0" w:type="dxa"/>
            <w:bottom w:w="0" w:type="dxa"/>
          </w:tblCellMar>
        </w:tblPrEx>
        <w:tc>
          <w:tcPr>
            <w:tcW w:w="4680" w:type="dxa"/>
          </w:tcPr>
          <w:p w14:paraId="1E9D798F" w14:textId="77777777" w:rsidR="006552C1" w:rsidRDefault="00000000">
            <w:r>
              <w:t>GC / GC3</w:t>
            </w:r>
          </w:p>
        </w:tc>
        <w:tc>
          <w:tcPr>
            <w:tcW w:w="4680" w:type="dxa"/>
          </w:tcPr>
          <w:p w14:paraId="1A4D317A" w14:textId="77777777" w:rsidR="006552C1" w:rsidRDefault="00000000">
            <w:r>
              <w:t>Fraction of G and C nucleotides across the entire sequence / specifically at the third, degenerate codon positions.</w:t>
            </w:r>
          </w:p>
        </w:tc>
      </w:tr>
      <w:tr w:rsidR="006552C1" w14:paraId="32392CE5" w14:textId="77777777">
        <w:tblPrEx>
          <w:tblCellMar>
            <w:top w:w="0" w:type="dxa"/>
            <w:bottom w:w="0" w:type="dxa"/>
          </w:tblCellMar>
        </w:tblPrEx>
        <w:tc>
          <w:tcPr>
            <w:tcW w:w="4680" w:type="dxa"/>
          </w:tcPr>
          <w:p w14:paraId="4387F3FC" w14:textId="77777777" w:rsidR="006552C1" w:rsidRDefault="00000000">
            <w:r>
              <w:t>Grouped Folds</w:t>
            </w:r>
          </w:p>
        </w:tc>
        <w:tc>
          <w:tcPr>
            <w:tcW w:w="4680" w:type="dxa"/>
          </w:tcPr>
          <w:p w14:paraId="51A7ECED" w14:textId="77777777" w:rsidR="006552C1" w:rsidRDefault="00000000">
            <w:r>
              <w:t>Cross-validation partitioning that strictly keeps all identical sequence copies or all gene transcripts within a single fold.</w:t>
            </w:r>
          </w:p>
        </w:tc>
      </w:tr>
      <w:tr w:rsidR="006552C1" w14:paraId="50C98096" w14:textId="77777777">
        <w:tblPrEx>
          <w:tblCellMar>
            <w:top w:w="0" w:type="dxa"/>
            <w:bottom w:w="0" w:type="dxa"/>
          </w:tblCellMar>
        </w:tblPrEx>
        <w:tc>
          <w:tcPr>
            <w:tcW w:w="4680" w:type="dxa"/>
          </w:tcPr>
          <w:p w14:paraId="567C1D24" w14:textId="77777777" w:rsidR="006552C1" w:rsidRDefault="00000000">
            <w:r>
              <w:t>Linear Probe</w:t>
            </w:r>
          </w:p>
        </w:tc>
        <w:tc>
          <w:tcPr>
            <w:tcW w:w="4680" w:type="dxa"/>
          </w:tcPr>
          <w:p w14:paraId="7276C0A5" w14:textId="77777777" w:rsidR="006552C1" w:rsidRDefault="00000000">
            <w:r>
              <w:t>A regularized linear ridge regression fit on top of a frozen embedding to measure linearly accessible signal.</w:t>
            </w:r>
          </w:p>
        </w:tc>
      </w:tr>
      <w:tr w:rsidR="006552C1" w14:paraId="43F1E1A7" w14:textId="77777777">
        <w:tblPrEx>
          <w:tblCellMar>
            <w:top w:w="0" w:type="dxa"/>
            <w:bottom w:w="0" w:type="dxa"/>
          </w:tblCellMar>
        </w:tblPrEx>
        <w:tc>
          <w:tcPr>
            <w:tcW w:w="4680" w:type="dxa"/>
          </w:tcPr>
          <w:p w14:paraId="5D56E411" w14:textId="77777777" w:rsidR="006552C1" w:rsidRDefault="00000000">
            <w:r>
              <w:t>Mantel Test</w:t>
            </w:r>
          </w:p>
        </w:tc>
        <w:tc>
          <w:tcPr>
            <w:tcW w:w="4680" w:type="dxa"/>
          </w:tcPr>
          <w:p w14:paraId="69783764" w14:textId="77777777" w:rsidR="006552C1" w:rsidRDefault="00000000">
            <w:r>
              <w:t>A non-parametric permutation test for distance matrix correlation that preserves internal graph topology.</w:t>
            </w:r>
          </w:p>
        </w:tc>
      </w:tr>
      <w:tr w:rsidR="006552C1" w14:paraId="5555D60C" w14:textId="77777777">
        <w:tblPrEx>
          <w:tblCellMar>
            <w:top w:w="0" w:type="dxa"/>
            <w:bottom w:w="0" w:type="dxa"/>
          </w:tblCellMar>
        </w:tblPrEx>
        <w:tc>
          <w:tcPr>
            <w:tcW w:w="4680" w:type="dxa"/>
          </w:tcPr>
          <w:p w14:paraId="316A93D8" w14:textId="77777777" w:rsidR="006552C1" w:rsidRDefault="00000000">
            <w:r>
              <w:t>Mutual k-NN Overlap</w:t>
            </w:r>
          </w:p>
        </w:tc>
        <w:tc>
          <w:tcPr>
            <w:tcW w:w="4680" w:type="dxa"/>
          </w:tcPr>
          <w:p w14:paraId="60B68694" w14:textId="77777777" w:rsidR="006552C1" w:rsidRDefault="00000000">
            <w:r>
              <w:t>The fraction of a sequence's k nearest neighbors that are shared between two embedding spaces.</w:t>
            </w:r>
          </w:p>
        </w:tc>
      </w:tr>
      <w:tr w:rsidR="006552C1" w14:paraId="7D8F876C" w14:textId="77777777">
        <w:tblPrEx>
          <w:tblCellMar>
            <w:top w:w="0" w:type="dxa"/>
            <w:bottom w:w="0" w:type="dxa"/>
          </w:tblCellMar>
        </w:tblPrEx>
        <w:tc>
          <w:tcPr>
            <w:tcW w:w="4680" w:type="dxa"/>
          </w:tcPr>
          <w:p w14:paraId="590174FB" w14:textId="77777777" w:rsidR="006552C1" w:rsidRDefault="00000000">
            <w:r>
              <w:t>Nussinov Pairing Fraction</w:t>
            </w:r>
          </w:p>
        </w:tc>
        <w:tc>
          <w:tcPr>
            <w:tcW w:w="4680" w:type="dxa"/>
          </w:tcPr>
          <w:p w14:paraId="27F1AD3B" w14:textId="77777777" w:rsidR="006552C1" w:rsidRDefault="00000000">
            <w:r>
              <w:t>Dynamic programming algorithm computing the maximum possible non-crossing base pairs; a secondary structure proxy.</w:t>
            </w:r>
          </w:p>
        </w:tc>
      </w:tr>
      <w:tr w:rsidR="006552C1" w14:paraId="305FB743" w14:textId="77777777">
        <w:tblPrEx>
          <w:tblCellMar>
            <w:top w:w="0" w:type="dxa"/>
            <w:bottom w:w="0" w:type="dxa"/>
          </w:tblCellMar>
        </w:tblPrEx>
        <w:tc>
          <w:tcPr>
            <w:tcW w:w="4680" w:type="dxa"/>
          </w:tcPr>
          <w:p w14:paraId="064B3605" w14:textId="77777777" w:rsidR="006552C1" w:rsidRDefault="00000000">
            <w:proofErr w:type="spellStart"/>
            <w:r>
              <w:t>Recall@k</w:t>
            </w:r>
            <w:proofErr w:type="spellEnd"/>
          </w:p>
        </w:tc>
        <w:tc>
          <w:tcPr>
            <w:tcW w:w="4680" w:type="dxa"/>
          </w:tcPr>
          <w:p w14:paraId="0E6413FE" w14:textId="77777777" w:rsidR="006552C1" w:rsidRDefault="00000000">
            <w:r>
              <w:t>The fraction of test queries whose designated cross-modal partner is retrieved among the top-k nearest neighbors in canonical space.</w:t>
            </w:r>
          </w:p>
        </w:tc>
      </w:tr>
      <w:tr w:rsidR="006552C1" w14:paraId="6879E336" w14:textId="77777777">
        <w:tblPrEx>
          <w:tblCellMar>
            <w:top w:w="0" w:type="dxa"/>
            <w:bottom w:w="0" w:type="dxa"/>
          </w:tblCellMar>
        </w:tblPrEx>
        <w:tc>
          <w:tcPr>
            <w:tcW w:w="4680" w:type="dxa"/>
          </w:tcPr>
          <w:p w14:paraId="630663D3" w14:textId="77777777" w:rsidR="006552C1" w:rsidRDefault="00000000">
            <w:r>
              <w:t>Representational Similarity Analysis (RSA)</w:t>
            </w:r>
          </w:p>
        </w:tc>
        <w:tc>
          <w:tcPr>
            <w:tcW w:w="4680" w:type="dxa"/>
          </w:tcPr>
          <w:p w14:paraId="0730715E" w14:textId="77777777" w:rsidR="006552C1" w:rsidRDefault="00000000">
            <w:r>
              <w:t>Spearman rank correlation between the pairwise relational distance matrices of two embedding spaces.</w:t>
            </w:r>
          </w:p>
        </w:tc>
      </w:tr>
    </w:tbl>
    <w:p w14:paraId="270E7412" w14:textId="77777777" w:rsidR="006552C1" w:rsidRDefault="00000000">
      <w:pPr>
        <w:pStyle w:val="Heading1"/>
      </w:pPr>
      <w:r>
        <w:t>10. Stage 2 Decision: What Alignment Means</w:t>
      </w:r>
    </w:p>
    <w:p w14:paraId="7087AE21" w14:textId="77777777" w:rsidR="006552C1" w:rsidRDefault="00000000">
      <w:pPr>
        <w:spacing w:after="160"/>
      </w:pPr>
      <w:r>
        <w:t>Stage 2 is a decision rather than a computation, so it has no notebook and runs no new experiments. It answers one question: what alignment means for DNA, RNA, and protein, and whether the fusion models should enforce it. The answer sends the project straight into Stage 3. The decision is recorded here and in the Overleaf section "Stage 2: What Alignment Means for DNA, RNA, and Protein", and any code it calls for is built and tested in Stage 3, since the only meaningful test of an alignment choice is whether fusion improves.</w:t>
      </w:r>
    </w:p>
    <w:p w14:paraId="20300ECB" w14:textId="77777777" w:rsidR="006552C1" w:rsidRDefault="00000000">
      <w:pPr>
        <w:pStyle w:val="Heading2"/>
      </w:pPr>
      <w:r>
        <w:lastRenderedPageBreak/>
        <w:t>10.1 Why Define Alignment</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In multimodal learning on video and audio, alignment usually means two things: the modalities share a time axis, so frame t of the video and window t of the audio describe the same moment, and representations of the same moment are trained to coincide, as in contrastive training. Both rest on the assumption that the two views carry mostly the same information, and the alignment-theory framework says when that holds: alignment predicts downstream performance when the task-relevant information is mostly shared, and stops predicting it as that information becomes unique to one modality. DNA, RNA, and protein are not two views of one thing. Each is made from the previous one by a map that runs one way and loses information at every step, which has three consequences, each of them measured in Stage 1:</w:t>
      </w:r>
    </w:p>
    <w:p w14:paraId="24D917D2" w14:textId="77777777" w:rsidR="006552C1" w:rsidRDefault="00000000">
      <w:pPr>
        <w:pStyle w:val="ListParagraph"/>
        <w:numPr>
          <w:ilvl w:val="0"/>
          <w:numId w:val="2"/>
        </w:numPr>
        <w:spacing w:after="100"/>
      </w:pPr>
      <w:proofErr w:type="gramStart"/>
      <w:proofErr w:type="gramEnd"/>
      <w:proofErr w:type="spellStart"/>
      <w:proofErr w:type="spellEnd"/>
      <w:proofErr w:type="spellStart"/>
      <w:proofErr w:type="spellEnd"/>
      <w:r>
        <w:rPr>
          <w:b/>
        </w:rPr>
        <w:t xml:space="preserve">Redundancy by construction.</w:t>
      </w:r>
      <w:r>
        <w:rPr/>
        <w:t xml:space="preserve"> Transcription copies the exons into the transcript and translation turns the coding sequence into the protein by the genetic code, one codon to one amino acid, so for a coding sequence the protein is a deterministic function of the sequence. This is the part the molecules share and where their representations can be expected to agree. Stage 1: CaLM, a codon encoder, finds its protein partner 58% to 69% of the time after composition is removed, and every pair shares a strong low-dimensional subspace.</w:t>
      </w:r>
    </w:p>
    <w:p w14:paraId="24D917D2" w14:textId="77777777" w:rsidR="006552C1" w:rsidRDefault="00000000">
      <w:pPr>
        <w:pStyle w:val="ListParagraph"/>
        <w:numPr>
          <w:ilvl w:val="0"/>
          <w:numId w:val="2"/>
        </w:numPr>
        <w:spacing w:after="100"/>
      </w:pPr>
      <w:proofErr w:type="gramStart"/>
      <w:proofErr w:type="gramEnd"/>
      <w:proofErr w:type="spellStart"/>
      <w:proofErr w:type="spellEnd"/>
      <w:proofErr w:type="spellStart"/>
      <w:proofErr w:type="spellEnd"/>
      <w:r>
        <w:rPr>
          <w:b/>
        </w:rPr>
        <w:t xml:space="preserve">Uniqueness by construction.</w:t>
      </w:r>
      <w:r>
        <w:rPr/>
        <w:t xml:space="preserve"> The map is many-to-one: 61 sense codons encode 20 amino acids, so the coding sequence holds the synonymous codon choice, which affects translation speed, stability, and expression, and which the protein cannot have. Stage 1: nucleotide encoders recover GC3 at R² 0.896 to 0.986 while protein encoders fall to 0.379 to 0.440, and the codon-level encoders complement the protein encoders consistently.</w:t>
      </w:r>
    </w:p>
    <w:p w14:paraId="24D917D2" w14:textId="77777777" w:rsidR="006552C1" w:rsidRDefault="00000000">
      <w:pPr>
        <w:pStyle w:val="ListParagraph"/>
        <w:numPr>
          <w:ilvl w:val="0"/>
          <w:numId w:val="2"/>
        </w:numPr>
        <w:spacing w:after="100"/>
      </w:pPr>
      <w:proofErr w:type="gramStart"/>
      <w:proofErr w:type="gramEnd"/>
      <w:proofErr w:type="spellStart"/>
      <w:proofErr w:type="spellEnd"/>
      <w:proofErr w:type="spellStart"/>
      <w:proofErr w:type="spellEnd"/>
      <w:r>
        <w:rPr>
          <w:b/>
        </w:rPr>
        <w:t xml:space="preserve">Unique context at every level.</w:t>
      </w:r>
      <w:r>
        <w:rPr/>
        <w:t xml:space="preserve"> The genome around a gene (promoter, enhancers, introns, exon junctions), the transcript's untranslated regions, and the protein's fold and function belong to one molecule only; there is nothing on the other side to align them to. Stage 1: on GTEx the DNA window retrieves its own protein at most 1.6% of the time, yet every DNA encoder adds predictive signal with every protein and codon-level encoder.</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So in biology the shared part is specific and known in advance, the coding sequence and its translation, and everything outside it is unique by construction. This is the uniqueness regime of the alignment-theory framework, built into the biology rather than found empirically. Alignment between biological encoders therefore cannot mean making the representations coincide, because they should not coincide on the parts that differ; it means agreement on the part the central dogma shares, measured rather than imposed. The Overleaf figure "What alignment means in biology" (Stage 2) draws this out, and the rest of this section makes it precise.</w:t>
      </w:r>
    </w:p>
    <w:p w14:paraId="13A10F6A" w14:textId="77777777" w:rsidR="006552C1" w:rsidRDefault="00000000">
      <w:pPr>
        <w:pStyle w:val="Heading2"/>
      </w:pPr>
      <w:r>
        <w:t>10.2 Two Meanings of Alignment</w:t>
      </w:r>
    </w:p>
    <w:p w14:paraId="24D917D2" w14:textId="77777777" w:rsidR="006552C1" w:rsidRDefault="00000000">
      <w:pPr>
        <w:pStyle w:val="ListParagraph"/>
        <w:numPr>
          <w:ilvl w:val="0"/>
          <w:numId w:val="2"/>
        </w:numPr>
        <w:spacing w:after="100"/>
      </w:pPr>
      <w:r>
        <w:rPr>
          <w:b/>
          <w:bCs/>
        </w:rPr>
        <w:t>Positional alignment:</w:t>
      </w:r>
      <w:r>
        <w:t xml:space="preserve"> positions in one input correspond to positions in another. The biology fixes this; no model </w:t>
      </w:r>
      <w:proofErr w:type="gramStart"/>
      <w:r>
        <w:t>has to</w:t>
      </w:r>
      <w:proofErr w:type="gramEnd"/>
      <w:r>
        <w:t xml:space="preserve"> learn it. On the stability data every input derives from one coding sequence, so each codon corresponds to exactly one amino acid and every token stream can be resampled to one codon grid: RNA-FM's three nucleotide vectors per codon are averaged, each six-nucleotide Nucleotide Transformer token spans two codons, byte-pair tokens are split by the nucleotides they cover, and </w:t>
      </w:r>
      <w:proofErr w:type="spellStart"/>
      <w:r>
        <w:t>CaLM</w:t>
      </w:r>
      <w:proofErr w:type="spellEnd"/>
      <w:r>
        <w:t xml:space="preserve"> and the protein encoders already give one token per codon. On </w:t>
      </w:r>
      <w:proofErr w:type="spellStart"/>
      <w:r>
        <w:t>GTEx</w:t>
      </w:r>
      <w:proofErr w:type="spellEnd"/>
      <w:r>
        <w:t>, the DNA window, the transcript, and the protein have no position-by-position correspondence.</w:t>
      </w:r>
    </w:p>
    <w:p w14:paraId="3773A39D" w14:textId="77777777" w:rsidR="006552C1" w:rsidRDefault="00000000">
      <w:pPr>
        <w:pStyle w:val="ListParagraph"/>
        <w:numPr>
          <w:ilvl w:val="0"/>
          <w:numId w:val="2"/>
        </w:numPr>
        <w:spacing w:after="100"/>
      </w:pPr>
      <w:r>
        <w:rPr>
          <w:b/>
          <w:bCs/>
        </w:rPr>
        <w:t>Representational alignment:</w:t>
      </w:r>
      <w:r>
        <w:t xml:space="preserve"> two encoders organize the same examples in the same way, so sequences that are similar in one embedding space are similar in the other, and one encoder's embedding of a sequence can be used to find the </w:t>
      </w:r>
      <w:proofErr w:type="gramStart"/>
      <w:r>
        <w:t>other's</w:t>
      </w:r>
      <w:proofErr w:type="gramEnd"/>
      <w:r>
        <w:t>. Stage 1 measured it as whole-space similarity (CKA, mutual k-NN, RSA) and as shared directions (held-out CCA and retrieval).</w:t>
      </w:r>
    </w:p>
    <w:p w14:paraId="6A588D15" w14:textId="77777777" w:rsidR="006552C1" w:rsidRDefault="00000000">
      <w:pPr>
        <w:pStyle w:val="ListParagraph"/>
        <w:numPr>
          <w:ilvl w:val="0"/>
          <w:numId w:val="2"/>
        </w:numPr>
        <w:spacing w:after="100"/>
      </w:pPr>
      <w:proofErr w:type="gramStart"/>
      <w:r>
        <w:rPr>
          <w:b/>
          <w:bCs/>
        </w:rPr>
        <w:t>Predictive complementarity,</w:t>
      </w:r>
      <w:proofErr w:type="gramEnd"/>
      <w:r>
        <w:rPr>
          <w:b/>
          <w:bCs/>
        </w:rPr>
        <w:t xml:space="preserve"> kept separate:</w:t>
      </w:r>
      <w:r>
        <w:t xml:space="preserve"> two encoders together predict a target better than the better of the two alone, measured with concatenated linear probes over </w:t>
      </w:r>
      <w:proofErr w:type="gramStart"/>
      <w:r>
        <w:t>eleven fold</w:t>
      </w:r>
      <w:proofErr w:type="gramEnd"/>
      <w:r>
        <w:t xml:space="preserve"> assignments. It is not a form of alignment, and Stage 1 shows the two need not coincide.</w:t>
      </w:r>
    </w:p>
    <w:p w14:paraId="622950AB" w14:textId="77777777" w:rsidR="006552C1" w:rsidRDefault="00000000">
      <w:pPr>
        <w:pStyle w:val="Heading2"/>
      </w:pPr>
      <w:r>
        <w:t>10.3 Evidence from Stage 1</w:t>
      </w:r>
    </w:p>
    <w:p w14:paraId="66089B7E" w14:textId="77777777" w:rsidR="006552C1" w:rsidRDefault="00000000">
      <w:pPr>
        <w:pStyle w:val="ListParagraph"/>
        <w:numPr>
          <w:ilvl w:val="0"/>
          <w:numId w:val="2"/>
        </w:numPr>
        <w:spacing w:after="100"/>
      </w:pPr>
      <w:r>
        <w:rPr>
          <w:b/>
          <w:bCs/>
        </w:rPr>
        <w:t>Most raw agreement is composition.</w:t>
      </w:r>
      <w:r>
        <w:t xml:space="preserve"> Removing letter, codon, and amino-acid frequencies cuts CKA by 52% to 90% for every pair with a DNA encoder, and Recall@1 for those pairs falls to at most 0.244.</w:t>
      </w:r>
    </w:p>
    <w:p w14:paraId="734215C6" w14:textId="77777777" w:rsidR="006552C1" w:rsidRDefault="00000000">
      <w:pPr>
        <w:pStyle w:val="ListParagraph"/>
        <w:numPr>
          <w:ilvl w:val="0"/>
          <w:numId w:val="2"/>
        </w:numPr>
        <w:spacing w:after="100"/>
      </w:pPr>
      <w:r>
        <w:rPr>
          <w:b/>
          <w:bCs/>
        </w:rPr>
        <w:t>Few pairs stay aligned after the control.</w:t>
      </w:r>
      <w:r>
        <w:t xml:space="preserve"> The ESM-2 models with each other (Recall@1 0.70 to 0.87), RNA-FM with </w:t>
      </w:r>
      <w:proofErr w:type="spellStart"/>
      <w:r>
        <w:t>RiNALMo</w:t>
      </w:r>
      <w:proofErr w:type="spellEnd"/>
      <w:r>
        <w:t xml:space="preserve"> (0.70), and </w:t>
      </w:r>
      <w:proofErr w:type="spellStart"/>
      <w:r>
        <w:t>CaLM</w:t>
      </w:r>
      <w:proofErr w:type="spellEnd"/>
      <w:r>
        <w:t xml:space="preserve"> with the protein encoders (0.58 to 0.69, about 170 to 200 times the 0.0034 chance level).</w:t>
      </w:r>
    </w:p>
    <w:p w14:paraId="494A4770" w14:textId="77777777" w:rsidR="006552C1" w:rsidRDefault="00000000">
      <w:pPr>
        <w:pStyle w:val="ListParagraph"/>
        <w:numPr>
          <w:ilvl w:val="0"/>
          <w:numId w:val="2"/>
        </w:numPr>
        <w:spacing w:after="100"/>
      </w:pPr>
      <w:r>
        <w:rPr>
          <w:b/>
          <w:bCs/>
        </w:rPr>
        <w:t>Agreement follows tokenization and training more than modality.</w:t>
      </w:r>
      <w:r>
        <w:t xml:space="preserve"> RNA-FM and </w:t>
      </w:r>
      <w:proofErr w:type="spellStart"/>
      <w:r>
        <w:t>RiNALMo</w:t>
      </w:r>
      <w:proofErr w:type="spellEnd"/>
      <w:r>
        <w:t xml:space="preserve"> agree at CKA 0.809; the two codon-level encoders at only 0.163.</w:t>
      </w:r>
    </w:p>
    <w:p w14:paraId="41A36CED" w14:textId="77777777" w:rsidR="006552C1" w:rsidRDefault="00000000">
      <w:pPr>
        <w:pStyle w:val="ListParagraph"/>
        <w:numPr>
          <w:ilvl w:val="0"/>
          <w:numId w:val="2"/>
        </w:numPr>
        <w:spacing w:after="100"/>
      </w:pPr>
      <w:r>
        <w:rPr>
          <w:b/>
          <w:bCs/>
        </w:rPr>
        <w:t>Alignment does not track prediction error.</w:t>
      </w:r>
      <w:r>
        <w:t xml:space="preserve"> Per-sequence alignment against prediction error gives Spearman -0.125 to +0.122 on stability and -0.134 to +0.100 on </w:t>
      </w:r>
      <w:proofErr w:type="spellStart"/>
      <w:r>
        <w:t>GTEx</w:t>
      </w:r>
      <w:proofErr w:type="spellEnd"/>
      <w:r>
        <w:t>, with no pair surviving correction on either dataset.</w:t>
      </w:r>
    </w:p>
    <w:p w14:paraId="3596A6C0" w14:textId="77777777" w:rsidR="006552C1" w:rsidRDefault="00000000">
      <w:pPr>
        <w:pStyle w:val="ListParagraph"/>
        <w:numPr>
          <w:ilvl w:val="0"/>
          <w:numId w:val="2"/>
        </w:numPr>
        <w:spacing w:after="100"/>
      </w:pPr>
      <w:r>
        <w:rPr>
          <w:b/>
          <w:bCs/>
        </w:rPr>
        <w:t>Complementarity appears where alignment is low.</w:t>
      </w:r>
      <w:r>
        <w:t xml:space="preserve"> mRNA-FM with each protein encoder gains under every fold assignment (+0.012 to +0.022) despite low alignment, and on </w:t>
      </w:r>
      <w:proofErr w:type="spellStart"/>
      <w:r>
        <w:t>GTEx</w:t>
      </w:r>
      <w:proofErr w:type="spellEnd"/>
      <w:r>
        <w:t xml:space="preserve"> every DNA encoder gains with every protein encoder although the DNA window almost never retrieves its own protein (Recall@1 at most 0.016). This is the </w:t>
      </w:r>
      <w:r>
        <w:lastRenderedPageBreak/>
        <w:t>uniqueness regime in which the alignment-theory paper finds that alignment stops predicting performance.</w:t>
      </w:r>
    </w:p>
    <w:p w14:paraId="6F87E7BE" w14:textId="77777777" w:rsidR="006552C1" w:rsidRDefault="00000000">
      <w:pPr>
        <w:pStyle w:val="Heading2"/>
      </w:pPr>
      <w:r>
        <w:t>10.4 Definition</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For this project, two encoders are aligned to the extent that their representations of corresponding inputs agree on held-out examples after the composition control. Agreement that letter, codon, and amino-acid frequencies reproduce is recorded but not counted as alignment, and alignment is reported separately from complementarity. Alignment is a measurement reported for each pair, not an objective the fusion models are trained toward. In biological terms: alignment is agreement on what the central dogma shares, beyond composition, with nothing imposed on what it does not share.</w:t>
      </w:r>
    </w:p>
    <w:p w14:paraId="5F2B4FF6" w14:textId="77777777" w:rsidR="006552C1" w:rsidRDefault="00000000">
      <w:pPr>
        <w:pStyle w:val="Heading2"/>
      </w:pPr>
      <w:r>
        <w:t>10.5 Placement in the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3600"/>
        <w:gridCol w:w="3200"/>
      </w:tblGrid>
      <w:tr w:rsidR="006552C1" w14:paraId="44445FF2" w14:textId="77777777">
        <w:tblPrEx>
          <w:tblCellMar>
            <w:top w:w="0" w:type="dxa"/>
            <w:bottom w:w="0" w:type="dxa"/>
          </w:tblCellMar>
        </w:tblPrEx>
        <w:trPr>
          <w:tblHeader/>
        </w:trPr>
        <w:tc>
          <w:tcPr>
            <w:tcW w:w="2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BA767BC" w14:textId="77777777" w:rsidR="006552C1" w:rsidRDefault="00000000">
            <w:r>
              <w:rPr>
                <w:b/>
                <w:bCs/>
                <w:sz w:val="20"/>
                <w:szCs w:val="20"/>
              </w:rPr>
              <w:t>Pairs</w:t>
            </w:r>
          </w:p>
        </w:tc>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0436933" w14:textId="77777777" w:rsidR="006552C1" w:rsidRDefault="00000000">
            <w:r>
              <w:rPr>
                <w:b/>
                <w:bCs/>
                <w:sz w:val="20"/>
                <w:szCs w:val="20"/>
              </w:rPr>
              <w:t>Stage 1 reading</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5276B19" w14:textId="77777777" w:rsidR="006552C1" w:rsidRDefault="00000000">
            <w:r>
              <w:rPr>
                <w:b/>
                <w:bCs/>
                <w:sz w:val="20"/>
                <w:szCs w:val="20"/>
              </w:rPr>
              <w:t>Branch (Section 3.2)</w:t>
            </w:r>
          </w:p>
        </w:tc>
      </w:tr>
      <w:tr w:rsidR="006552C1" w14:paraId="2C291B39"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21A22E" w14:textId="77777777" w:rsidR="006552C1" w:rsidRDefault="00000000">
            <w:r>
              <w:rPr>
                <w:sz w:val="20"/>
                <w:szCs w:val="20"/>
              </w:rPr>
              <w:t>Within ESM-2</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77B54" w14:textId="77777777" w:rsidR="006552C1" w:rsidRDefault="00000000">
            <w:r>
              <w:rPr>
                <w:sz w:val="20"/>
                <w:szCs w:val="20"/>
              </w:rPr>
              <w:t>Strong agreement that survives the control</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31D55" w14:textId="77777777" w:rsidR="006552C1" w:rsidRDefault="00000000">
            <w:r>
              <w:rPr>
                <w:sz w:val="20"/>
                <w:szCs w:val="20"/>
              </w:rPr>
              <w:t>High alignment, redundant: one ESM-2 model per experiment</w:t>
            </w:r>
          </w:p>
        </w:tc>
      </w:tr>
      <w:tr w:rsidR="006552C1" w14:paraId="3EF7C1C7"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62F47" w14:textId="77777777" w:rsidR="006552C1" w:rsidRDefault="00000000">
            <w:r>
              <w:rPr>
                <w:sz w:val="20"/>
                <w:szCs w:val="20"/>
              </w:rPr>
              <w:t xml:space="preserve">RNA-FM with </w:t>
            </w:r>
            <w:proofErr w:type="spellStart"/>
            <w:r>
              <w:rPr>
                <w:sz w:val="20"/>
                <w:szCs w:val="20"/>
              </w:rPr>
              <w:t>RiNALMo</w:t>
            </w:r>
            <w:proofErr w:type="spellEnd"/>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07AE7" w14:textId="77777777" w:rsidR="006552C1" w:rsidRDefault="00000000">
            <w:r>
              <w:rPr>
                <w:sz w:val="20"/>
                <w:szCs w:val="20"/>
              </w:rPr>
              <w:t>CKA 0.809; Recall@1 0.70 after the control</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7CE07" w14:textId="77777777" w:rsidR="006552C1" w:rsidRDefault="00000000">
            <w:r>
              <w:rPr>
                <w:sz w:val="20"/>
                <w:szCs w:val="20"/>
              </w:rPr>
              <w:t>High alignment, redundant: one of the two per experiment</w:t>
            </w:r>
          </w:p>
        </w:tc>
      </w:tr>
      <w:tr w:rsidR="006552C1" w14:paraId="7FDD1B45"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1C3F6" w14:textId="77777777" w:rsidR="006552C1" w:rsidRDefault="00000000">
            <w:proofErr w:type="spellStart"/>
            <w:r>
              <w:rPr>
                <w:sz w:val="20"/>
                <w:szCs w:val="20"/>
              </w:rPr>
              <w:t>ProtBERT</w:t>
            </w:r>
            <w:proofErr w:type="spellEnd"/>
            <w:r>
              <w:rPr>
                <w:sz w:val="20"/>
                <w:szCs w:val="20"/>
              </w:rPr>
              <w:t xml:space="preserve"> with ESM-2</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797F3" w14:textId="77777777" w:rsidR="006552C1" w:rsidRDefault="00000000">
            <w:r>
              <w:rPr>
                <w:sz w:val="20"/>
                <w:szCs w:val="20"/>
              </w:rPr>
              <w:t>Moderate agreement after the control; small, mostly consistent gains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6D081D" w14:textId="77777777" w:rsidR="006552C1" w:rsidRDefault="00000000">
            <w:r>
              <w:rPr>
                <w:sz w:val="20"/>
                <w:szCs w:val="20"/>
              </w:rPr>
              <w:t xml:space="preserve">Moderate: </w:t>
            </w:r>
            <w:proofErr w:type="spellStart"/>
            <w:r>
              <w:rPr>
                <w:sz w:val="20"/>
                <w:szCs w:val="20"/>
              </w:rPr>
              <w:t>ProtBERT</w:t>
            </w:r>
            <w:proofErr w:type="spellEnd"/>
            <w:r>
              <w:rPr>
                <w:sz w:val="20"/>
                <w:szCs w:val="20"/>
              </w:rPr>
              <w:t xml:space="preserve"> kept as a separate candidate</w:t>
            </w:r>
          </w:p>
        </w:tc>
      </w:tr>
      <w:tr w:rsidR="006552C1" w14:paraId="44FD8F80"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C24FE" w14:textId="77777777" w:rsidR="006552C1" w:rsidRDefault="00000000">
            <w:proofErr w:type="spellStart"/>
            <w:r>
              <w:rPr>
                <w:sz w:val="20"/>
                <w:szCs w:val="20"/>
              </w:rPr>
              <w:t>CaLM</w:t>
            </w:r>
            <w:proofErr w:type="spellEnd"/>
            <w:r>
              <w:rPr>
                <w:sz w:val="20"/>
                <w:szCs w:val="20"/>
              </w:rPr>
              <w:t xml:space="preserve"> with protein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418F0" w14:textId="77777777" w:rsidR="006552C1" w:rsidRDefault="00000000">
            <w:r>
              <w:rPr>
                <w:sz w:val="20"/>
                <w:szCs w:val="20"/>
              </w:rPr>
              <w:t>Agreement survives the control; consistent gains; no alignment-error relationship</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D81E8" w14:textId="77777777" w:rsidR="006552C1" w:rsidRDefault="00000000">
            <w:r>
              <w:rPr>
                <w:sz w:val="20"/>
                <w:szCs w:val="20"/>
              </w:rPr>
              <w:t>Moderate alignment without a positive slope: no loss by default, alignment-loss ablation</w:t>
            </w:r>
          </w:p>
        </w:tc>
      </w:tr>
      <w:tr w:rsidR="006552C1" w14:paraId="59607093"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702D5" w14:textId="77777777" w:rsidR="006552C1" w:rsidRDefault="00000000">
            <w:r>
              <w:rPr>
                <w:sz w:val="20"/>
                <w:szCs w:val="20"/>
              </w:rPr>
              <w:t>mRNA-FM with protein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47D58" w14:textId="77777777" w:rsidR="006552C1" w:rsidRDefault="00000000">
            <w:r>
              <w:rPr>
                <w:sz w:val="20"/>
                <w:szCs w:val="20"/>
              </w:rPr>
              <w:t>Low global agreement, correspondence in low-variance directions; largest consistent gains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97C40" w14:textId="77777777" w:rsidR="006552C1" w:rsidRDefault="00000000">
            <w:r>
              <w:rPr>
                <w:sz w:val="20"/>
                <w:szCs w:val="20"/>
              </w:rPr>
              <w:t>Low alignment, complementary: skip explicit alignment</w:t>
            </w:r>
          </w:p>
        </w:tc>
      </w:tr>
      <w:tr w:rsidR="006552C1" w14:paraId="6DE230DA"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BA29F" w14:textId="77777777" w:rsidR="006552C1" w:rsidRDefault="00000000">
            <w:r>
              <w:rPr>
                <w:sz w:val="20"/>
                <w:szCs w:val="20"/>
              </w:rPr>
              <w:t xml:space="preserve">DNA, RNA-FM, or </w:t>
            </w:r>
            <w:proofErr w:type="spellStart"/>
            <w:r>
              <w:rPr>
                <w:sz w:val="20"/>
                <w:szCs w:val="20"/>
              </w:rPr>
              <w:t>RiNALMo</w:t>
            </w:r>
            <w:proofErr w:type="spellEnd"/>
            <w:r>
              <w:rPr>
                <w:sz w:val="20"/>
                <w:szCs w:val="20"/>
              </w:rPr>
              <w:t xml:space="preserve"> with protein (stability)</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AAB32" w14:textId="77777777" w:rsidR="006552C1" w:rsidRDefault="00000000">
            <w:r>
              <w:rPr>
                <w:sz w:val="20"/>
                <w:szCs w:val="20"/>
              </w:rPr>
              <w:t>Agreement mostly composition; inconsistent gains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6532F" w14:textId="77777777" w:rsidR="006552C1" w:rsidRDefault="00000000">
            <w:r>
              <w:rPr>
                <w:sz w:val="20"/>
                <w:szCs w:val="20"/>
              </w:rPr>
              <w:t>Low alignment beyond composition</w:t>
            </w:r>
          </w:p>
        </w:tc>
      </w:tr>
      <w:tr w:rsidR="006552C1" w14:paraId="5CF0598A"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7901ED" w14:textId="77777777" w:rsidR="006552C1" w:rsidRDefault="00000000">
            <w:r>
              <w:rPr>
                <w:sz w:val="20"/>
                <w:szCs w:val="20"/>
              </w:rPr>
              <w:t>DNA with RNA or protein (</w:t>
            </w:r>
            <w:proofErr w:type="spellStart"/>
            <w:r>
              <w:rPr>
                <w:sz w:val="20"/>
                <w:szCs w:val="20"/>
              </w:rPr>
              <w:t>GTEx</w:t>
            </w:r>
            <w:proofErr w:type="spellEnd"/>
            <w:r>
              <w:rPr>
                <w:sz w:val="20"/>
                <w:szCs w:val="20"/>
              </w:rPr>
              <w: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B95C5" w14:textId="77777777" w:rsidR="006552C1" w:rsidRDefault="00000000">
            <w:r>
              <w:rPr>
                <w:sz w:val="20"/>
                <w:szCs w:val="20"/>
              </w:rPr>
              <w:t xml:space="preserve">Near-chance correspondence; consistent gains except with RNA-FM and </w:t>
            </w:r>
            <w:proofErr w:type="spellStart"/>
            <w:r>
              <w:rPr>
                <w:sz w:val="20"/>
                <w:szCs w:val="20"/>
              </w:rPr>
              <w:t>RiNALMo</w:t>
            </w:r>
            <w:proofErr w:type="spellEnd"/>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D9B01" w14:textId="77777777" w:rsidR="006552C1" w:rsidRDefault="00000000">
            <w:r>
              <w:rPr>
                <w:sz w:val="20"/>
                <w:szCs w:val="20"/>
              </w:rPr>
              <w:t>Low alignment, unique information: cross-attention or pooled fusion</w:t>
            </w:r>
          </w:p>
        </w:tc>
      </w:tr>
    </w:tbl>
    <w:p w14:paraId="0BA7FDB8" w14:textId="77777777" w:rsidR="006552C1" w:rsidRDefault="006552C1">
      <w:pPr>
        <w:spacing w:after="120"/>
      </w:pPr>
    </w:p>
    <w:p w14:paraId="46BD359D" w14:textId="77777777" w:rsidR="006552C1" w:rsidRDefault="00000000">
      <w:pPr>
        <w:spacing w:after="160"/>
      </w:pPr>
      <w:r>
        <w:t>Together the rows fall in the "mixed across pairs" branch, so each pairing is decided on its own terms.</w:t>
      </w:r>
    </w:p>
    <w:p w14:paraId="63BEA398" w14:textId="77777777" w:rsidR="006552C1" w:rsidRDefault="00000000">
      <w:pPr>
        <w:pStyle w:val="Heading2"/>
      </w:pPr>
      <w:r>
        <w:t>10.6 Decision</w:t>
      </w:r>
    </w:p>
    <w:p w14:paraId="2396FD13" w14:textId="77777777" w:rsidR="006552C1" w:rsidRDefault="00000000">
      <w:pPr>
        <w:pStyle w:val="ListParagraph"/>
        <w:numPr>
          <w:ilvl w:val="0"/>
          <w:numId w:val="2"/>
        </w:numPr>
        <w:spacing w:after="100"/>
      </w:pPr>
      <w:proofErr w:type="spellStart"/>
      <w:proofErr w:type="spellEnd"/>
      <w:proofErr w:type="spellStart"/>
      <w:proofErr w:type="spellEnd"/>
      <w:r>
        <w:rPr>
          <w:b/>
        </w:rPr>
        <w:t xml:space="preserve">Impose positional alignment only where the biology supplies it. </w:t>
      </w:r>
      <w:r>
        <w:rPr/>
        <w:t>On coding-sequence tasks, DNA, RNA, and protein token streams are resampled to one codon grid, exactly as BioLangFusion does, and the same grid is the step index Coupled Mamba needs; that step is part of reproducing the system and is a token-location operation, not a claim about shared information. Outside the coding sequence there is no global grid: the untranslated regions have no protein counterpart, and a genomic window, a transcript, and a protein do not share one coordinate. There, fusion is pooled or region-aware (Section 11.2): coding-sequence-derived streams can still be aligned on the grid, and the untranslated regions are handled separately.</w:t>
      </w:r>
    </w:p>
    <w:p w14:paraId="2396FD13" w14:textId="77777777" w:rsidR="006552C1" w:rsidRDefault="00000000">
      <w:pPr>
        <w:pStyle w:val="ListParagraph"/>
        <w:numPr>
          <w:ilvl w:val="0"/>
          <w:numId w:val="2"/>
        </w:numPr>
        <w:spacing w:after="100"/>
      </w:pPr>
      <w:proofErr w:type="spellStart"/>
      <w:proofErr w:type="spellEnd"/>
      <w:proofErr w:type="spellStart"/>
      <w:proofErr w:type="spellEnd"/>
      <w:r>
        <w:rPr>
          <w:b/>
        </w:rPr>
        <w:t xml:space="preserve">No explicit alignment loss by default. </w:t>
      </w:r>
      <w:r>
        <w:rPr/>
        <w:t xml:space="preserve">The fusion models train on the prediction loss alone; embedding similarity is not forced as a fusion objective. A contrastive or CCA-style term would mainly pull the representations toward shared composition, and it could suppress information only one modality carries, such as synonymous codon choice. An alignment-loss ablation on CaLM with a protein encoder, the one cross-modal pair aligned after the control, runs after the core comparisons (Section 12.5, ablation B).</w:t>
      </w:r>
    </w:p>
    <w:p w14:paraId="2396FD13" w14:textId="77777777" w:rsidR="006552C1" w:rsidRDefault="00000000">
      <w:pPr>
        <w:pStyle w:val="ListParagraph"/>
        <w:numPr>
          <w:ilvl w:val="0"/>
          <w:numId w:val="2"/>
        </w:numPr>
        <w:spacing w:after="100"/>
      </w:pPr>
      <w:proofErr w:type="spellStart"/>
      <w:proofErr w:type="spellEnd"/>
      <w:proofErr w:type="spellStart"/>
      <w:proofErr w:type="spellEnd"/>
      <w:r>
        <w:rPr>
          <w:b/>
        </w:rPr>
        <w:t xml:space="preserve">Measure representational alignment separately from fusion benefit, and report both. </w:t>
      </w:r>
      <w:r>
        <w:rPr/>
        <w:t xml:space="preserve">The alignment numbers describe how the representations relate; the fusion gain says whether combining them helped. Neither is read as a proxy for the other: low similarity does not prove useful complementarity, and high similarity does not prove redundancy for a task.</w:t>
      </w:r>
    </w:p>
    <w:p w14:paraId="2396FD13" w14:textId="77777777" w:rsidR="006552C1" w:rsidRDefault="00000000">
      <w:pPr>
        <w:pStyle w:val="ListParagraph"/>
        <w:numPr>
          <w:ilvl w:val="0"/>
          <w:numId w:val="2"/>
        </w:numPr>
        <w:spacing w:after="100"/>
      </w:pPr>
      <w:proofErr w:type="spellStart"/>
      <w:proofErr w:type="spellEnd"/>
      <w:proofErr w:type="spellStart"/>
      <w:proofErr w:type="spellEnd"/>
      <w:r>
        <w:rPr>
          <w:b/>
        </w:rPr>
        <w:t xml:space="preserve">Fusion benefit is a held-out prediction gain, defined the same way everywhere. </w:t>
      </w:r>
      <w:r>
        <w:rPr/>
        <w:t xml:space="preserve">Δfusion = Perf(fused) minus the best single encoder it fuses (the best RNA and the best protein encoder for a two-modality fusion; the best of all three for three), on the same examples, metric, splits, and head, with a confidence interval. A positive Δfusion is an incremental predictive benefit under that protocol, not proof of independent biological information.</w:t>
      </w:r>
    </w:p>
    <w:p w14:paraId="6ED899A3" w14:textId="77777777" w:rsidR="006552C1" w:rsidRDefault="00000000">
      <w:pPr>
        <w:pStyle w:val="ListParagraph"/>
        <w:numPr>
          <w:ilvl w:val="0"/>
          <w:numId w:val="2"/>
        </w:numPr>
        <w:spacing w:after="100"/>
      </w:pPr>
      <w:r>
        <w:rPr>
          <w:b/>
          <w:bCs/>
        </w:rPr>
        <w:lastRenderedPageBreak/>
        <w:t>One encoder per redundant family.</w:t>
      </w:r>
      <w:r>
        <w:t xml:space="preserve"> One ESM-2 model represents that family; </w:t>
      </w:r>
      <w:proofErr w:type="spellStart"/>
      <w:r>
        <w:t>ProtBERT</w:t>
      </w:r>
      <w:proofErr w:type="spellEnd"/>
      <w:r>
        <w:t xml:space="preserve">, which agrees much less with it, is a separate candidate. RNA-FM and </w:t>
      </w:r>
      <w:proofErr w:type="spellStart"/>
      <w:r>
        <w:t>RiNALMo</w:t>
      </w:r>
      <w:proofErr w:type="spellEnd"/>
      <w:r>
        <w:t xml:space="preserve"> are likewise nearly redundant.</w:t>
      </w:r>
    </w:p>
    <w:p w14:paraId="2396FD13" w14:textId="77777777" w:rsidR="006552C1" w:rsidRDefault="00000000">
      <w:pPr>
        <w:pStyle w:val="ListParagraph"/>
        <w:numPr>
          <w:ilvl w:val="0"/>
          <w:numId w:val="2"/>
        </w:numPr>
        <w:spacing w:after="100"/>
      </w:pPr>
      <w:proofErr w:type="spellStart"/>
      <w:proofErr w:type="spellEnd"/>
      <w:proofErr w:type="spellStart"/>
      <w:proofErr w:type="spellEnd"/>
      <w:r>
        <w:rPr>
          <w:b/>
        </w:rPr>
        <w:t xml:space="preserve">Encoders to swap in first. </w:t>
      </w:r>
      <w:r>
        <w:rPr/>
        <w:t xml:space="preserve">On the coding-sequence benchmarks, a codon-level RNA encoder (mRNA-FM or CaLM) for RNA-FM and a larger or differently trained protein encoder (ESM-2 150M or ProtBERT) for ESM-2 8M, the swaps Stage 1's concatenation gains point to; on GTEx, the transcript and the protein with the DNA window added, compared against the length baseline as well as the best single encoder.</w:t>
      </w:r>
    </w:p>
    <w:p w14:paraId="1B2B342D" w14:textId="77777777" w:rsidR="006552C1" w:rsidRDefault="00000000">
      <w:pPr>
        <w:pStyle w:val="ListParagraph"/>
        <w:numPr>
          <w:ilvl w:val="0"/>
          <w:numId w:val="2"/>
        </w:numPr>
        <w:spacing w:after="100"/>
      </w:pPr>
      <w:r>
        <w:rPr>
          <w:b/>
          <w:bCs/>
        </w:rPr>
        <w:t>Report alignment beside every fusion result.</w:t>
      </w:r>
      <w:r>
        <w:t xml:space="preserve"> Each fused pair reports CKA and Recall@1 before and after the composition control, the Mantel test for RSA, and its concatenation gain, next to its fusion gain.</w:t>
      </w:r>
    </w:p>
    <w:p w14:paraId="637D646F" w14:textId="77777777" w:rsidR="006552C1" w:rsidRDefault="00000000">
      <w:pPr>
        <w:pStyle w:val="Heading2"/>
      </w:pPr>
      <w:r>
        <w:t>10.7 What Stage 4 Tests</w:t>
      </w:r>
    </w:p>
    <w:p w14:paraId="5C82D81B" w14:textId="77777777" w:rsidR="006552C1" w:rsidRDefault="00000000">
      <w:pPr>
        <w:spacing w:after="160"/>
      </w:pPr>
      <w:r>
        <w:t>Whether these Stage 1 measurements predict where fusion helps (Section 12.6). If alignment and complementarity measured on frozen encoders anticipate fusion gains, they form the project's method for deciding whether and how to fuse before training anything.</w:t>
      </w:r>
    </w:p>
    <w:p w14:paraId="22A95F39" w14:textId="77777777" w:rsidR="006552C1" w:rsidRDefault="00000000">
      <w:pPr>
        <w:pStyle w:val="Heading2"/>
      </w:pPr>
      <w:r>
        <w:t>10.8 Open Items for the Review</w:t>
      </w:r>
    </w:p>
    <w:p w14:paraId="56B6D842" w14:textId="77777777" w:rsidR="006552C1" w:rsidRDefault="00000000">
      <w:pPr>
        <w:pStyle w:val="ListParagraph"/>
        <w:numPr>
          <w:ilvl w:val="0"/>
          <w:numId w:val="2"/>
        </w:numPr>
        <w:spacing w:after="100"/>
      </w:pPr>
      <w:r>
        <w:t>Whether the agreement that survives the linear composition control is shared information or nonlinear composition; a nonlinear composition model would test this.</w:t>
      </w:r>
    </w:p>
    <w:p w14:paraId="3F9351EA" w14:textId="77777777" w:rsidR="006552C1" w:rsidRDefault="00000000">
      <w:pPr>
        <w:pStyle w:val="ListParagraph"/>
        <w:numPr>
          <w:ilvl w:val="0"/>
          <w:numId w:val="2"/>
        </w:numPr>
        <w:spacing w:after="100"/>
      </w:pPr>
      <w:r>
        <w:t>Whether to keep per-pair decisions, as the decision tree allows, or adopt one fusion design for all three modalities.</w:t>
      </w:r>
    </w:p>
    <w:p w14:paraId="11BA541B" w14:textId="77777777" w:rsidR="006552C1" w:rsidRDefault="00000000">
      <w:pPr>
        <w:pStyle w:val="ListParagraph"/>
        <w:numPr>
          <w:ilvl w:val="0"/>
          <w:numId w:val="2"/>
        </w:numPr>
        <w:spacing w:after="100"/>
      </w:pPr>
      <w:r>
        <w:t xml:space="preserve">Whether the </w:t>
      </w:r>
      <w:proofErr w:type="spellStart"/>
      <w:r>
        <w:t>GTEx</w:t>
      </w:r>
      <w:proofErr w:type="spellEnd"/>
      <w:r>
        <w:t xml:space="preserve"> length baseline, which matches every encoder combination, should become a required input or control in Stage 3 and Stage 4 comparisons on that task.</w:t>
      </w:r>
    </w:p>
    <w:p w14:paraId="715DD6C0" w14:textId="035D5D01" w:rsidR="009F57BC" w:rsidRDefault="00000000" w:rsidP="009F57BC">
      <w:pPr>
        <w:pStyle w:val="ListParagraph"/>
        <w:numPr>
          <w:ilvl w:val="0"/>
          <w:numId w:val="2"/>
        </w:numPr>
        <w:spacing w:after="100"/>
      </w:pPr>
      <w:r>
        <w:rPr/>
        <w:t>For the exploratory distillation idea (Section 12.10): which two DNA encoders and which RNA encoder join the twelve Stage 1 encoders to make the research plan's six DNA, five RNA, and four protein teachers. The plan's objective matches the raw similarity structure and is run as written; since for the DNA encoders most of the raw structure is composition, the structure left after the composition control is reported beside it.</w:t>
      </w:r>
    </w:p>
    <w:p w14:paraId="20300ECB" w14:textId="77777777" w:rsidR="006552C1" w:rsidRDefault="00000000">
      <w:pPr>
        <w:pStyle w:val="Heading2"/>
      </w:pPr>
      <w:r>
        <w:rPr/>
        <w:lastRenderedPageBreak/>
        <w:t xml:space="preserve">10.9 How Alignment Is Measured: A Ladder</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The Track B and Track C measures answer different questions, and the questions get stricter down the list. A pair can pass the first rung and fail the third, which is what happens for every pair with a DNA encoder on the stability data; a single CKA value would have placed those pairs among the most aligned, and the ladder places them among the least. The project's definition sits at rung 3; rung 4 is why alignment is reported rather than trained for.</w:t>
      </w:r>
    </w:p>
    <w:p w14:paraId="24D917D2" w14:textId="77777777" w:rsidR="006552C1" w:rsidRDefault="00000000">
      <w:pPr>
        <w:pStyle w:val="ListParagraph"/>
        <w:numPr>
          <w:ilvl w:val="0"/>
          <w:numId w:val="2"/>
        </w:numPr>
        <w:spacing w:after="100"/>
      </w:pPr>
      <w:proofErr w:type="gramStart"/>
      <w:proofErr w:type="gramEnd"/>
      <w:proofErr w:type="spellStart"/>
      <w:proofErr w:type="spellEnd"/>
      <w:proofErr w:type="spellStart"/>
      <w:proofErr w:type="spellEnd"/>
      <w:r>
        <w:rPr>
          <w:b/>
        </w:rPr>
        <w:t xml:space="preserve">1. Raw similarity (linear CKA, mutual k-NN, RSA):</w:t>
      </w:r>
      <w:r>
        <w:rPr/>
        <w:t xml:space="preserve"> do the two encoders call the same genes similar? Stage 1: follows tokenizer and training corpus, not the modality label; every pair is above chance.</w:t>
      </w:r>
    </w:p>
    <w:p w14:paraId="24D917D2" w14:textId="77777777" w:rsidR="006552C1" w:rsidRDefault="00000000">
      <w:pPr>
        <w:pStyle w:val="ListParagraph"/>
        <w:numPr>
          <w:ilvl w:val="0"/>
          <w:numId w:val="2"/>
        </w:numPr>
        <w:spacing w:after="100"/>
      </w:pPr>
      <w:proofErr w:type="gramStart"/>
      <w:proofErr w:type="gramEnd"/>
      <w:proofErr w:type="spellStart"/>
      <w:proofErr w:type="spellEnd"/>
      <w:proofErr w:type="spellStart"/>
      <w:proofErr w:type="spellEnd"/>
      <w:r>
        <w:rPr>
          <w:b/>
        </w:rPr>
        <w:t xml:space="preserve">2. Shared directions (CCA, Recall@1):</w:t>
      </w:r>
      <w:r>
        <w:rPr/>
        <w:t xml:space="preserve"> is there any view in which one encoder's embedding of a gene finds the other's? Stage 1: yes for every pair (first canonical correlation 0.90 to 0.99), so a learnable mapping always exists.</w:t>
      </w:r>
    </w:p>
    <w:p w14:paraId="24D917D2" w14:textId="77777777" w:rsidR="006552C1" w:rsidRDefault="00000000">
      <w:pPr>
        <w:pStyle w:val="ListParagraph"/>
        <w:numPr>
          <w:ilvl w:val="0"/>
          <w:numId w:val="2"/>
        </w:numPr>
        <w:spacing w:after="100"/>
      </w:pPr>
      <w:proofErr w:type="gramStart"/>
      <w:proofErr w:type="gramEnd"/>
      <w:proofErr w:type="spellStart"/>
      <w:proofErr w:type="spellEnd"/>
      <w:proofErr w:type="spellStart"/>
      <w:proofErr w:type="spellEnd"/>
      <w:r>
        <w:rPr>
          <w:b/>
        </w:rPr>
        <w:t xml:space="preserve">3. After the composition control:</w:t>
      </w:r>
      <w:r>
        <w:rPr/>
        <w:t xml:space="preserve"> is the agreement more than letter, codon, and amino-acid counts, which any model could learn from the sequence alone? Stage 1: for pairs with a DNA encoder, mostly not (CKA falls 52% to 90%); the protein encoders, RNA-FM with RiNALMo, and CaLM with the protein encoders keep most of theirs.</w:t>
      </w:r>
    </w:p>
    <w:p w14:paraId="24D917D2" w14:textId="77777777" w:rsidR="006552C1" w:rsidRDefault="00000000">
      <w:pPr>
        <w:pStyle w:val="ListParagraph"/>
        <w:numPr>
          <w:ilvl w:val="0"/>
          <w:numId w:val="2"/>
        </w:numPr>
        <w:spacing w:after="100"/>
      </w:pPr>
      <w:proofErr w:type="gramStart"/>
      <w:proofErr w:type="gramEnd"/>
      <w:proofErr w:type="spellStart"/>
      <w:proofErr w:type="spellEnd"/>
      <w:proofErr w:type="spellStart"/>
      <w:proofErr w:type="spellEnd"/>
      <w:r>
        <w:rPr>
          <w:b/>
        </w:rPr>
        <w:t xml:space="preserve">4. Against prediction (concatenation gain, alignment-error association):</w:t>
      </w:r>
      <w:r>
        <w:rPr/>
        <w:t xml:space="preserve"> does agreeing help, and do better-aligned genes get better predictions? Stage 1: complementarity is largest where alignment is low, and per-sequence alignment never tracks error.</w:t>
      </w:r>
    </w:p>
    <w:p w14:paraId="20300ECB" w14:textId="77777777" w:rsidR="006552C1" w:rsidRDefault="00000000">
      <w:pPr>
        <w:pStyle w:val="Heading2"/>
      </w:pPr>
      <w:r>
        <w:rPr/>
        <w:lastRenderedPageBreak/>
        <w:t xml:space="preserve">10.10 How the Definition Is Tested as Biology</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A definition is only worth stating if an experiment can contradict it. Four can, and Stage 4 runs them (Sections 12.5, 12.7, and 12.8); a fifth comes with the GTEx cross-attention model.</w:t>
      </w:r>
    </w:p>
    <w:p w14:paraId="2396FD13" w14:textId="77777777" w:rsidR="006552C1" w:rsidRDefault="00000000">
      <w:pPr>
        <w:pStyle w:val="ListParagraph"/>
        <w:numPr>
          <w:ilvl w:val="0"/>
          <w:numId w:val="2"/>
        </w:numPr>
        <w:spacing w:after="100"/>
      </w:pPr>
      <w:proofErr w:type="spellStart"/>
      <w:proofErr w:type="spellEnd"/>
      <w:proofErr w:type="spellStart"/>
      <w:proofErr w:type="spellEnd"/>
      <w:r>
        <w:rPr>
          <w:b/>
        </w:rPr>
        <w:t xml:space="preserve">Change the encoders, hold the alignment fixed. </w:t>
      </w:r>
      <w:r>
        <w:rPr/>
        <w:t>The same codon grid, fusion heads, prediction head, and splits, with one encoder swapped at a time (Section 12.8, research plan item 1). If the swaps Stage 1 marks as complementary (a codon-level RNA encoder with a protein encoder) gain and the swaps it marks as redundant do not, the Stage 1 measurements predict fusion benefit and the definition earns its keep as a method.</w:t>
      </w:r>
    </w:p>
    <w:p w14:paraId="2396FD13" w14:textId="77777777" w:rsidR="006552C1" w:rsidRDefault="00000000">
      <w:pPr>
        <w:pStyle w:val="ListParagraph"/>
        <w:numPr>
          <w:ilvl w:val="0"/>
          <w:numId w:val="2"/>
        </w:numPr>
        <w:spacing w:after="100"/>
      </w:pPr>
      <w:proofErr w:type="spellStart"/>
      <w:proofErr w:type="spellEnd"/>
      <w:proofErr w:type="spellStart"/>
      <w:proofErr w:type="spellEnd"/>
      <w:r>
        <w:rPr>
          <w:b/>
        </w:rPr>
        <w:t xml:space="preserve">Synonymous control. </w:t>
      </w:r>
      <w:r>
        <w:rPr/>
        <w:t>On mRFP every sequence encodes one protein, so the protein encoders are invariant by construction and only nucleotide-level information can predict expression (Section 12.8, research plan item 5). The same test runs on any coding-sequence task by randomizing synonymous codons, as CaLM's authors did.</w:t>
      </w:r>
    </w:p>
    <w:p w14:paraId="2396FD13" w14:textId="77777777" w:rsidR="006552C1" w:rsidRDefault="00000000">
      <w:pPr>
        <w:pStyle w:val="ListParagraph"/>
        <w:numPr>
          <w:ilvl w:val="0"/>
          <w:numId w:val="2"/>
        </w:numPr>
        <w:spacing w:after="100"/>
      </w:pPr>
      <w:proofErr w:type="spellStart"/>
      <w:proofErr w:type="spellEnd"/>
      <w:proofErr w:type="spellStart"/>
      <w:proofErr w:type="spellEnd"/>
      <w:r>
        <w:rPr>
          <w:b/>
        </w:rPr>
        <w:t xml:space="preserve">Grid against no grid. </w:t>
      </w:r>
      <w:r>
        <w:rPr/>
        <w:t xml:space="preserve">Once the reproduced implementation exists, the same encoders and head on the stability data with and without the codon grid. If the grid is worth nothing, positional alignment is a convenience; if it is worth something, the genetic code supplies information the fusion head cannot recover on its own. A method change, so it runs after the faithful reproduction.</w:t>
      </w:r>
    </w:p>
    <w:p w14:paraId="2396FD13" w14:textId="77777777" w:rsidR="006552C1" w:rsidRDefault="00000000">
      <w:pPr>
        <w:pStyle w:val="ListParagraph"/>
        <w:numPr>
          <w:ilvl w:val="0"/>
          <w:numId w:val="2"/>
        </w:numPr>
        <w:spacing w:after="100"/>
      </w:pPr>
      <w:proofErr w:type="spellStart"/>
      <w:proofErr w:type="spellEnd"/>
      <w:proofErr w:type="spellStart"/>
      <w:proofErr w:type="spellEnd"/>
      <w:r>
        <w:rPr>
          <w:b/>
        </w:rPr>
        <w:t xml:space="preserve">Loss against no loss, on an aligned and an unaligned pair. </w:t>
      </w:r>
      <w:r>
        <w:rPr/>
        <w:t xml:space="preserve">CaLM with a protein encoder (aligned after the control) and mRNA-FM with the same protein encoder (not aligned, but complementary), each trained with and without an alignment term. The definition predicts that the loss can help at most the first pair and can hurt the second. A conditional ablation, after the core comparisons.</w:t>
      </w:r>
    </w:p>
    <w:p w14:paraId="2396FD13" w14:textId="77777777" w:rsidR="006552C1" w:rsidRDefault="00000000">
      <w:pPr>
        <w:pStyle w:val="ListParagraph"/>
        <w:numPr>
          <w:ilvl w:val="0"/>
          <w:numId w:val="2"/>
        </w:numPr>
        <w:spacing w:after="100"/>
      </w:pPr>
      <w:proofErr w:type="spellStart"/>
      <w:proofErr w:type="spellEnd"/>
      <w:proofErr w:type="spellStart"/>
      <w:proofErr w:type="spellEnd"/>
      <w:r>
        <w:rPr>
          <w:b/>
        </w:rPr>
        <w:t xml:space="preserve">Learned attention against known overlap. </w:t>
      </w:r>
      <w:r>
        <w:rPr/>
        <w:t>A fifth test comes with the GTEx cross-attention model (Section 11.4). On GTEx the only positional correspondence between the window and the transcript is the first exon. If the model's transcript-to-DNA attention concentrates there without being told, alignment can be discovered from the task where biology supplies it, and need not be imposed anywhere.</w:t>
      </w:r>
    </w:p>
    <w:p w14:paraId="343937F9" w14:textId="77777777" w:rsidR="006552C1" w:rsidRDefault="00000000">
      <w:pPr>
        <w:pStyle w:val="Heading1"/>
        <w:spacing w:before="280" w:after="120"/>
      </w:pPr>
      <w:r>
        <w:t>11. Stage 3: Fusion Architecture Design</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Stage 3 designs the neural architectures that combine pretrained biological foundation models. Stage 1 established that simple linear concatenation of frozen pooled vectors captures early synergy (e.g., codon-level RNA plus protein), but falls short of trained multi-modal models like BioLangFusion and IsoFormer. Stage 2 decided to impose positional alignment only through the codon grid, where the inputs share one coding sequence, and to train the first fusion models without an explicit representation-alignment loss, which could suppress information only one modality carries; that loss is tested as an ablation in Stage 4 (Section 12.5). Stage 3 translates these conclusions into concrete, trainable fusion modules operating over token-level representations. The research plan comes first: its baselines are built before any of the project's designs, namely a faithful reproduction of BioLangFusion's own architecture with its encoders then swapped (item 1), LucaOne, a jointly pretrained model (item 2), and IsoFormer's aggregator on GTEx (Section 11.2). Only then are the project's designs trained and scored against all of them: Coupled Mamba first (11.3), IsoFormer-style cross-attention second (11.4). The Overleaf figures "The three fusion designs of Stage 3" and "The research plan's baseline and what it is compared with" show both.</w:t>
      </w:r>
    </w:p>
    <w:p w14:paraId="3265D0B4" w14:textId="77777777" w:rsidR="006552C1" w:rsidRDefault="00000000">
      <w:pPr>
        <w:pStyle w:val="Heading2"/>
        <w:spacing w:before="200" w:after="80"/>
      </w:pPr>
      <w:r>
        <w:t>11.1 Input Representation &amp; Token-Level Grids</w:t>
      </w:r>
    </w:p>
    <w:p w14:paraId="07044569" w14:textId="77777777" w:rsidR="006552C1" w:rsidRDefault="00000000">
      <w:pPr>
        <w:pStyle w:val="ListParagraph"/>
        <w:spacing w:after="80"/>
      </w:pPr>
      <w:r>
        <w:rPr>
          <w:b/>
        </w:rPr>
        <w:t xml:space="preserve">• Token-Level Embeddings: </w:t>
      </w:r>
      <w:r>
        <w:t>While Stage 1 analyzed single mean-pooled vectors per sequence, deep fusion modules require full token-level hidden states.</w:t>
      </w:r>
    </w:p>
    <w:p w14:paraId="07044569" w14:textId="77777777" w:rsidR="006552C1" w:rsidRDefault="00000000">
      <w:pPr>
        <w:pStyle w:val="ListParagraph"/>
        <w:spacing w:after="80"/>
      </w:pPr>
      <w:r>
        <w:rPr>
          <w:b/>
        </w:rPr>
        <w:t xml:space="preserve">• Positional Alignment on Coding Sequences: </w:t>
      </w:r>
      <w:r>
        <w:rPr/>
        <w:t xml:space="preserve">On coding-sequence tasks (stability, fungal and E. coli expression, Ab1, CoV-Vac, mRFP), input streams are resampled to a shared codon grid (T = L/3) with the protein stream as the reference frame, as BioLangFusion does. DNA 6-mer tokens (covering 2 codons) are upsampled via transposed convolution (TConv_{k=2,s=2}); single-nucleotide RNA tokens (3 per codon) are average-pooled (AvgPool_{k=3,s=3}); and codon-level RNA (CaLM, mRNA-FM) and protein encoders (ESM-2, ProtBERT) already arrive at one token per codon or residue. DNABERT-2's byte-pair tokens need an adapter that assigns each token to the codons it covers; any adapter is documented and held fixed across comparisons, and an encoder is used only where its input coverage and token-to-codon handling are valid.</w:t>
      </w:r>
    </w:p>
    <w:p w14:paraId="07044569" w14:textId="77777777" w:rsidR="006552C1" w:rsidRDefault="00000000">
      <w:pPr>
        <w:pStyle w:val="ListParagraph"/>
        <w:spacing w:after="80"/>
      </w:pPr>
      <w:r>
        <w:rPr>
          <w:b/>
        </w:rPr>
        <w:t xml:space="preserve">• Unaligned Inputs, GTEx and Untranslated Regions: </w:t>
      </w:r>
      <w:r>
        <w:rPr/>
        <w:t>On GTEx the 6,000 bp genomic window, the full transcript (with 5' and 3' UTRs), and the translated protein have no 1:1 token correspondence, and on the full-transcript tasks the untranslated regions have no protein counterpart. Token streams keep their native lengths; the coding-sequence-derived parts can be placed on the grid, and the rest is pooled, by region where regions are annotated (Section 11.2).</w:t>
      </w:r>
    </w:p>
    <w:p w14:paraId="53C5930D" w14:textId="77777777" w:rsidR="006552C1" w:rsidRDefault="00000000">
      <w:pPr>
        <w:pStyle w:val="ListParagraph"/>
        <w:spacing w:after="80"/>
      </w:pPr>
      <w:r>
        <w:rPr>
          <w:b/>
        </w:rPr>
        <w:t xml:space="preserve">• Compute &amp; Storage Infrastructure: </w:t>
      </w:r>
      <w:r>
        <w:t>With university GPU cluster access, token-level representations for the full datasets (IsoFormer's full GTEx table and the full CodonBERT stability corpus) can be stored on cluster scratch storage or generated in streaming batches during training, so fusion can run at full scale rather than on the Stage 1 pilots.</w:t>
      </w:r>
      <w:proofErr w:type="spellStart"/>
      <w:r/>
      <w:proofErr w:type="spellEnd"/>
      <w:r/>
      <w:proofErr w:type="spellStart"/>
      <w:r/>
      <w:proofErr w:type="spellEnd"/>
      <w:r/>
      <w:proofErr w:type="spellStart"/>
      <w:r/>
      <w:proofErr w:type="spellEnd"/>
      <w:r/>
    </w:p>
    <w:p w14:paraId="20300ECB" w14:textId="77777777" w:rsidR="006552C1" w:rsidRDefault="00000000">
      <w:pPr>
        <w:pStyle w:val="Heading2"/>
      </w:pPr>
      <w:r>
        <w:rPr/>
        <w:t>11.2 Baselines First: What the Research Plan Reproduces</w:t>
      </w:r>
    </w:p>
    <w:p w14:paraId="032BAE40" w14:textId="77777777" w:rsidR="006552C1" w:rsidRDefault="00000000">
      <w:pPr>
        <w:pStyle w:val="ListParagraph"/>
        <w:spacing w:after="80"/>
      </w:pPr>
      <w:r>
        <w:rPr>
          <w:b/>
        </w:rPr>
        <w:t xml:space="preserve">• Concatenation + MLP (Mandatory Reference): </w:t>
      </w:r>
      <w:r>
        <w:t>Concatenation of pooled or flattened token vectors followed by a 2-layer MLP. This provides the mandatory reference baseline. Any complex recurrent or attention-based fusion module must outperform this baseline to justify its architectural complexity.</w:t>
      </w:r>
    </w:p>
    <w:p w14:paraId="07044569" w14:textId="77777777" w:rsidR="006552C1" w:rsidRDefault="00000000">
      <w:pPr>
        <w:pStyle w:val="ListParagraph"/>
        <w:spacing w:after="80"/>
      </w:pPr>
      <w:r>
        <w:rPr>
          <w:b/>
        </w:rPr>
        <w:t xml:space="preserve">• BioLangFusion's architecture, reproduced exactly (research plan item 1): </w:t>
      </w:r>
      <w:r>
        <w:rPr/>
        <w:t>the research plan adds a faithful reproduction of BioLangFusion as the matched baseline for the Stage 3 designs; in its Phase A nothing about the published system is changed. Its three frozen encoders are Nucleotide Transformer v2 100M multi-species (DNA, 6-mer tokens), RNA-FM (mRNA, single-nucleotide tokens), and ESM-2 8M (protein, amino-acid tokens), resampled to the codon grid with the protein stream as the reference frame. Three fusion heads: (1) codon-aware concatenation, where a learnable projection reduces the DNA embedding and the three aligned embeddings are concatenated at each codon position; (2) gated multiple-instance attention with an entropy regularizer, where each modality is projected to a shared latent space, gated attention (tanh × sigmoid) computes one weight per modality from its pooled summary, the fused embedding is the weighted sum, and the loss adds λ·H_attn with λ chosen on validation data from {0.01, 0.5, 1}; (3) cross-modal multi-head attention, where the three projected embeddings are concatenated along the length axis as keys and values, each modality in turn is the query, and outputs are combined with residual averaging and layer normalization. The same fixed TextCNN head, followed by global max pooling and a task-specific fully connected layer, reads every fused representation. Recipe: Adam (learning rate 3e-5, weight decay 1e-5), ReduceLROnPlateau with patience 5, early stopping with patience 20, batch size 32, MSE for regression and cross-entropy for classification, the CodonBERT benchmark splits. The appendix reports most of the architecture: TextCNN kernel sizes 3, 4, and 5, a projection width of 600, four heads for cross-attention, and at most 500 epochs. It is inconsistent in two places that a reproduction has to resolve. The head described as fixed is given 1,280 filters for the gated head (List 1) but 100 for cross-attention (List 2), and the DNA upsampling is kernel 3, stride 2, padding 2 in the appendix but kernel 2, stride 2 in Equation 1; the appendix setting places the DNA stream two codons out of register with the protein frame, so Equation 1's is used here. Seeds and the number of runs are not reported. Every value chosen is recorded as an explicit deviation and held fixed through Phase B; no official code repository was verified, so the implementation follows the paper and its supplement.</w:t>
      </w:r>
    </w:p>
    <w:p w14:paraId="07044569" w14:textId="77777777" w:rsidR="006552C1" w:rsidRDefault="00000000">
      <w:pPr>
        <w:pStyle w:val="ListParagraph"/>
        <w:spacing w:after="80"/>
      </w:pPr>
      <w:r>
        <w:rPr>
          <w:b/>
        </w:rPr>
        <w:t xml:space="preserve">• Pooled and region-aware fusion where no global grid exists: </w:t>
      </w:r>
      <w:r>
        <w:rPr/>
        <w:t xml:space="preserve">on GTEx, and on the full-transcript tasks where untranslated regions carry signal, each stream is mean-pooled and the vectors concatenated before a two-layer MLP head (on GTEx a multi-output head for all 30 tissues); this is also the reference baseline B4. Where region annotations exist (5' UTR, coding sequence, 3' UTR; on GTEx the window's upstream and downstream halves), each region is pooled separately, the coding-sequence pool is taken from the grid-aligned streams, and a gated attention head weights the region pools before the MLP; the region weights show which region the model draws on. Always beside it: the length and composition baseline (on GTEx the four length features, R² 0.242 on the pilot), the best single encoder, and a same-modality ensemble.</w:t>
      </w:r>
    </w:p>
    <w:p w14:paraId="07044569" w14:textId="77777777" w:rsidR="006552C1" w:rsidRDefault="00000000">
      <w:pPr>
        <w:pStyle w:val="ListParagraph"/>
        <w:spacing w:after="80"/>
      </w:pPr>
      <w:r>
        <w:rPr>
          <w:b/>
        </w:rPr>
        <w:t xml:space="preserve">• LucaOne (research plan item 2): </w:t>
      </w:r>
      <w:r>
        <w:rPr/>
        <w:t xml:space="preserve">a single transformer encoder (about 1.8 billion parameters) pretrained on nucleic acid and protein sequences from 169,861 species with one shared vocabulary of 39 single-character tokens and a token-type embedding that marks nucleotides and amino acids, with masked-language, region-annotation, taxonomy, keyword, and structure objectives. It embeds a nucleic acid and a protein separately (in its own central-dogma experiment the two embeddings are pooled and concatenated), accepts at most 1,280 tokens, and outputs 2,560-dimensional states. It enters as a comparison, not a fusion module: its frozen embeddings on the same folds and under the same head say whether one jointly pretrained model already provides what fusing separately pretrained encoders provides. Its input limit truncates most stability coding sequences and the whole GTEx window, so every result reports what was truncated and what each run cost.</w:t>
      </w:r>
    </w:p>
    <w:p w14:paraId="07044569" w14:textId="77777777" w:rsidR="006552C1" w:rsidRDefault="00000000">
      <w:pPr>
        <w:pStyle w:val="ListParagraph"/>
        <w:spacing w:after="80"/>
      </w:pPr>
      <w:r>
        <w:rPr>
          <w:b/>
        </w:rPr>
        <w:t xml:space="preserve">• IsoFormer's aggregator, reproduced on GTEx (baseline): </w:t>
      </w:r>
      <w:r>
        <w:rPr/>
        <w:t>IsoFormer is not on the research plan's list, but it is the published system for the distinct-molecule question, so it is reproduced as a baseline beside LucaOne: its cross-attention aggregator with frozen encoders (Nucleotide Transformer v2 for the DNA window, each RNA encoder in the transcript role, ESM-2 150M for the protein) on the GTEx pilot and then the full table, scored by R² and Spearman averaged over tissues as IsoFormer reports them, with the four length features beside it (Gantt 44, November 9 to 22). The project's own cross-attention design (Section 11.4) reuses the mechanism later, with the encoders Stage 1 points to and on every task.</w:t>
      </w:r>
    </w:p>
    <w:p w14:paraId="5DA73A01" w14:textId="77777777" w:rsidR="006552C1" w:rsidRDefault="00000000">
      <w:pPr>
        <w:pStyle w:val="Heading2"/>
        <w:spacing w:before="200" w:after="80"/>
      </w:pPr>
      <w:r>
        <w:t>11.3 Design 1, After the Baselines: Coupled Mamba (Recurrent State-Space Fusion)</w:t>
      </w:r>
    </w:p>
    <w:p w14:paraId="736921DC" w14:textId="77777777" w:rsidR="006552C1" w:rsidRDefault="00000000">
      <w:pPr>
        <w:pStyle w:val="ListParagraph"/>
        <w:spacing w:after="80"/>
      </w:pPr>
      <w:r>
        <w:rPr>
          <w:b/>
        </w:rPr>
        <w:t xml:space="preserve">• Mechanism: </w:t>
      </w:r>
      <w:r>
        <w:t xml:space="preserve">Coupled Mamba (Li et al., </w:t>
      </w:r>
      <w:proofErr w:type="spellStart"/>
      <w:r>
        <w:t>NeurIPS</w:t>
      </w:r>
      <w:proofErr w:type="spellEnd"/>
      <w:r>
        <w:t xml:space="preserve"> 2024) is the primary architecture for coding sequence fusion. It models each modality as an independent selective State-Space Model (SSM) chain, with cross-modal coupling occurring directly in the recurrence update at step t:</w:t>
      </w:r>
    </w:p>
    <w:p w14:paraId="2344EB89" w14:textId="77777777" w:rsidR="006552C1" w:rsidRDefault="00000000">
      <w:pPr>
        <w:spacing w:after="120"/>
      </w:pPr>
      <w:proofErr w:type="spellStart"/>
      <w:r>
        <w:t>h_t^m</w:t>
      </w:r>
      <w:proofErr w:type="spellEnd"/>
      <w:r>
        <w:t xml:space="preserve"> = </w:t>
      </w:r>
      <w:proofErr w:type="spellStart"/>
      <w:r>
        <w:t>S_m</w:t>
      </w:r>
      <w:proofErr w:type="spellEnd"/>
      <w:r>
        <w:t xml:space="preserve"> * sum_{</w:t>
      </w:r>
      <w:proofErr w:type="spellStart"/>
      <w:r>
        <w:t>i</w:t>
      </w:r>
      <w:proofErr w:type="spellEnd"/>
      <w:r>
        <w:t>=</w:t>
      </w:r>
      <w:proofErr w:type="gramStart"/>
      <w:r>
        <w:t>1}^</w:t>
      </w:r>
      <w:proofErr w:type="gramEnd"/>
      <w:r>
        <w:t>M h_{t-</w:t>
      </w:r>
      <w:proofErr w:type="gramStart"/>
      <w:r>
        <w:t>1}^</w:t>
      </w:r>
      <w:proofErr w:type="spellStart"/>
      <w:proofErr w:type="gramEnd"/>
      <w:r>
        <w:t>i</w:t>
      </w:r>
      <w:proofErr w:type="spellEnd"/>
      <w:r>
        <w:t xml:space="preserve"> + </w:t>
      </w:r>
      <w:proofErr w:type="spellStart"/>
      <w:r>
        <w:t>B_m</w:t>
      </w:r>
      <w:proofErr w:type="spellEnd"/>
      <w:r>
        <w:t xml:space="preserve"> * </w:t>
      </w:r>
      <w:proofErr w:type="spellStart"/>
      <w:r>
        <w:t>x_t^</w:t>
      </w:r>
      <w:proofErr w:type="gramStart"/>
      <w:r>
        <w:t>m</w:t>
      </w:r>
      <w:proofErr w:type="spellEnd"/>
      <w:r>
        <w:t xml:space="preserve">,   </w:t>
      </w:r>
      <w:proofErr w:type="gramEnd"/>
      <w:r>
        <w:t xml:space="preserve">  </w:t>
      </w:r>
      <w:proofErr w:type="spellStart"/>
      <w:r>
        <w:t>y_t^m</w:t>
      </w:r>
      <w:proofErr w:type="spellEnd"/>
      <w:r>
        <w:t xml:space="preserve"> = </w:t>
      </w:r>
      <w:proofErr w:type="spellStart"/>
      <w:r>
        <w:t>C_m</w:t>
      </w:r>
      <w:proofErr w:type="spellEnd"/>
      <w:r>
        <w:t xml:space="preserve"> * </w:t>
      </w:r>
      <w:proofErr w:type="spellStart"/>
      <w:r>
        <w:t>h_t^m</w:t>
      </w:r>
      <w:proofErr w:type="spellEnd"/>
    </w:p>
    <w:p w14:paraId="260CAEED" w14:textId="77777777" w:rsidR="006552C1" w:rsidRDefault="00000000">
      <w:pPr>
        <w:spacing w:after="80"/>
      </w:pPr>
      <w:r>
        <w:t xml:space="preserve">where </w:t>
      </w:r>
      <w:proofErr w:type="spellStart"/>
      <w:r>
        <w:t>S_m</w:t>
      </w:r>
      <w:proofErr w:type="spellEnd"/>
      <w:r>
        <w:t xml:space="preserve"> is modality m's state-transition matrix, </w:t>
      </w:r>
      <w:proofErr w:type="spellStart"/>
      <w:r>
        <w:t>B_m</w:t>
      </w:r>
      <w:proofErr w:type="spellEnd"/>
      <w:r>
        <w:t xml:space="preserve"> and </w:t>
      </w:r>
      <w:proofErr w:type="spellStart"/>
      <w:r>
        <w:t>C_m</w:t>
      </w:r>
      <w:proofErr w:type="spellEnd"/>
      <w:r>
        <w:t xml:space="preserve"> are projection parameters, and M is the number of modalities. The hidden states from all modalities at step t-1 are summed and passed into modality m's transition at step t.</w:t>
      </w:r>
    </w:p>
    <w:p w14:paraId="4F9F90DD" w14:textId="77777777" w:rsidR="006552C1" w:rsidRDefault="00000000">
      <w:pPr>
        <w:pStyle w:val="ListParagraph"/>
        <w:spacing w:after="80"/>
      </w:pPr>
      <w:r>
        <w:rPr>
          <w:b/>
        </w:rPr>
        <w:t xml:space="preserve">• Key Advantages: </w:t>
      </w:r>
      <w:r>
        <w:t>(1) Scales linearly, O(L), in sequence length and modality count, avoiding the O(L^2) memory and compute bottleneck of full attention. (2) Enforces cross-modal interaction intrinsically through recurrent state transitions without requiring an explicit alignment loss, directly matching the Stage 2 decision. (3) Operates natively on the shared codon grid.</w:t>
      </w:r>
    </w:p>
    <w:p w14:paraId="3785552A" w14:textId="77777777" w:rsidR="006552C1" w:rsidRDefault="00000000">
      <w:pPr>
        <w:pStyle w:val="ListParagraph"/>
        <w:spacing w:after="80"/>
      </w:pPr>
      <w:r>
        <w:rPr>
          <w:b/>
        </w:rPr>
        <w:t xml:space="preserve">• Implementation Requirements: </w:t>
      </w:r>
      <w:r>
        <w:t>Requires matching state dimensions N across modalities, necessitating lightweight linear projection layers from encoder hidden widths (e.g., 1,280 for NT 500M, 640 for RNA-FM, 480 for ESM-2) to a uniform hidden dimension.</w:t>
      </w:r>
    </w:p>
    <w:p w14:paraId="07044569" w14:textId="77777777" w:rsidR="006552C1" w:rsidRDefault="00000000">
      <w:pPr>
        <w:pStyle w:val="ListParagraph"/>
        <w:spacing w:after="80"/>
      </w:pPr>
      <w:r>
        <w:rPr>
          <w:b/>
        </w:rPr>
        <w:t xml:space="preserve">• How it is compared: </w:t>
      </w:r>
      <w:r>
        <w:rPr/>
        <w:t>the reproduced BioLangFusion heads (Section 11.2) are its matched baseline. Coupled Mamba replaces the fusion head in the reproduced pipeline (same grid, head, splits, and evaluation), first with BioLangFusion's encoders and then with the best encoders from the Phase B swaps of research plan item 1, so that its gain over the three reproduced heads is measured on identical samples and splits. It is built after the research plan's baselines and datasets are in place: feasibility tests (Gantt 20) from January, then the comparison (Gantt 21) against the reproduced heads, LucaOne, and IsoFormer on every dataset of the plan.</w:t>
      </w:r>
    </w:p>
    <w:p w14:paraId="1120EECC" w14:textId="77777777" w:rsidR="006552C1" w:rsidRDefault="00000000">
      <w:pPr>
        <w:pStyle w:val="Heading2"/>
        <w:spacing w:before="200" w:after="80"/>
      </w:pPr>
      <w:r>
        <w:t>11.4 Design 2: IsoFormer-Style Cross-Attention</w:t>
      </w:r>
      <w:proofErr w:type="spellStart"/>
      <w:r/>
      <w:proofErr w:type="spellEnd"/>
      <w:r/>
    </w:p>
    <w:p w14:paraId="3775C6FA" w14:textId="77777777" w:rsidR="006552C1" w:rsidRDefault="00000000">
      <w:pPr>
        <w:pStyle w:val="ListParagraph"/>
        <w:spacing w:after="80"/>
      </w:pPr>
      <w:r>
        <w:rPr>
          <w:b/>
        </w:rPr>
        <w:t xml:space="preserve">• Mechanism: </w:t>
      </w:r>
      <w:proofErr w:type="spellStart"/>
      <w:r>
        <w:t>IsoFormer</w:t>
      </w:r>
      <w:proofErr w:type="spellEnd"/>
      <w:r>
        <w:t>-style cross-attention serves as the primary architecture for distinct, unaligned inputs (</w:t>
      </w:r>
      <w:proofErr w:type="spellStart"/>
      <w:r>
        <w:t>GTEx</w:t>
      </w:r>
      <w:proofErr w:type="spellEnd"/>
      <w:r>
        <w:t xml:space="preserve">) and the benchmark competitor on coding sequences. Tokens from one modality query token streams from other modalities via multi-head cross-attention: </w:t>
      </w:r>
      <w:proofErr w:type="gramStart"/>
      <w:r>
        <w:t>Attention(</w:t>
      </w:r>
      <w:proofErr w:type="spellStart"/>
      <w:proofErr w:type="gramEnd"/>
      <w:r>
        <w:t>Q_m</w:t>
      </w:r>
      <w:proofErr w:type="spellEnd"/>
      <w:r>
        <w:t xml:space="preserve">, </w:t>
      </w:r>
      <w:proofErr w:type="spellStart"/>
      <w:r>
        <w:t>K_j</w:t>
      </w:r>
      <w:proofErr w:type="spellEnd"/>
      <w:r>
        <w:t xml:space="preserve">, </w:t>
      </w:r>
      <w:proofErr w:type="spellStart"/>
      <w:r>
        <w:t>V_j</w:t>
      </w:r>
      <w:proofErr w:type="spellEnd"/>
      <w:r>
        <w:t xml:space="preserve">) = </w:t>
      </w:r>
      <w:proofErr w:type="spellStart"/>
      <w:proofErr w:type="gramStart"/>
      <w:r>
        <w:t>softmax</w:t>
      </w:r>
      <w:proofErr w:type="spellEnd"/>
      <w:r>
        <w:t>(</w:t>
      </w:r>
      <w:proofErr w:type="spellStart"/>
      <w:proofErr w:type="gramEnd"/>
      <w:r>
        <w:t>Q_m</w:t>
      </w:r>
      <w:proofErr w:type="spellEnd"/>
      <w:r>
        <w:t xml:space="preserve"> * </w:t>
      </w:r>
      <w:proofErr w:type="spellStart"/>
      <w:r>
        <w:t>K_j^T</w:t>
      </w:r>
      <w:proofErr w:type="spellEnd"/>
      <w:r>
        <w:t xml:space="preserve"> / sqrt(d)) * </w:t>
      </w:r>
      <w:proofErr w:type="spellStart"/>
      <w:r>
        <w:t>V_j</w:t>
      </w:r>
      <w:proofErr w:type="spellEnd"/>
      <w:r>
        <w:t>.</w:t>
      </w:r>
    </w:p>
    <w:p w14:paraId="3C5F2782" w14:textId="77777777" w:rsidR="006552C1" w:rsidRDefault="00000000">
      <w:pPr>
        <w:pStyle w:val="ListParagraph"/>
        <w:spacing w:after="80"/>
      </w:pPr>
      <w:r>
        <w:rPr>
          <w:b/>
        </w:rPr>
        <w:t xml:space="preserve">• Role: </w:t>
      </w:r>
      <w:r>
        <w:t>Does not require a shared coordinate grid or equal sequence lengths. Queries from the transcript can attend across regulatory promoter DNA and protein embeddings regardless of differing token counts, making it essential for multi-omics transcript expression.</w:t>
      </w:r>
    </w:p>
    <w:p w14:paraId="297B7308" w14:textId="77777777" w:rsidR="006552C1" w:rsidRDefault="00000000">
      <w:pPr>
        <w:pStyle w:val="ListParagraph"/>
        <w:spacing w:after="80"/>
      </w:pPr>
      <w:r>
        <w:rPr>
          <w:b/>
        </w:rPr>
        <w:t xml:space="preserve">• Trade-offs: </w:t>
      </w:r>
      <w:r>
        <w:t xml:space="preserve">Quadratic scaling O(L^2) across concatenated sequence lengths, requiring windowing or </w:t>
      </w:r>
      <w:proofErr w:type="spellStart"/>
      <w:r>
        <w:t>downsampling</w:t>
      </w:r>
      <w:proofErr w:type="spellEnd"/>
      <w:r>
        <w:t xml:space="preserve"> when long promoter DNA windows (e.g. 6 kb to 10 kb) are used.</w:t>
      </w:r>
    </w:p>
    <w:p w14:paraId="07044569" w14:textId="77777777" w:rsidR="006552C1" w:rsidRDefault="00000000">
      <w:pPr>
        <w:pStyle w:val="ListParagraph"/>
        <w:spacing w:after="80"/>
      </w:pPr>
      <w:r>
        <w:rPr>
          <w:b/>
        </w:rPr>
        <w:t xml:space="preserve">• Diagnostic and comparison: </w:t>
      </w:r>
      <w:r>
        <w:rPr/>
        <w:t>its attention weights are a diagnostic: on GTEx the downstream half of the DNA window overlaps the transcript start, so a model that learns a positional correspondence should concentrate transcript-to-DNA attention there (Section 10.10). On GTEx it is trained beside the pooled and region-aware fusion of Section 11.2 and the length baseline; on coding sequence it is compared with Coupled Mamba and the reproduced heads. Gantt ID 25, after Coupled Mamba (February).</w:t>
      </w:r>
    </w:p>
    <w:p w14:paraId="07044569" w14:textId="77777777" w:rsidR="006552C1" w:rsidRDefault="00000000">
      <w:pPr>
        <w:pStyle w:val="ListParagraph"/>
        <w:spacing w:after="80"/>
      </w:pPr>
      <w:r>
        <w:rPr>
          <w:b/>
        </w:rPr>
        <w:t xml:space="preserve">• Gated Attention (Interpretability Module): </w:t>
      </w:r>
      <w:r>
        <w:rPr/>
        <w:t>Multiple Instance Learning (MIL) with gated attention (tanh/sigmoid) to produce interpretable, per-sequence modality weights, trained with an entropy regularizer that makes the weights more decisive; the weights show whether the model relies predominantly on one modality. This is also BioLangFusion's best-performing fusion head, so the reproduction supplies it.</w:t>
      </w:r>
    </w:p>
    <w:p w14:paraId="0C1107EB" w14:textId="77777777" w:rsidR="006552C1" w:rsidRDefault="00000000">
      <w:pPr>
        <w:pStyle w:val="Heading2"/>
        <w:spacing w:before="200" w:after="80"/>
      </w:pPr>
      <w:r>
        <w:t>11.5 Training Regimes &amp; Task Prediction Heads</w:t>
      </w:r>
    </w:p>
    <w:p w14:paraId="07044569" w14:textId="77777777" w:rsidR="006552C1" w:rsidRDefault="00000000">
      <w:pPr>
        <w:pStyle w:val="ListParagraph"/>
        <w:spacing w:after="80"/>
      </w:pPr>
      <w:r>
        <w:rPr>
          <w:b/>
        </w:rPr>
        <w:t xml:space="preserve">• Frozen Encoders (Default): </w:t>
      </w:r>
      <w:r>
        <w:rPr/>
        <w:t xml:space="preserve">Base encoders remain completely frozen; only the fusion layers and prediction heads are trained. This isolates whether combining frozen representations produces cross-modal synergy without confounding from base model fine-tuning. Checkpoints, tokenizer versions, truncation policy, and pooling rules are pinned and recorded.</w:t>
      </w:r>
    </w:p>
    <w:p w14:paraId="07044569" w14:textId="77777777" w:rsidR="006552C1" w:rsidRDefault="00000000">
      <w:pPr>
        <w:pStyle w:val="ListParagraph"/>
        <w:spacing w:after="80"/>
      </w:pPr>
      <w:r>
        <w:rPr>
          <w:b/>
        </w:rPr>
        <w:t xml:space="preserve">• Prediction Heads: </w:t>
      </w:r>
      <w:r>
        <w:rPr/>
        <w:t xml:space="preserve">On the BioLangFusion benchmarks the TextCNN head is fixed; the same head reads every single encoder and every swap, so the comparison is between inputs, not heads. On the other tasks, a 2-layer MLP for scalar targets and a multi-output projection for the 30 GTEx tissues.</w:t>
      </w:r>
    </w:p>
    <w:p w14:paraId="07044569" w14:textId="77777777" w:rsidR="006552C1" w:rsidRDefault="00000000">
      <w:pPr>
        <w:pStyle w:val="ListParagraph"/>
        <w:spacing w:after="80"/>
      </w:pPr>
      <w:r>
        <w:rPr>
          <w:b/>
        </w:rPr>
        <w:t xml:space="preserve">• LoRA Fine-Tuning (Later Extension): </w:t>
      </w:r>
      <w:r>
        <w:rPr/>
        <w:t xml:space="preserve">For the top 2-3 fusion configurations, parameter-efficient fine-tuning (LoRA, rank 4 to 16) on the upper layers of the base encoders, to ask whether joint adaptation unlocks deeper synergy.</w:t>
      </w:r>
    </w:p>
    <w:p w14:paraId="288300B1" w14:textId="77777777" w:rsidR="006552C1" w:rsidRDefault="00000000">
      <w:pPr>
        <w:pStyle w:val="Heading1"/>
        <w:spacing w:before="280" w:after="120"/>
      </w:pPr>
      <w:r>
        <w:t>12. Stage 4: Experimental Design &amp; Benchmarking</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Stage 4 is the empirical testing campaign. It answers the central scientific question: When does combining pretrained DNA, RNA, and protein models beat the best single-modality model, and can Stage 1 representation diagnostics predict that gain in advance? The experimental design is structured to eliminate data leakage, enforce strict controls, and systematically test pre-registered hypotheses. The research plan sharpens the objective and adds to it: the campaign tests whether foundation models pretrained on different data, tokenizations, and objectives learn complementary biological representations, and whether fusing them improves downstream prediction over strong single-encoder baselines, with two guard rails on every result. Different representations do not by themselves prove that two encoders hold independent biological information, so no such claim is made from similarity measurements; and a fusion gain is an incremental predictive benefit under a stated protocol (Δfusion, Section 12.4), not a proof of independent information either. Representational overlap is measured and reported separately; it is not an assumed prerequisite for fusion, and it is not forced as a training objective. The tiers, the tests, and the ablations below are the Stage 4 design; Section 12.8 lists the research plan's seven items, under its own numbers, and where each slots into the tiers and the Gantt chart.</w:t>
      </w:r>
    </w:p>
    <w:p w14:paraId="564D18D1" w14:textId="77777777" w:rsidR="006552C1" w:rsidRDefault="00000000">
      <w:pPr>
        <w:pStyle w:val="Heading2"/>
        <w:spacing w:before="200" w:after="80"/>
      </w:pPr>
      <w:r>
        <w:t>12.1 Pre-Registered Hypotheses</w:t>
      </w:r>
    </w:p>
    <w:p w14:paraId="07044569" w14:textId="77777777" w:rsidR="006552C1" w:rsidRDefault="00000000">
      <w:pPr>
        <w:pStyle w:val="ListParagraph"/>
        <w:spacing w:after="80"/>
      </w:pPr>
      <w:r>
        <w:rPr>
          <w:b/>
        </w:rPr>
        <w:t xml:space="preserve">• H1 (Cross-Modal Synergy): </w:t>
      </w:r>
      <w:r>
        <w:rPr/>
        <w:t xml:space="preserve">Multi-modal fusion outperforms (1) the best single frozen encoder under the same head and protocol, (2) a same-modality matched-capacity ensemble (e.g., ESM-2 + ProtBERT), and (3) the length and composition baselines, with Δfusion &gt; 0 outside its confidence interval.</w:t>
      </w:r>
    </w:p>
    <w:p w14:paraId="07044569" w14:textId="77777777" w:rsidR="006552C1" w:rsidRDefault="00000000">
      <w:pPr>
        <w:pStyle w:val="ListParagraph"/>
        <w:spacing w:after="80"/>
      </w:pPr>
      <w:r>
        <w:rPr>
          <w:b/>
        </w:rPr>
        <w:t xml:space="preserve">• H2 (Predictive Power of Stage 1 Diagnostics): </w:t>
      </w:r>
      <w:r>
        <w:rPr/>
        <w:t>Under a fixed architecture, encoder swaps that Stage 1 marks as complementary and non-compositional (a codon-level RNA encoder with a protein encoder) gain more than swaps it marks as redundant or compositional. This is the method test of Section 12.6, and Phase B of research plan item 1 is its cleanest form.</w:t>
      </w:r>
    </w:p>
    <w:p w14:paraId="07044569" w14:textId="77777777" w:rsidR="006552C1" w:rsidRDefault="00000000">
      <w:pPr>
        <w:pStyle w:val="ListParagraph"/>
        <w:spacing w:after="80"/>
      </w:pPr>
      <w:r>
        <w:rPr>
          <w:b/>
        </w:rPr>
        <w:t xml:space="preserve">• H3 (Token-Level Value): </w:t>
      </w:r>
      <w:r>
        <w:rPr/>
        <w:t xml:space="preserve">Token-level fusion (Coupled Mamba, the BioLangFusion heads, cross-attention) outperforms pooled-vector concatenation only on tasks governed by position-resolved signal (translation efficiency, half-life), not on tasks dominated by global sequence counts (fungal expression).</w:t>
      </w:r>
    </w:p>
    <w:p w14:paraId="07044569" w14:textId="77777777" w:rsidR="006552C1" w:rsidRDefault="00000000">
      <w:pPr>
        <w:pStyle w:val="ListParagraph"/>
        <w:spacing w:after="80"/>
      </w:pPr>
      <w:r>
        <w:rPr>
          <w:b/>
        </w:rPr>
        <w:t xml:space="preserve">• H4 (Alignment Loss Null): </w:t>
      </w:r>
      <w:r>
        <w:rPr/>
        <w:t xml:space="preserve">Adding an explicit contrastive or cosine alignment loss to CaLM with a protein encoder does not improve, and may degrade, downstream performance compared with the task loss alone. A conditional ablation after the core comparisons.</w:t>
      </w:r>
    </w:p>
    <w:p w14:paraId="01EFA94B" w14:textId="77777777" w:rsidR="006552C1" w:rsidRDefault="00000000">
      <w:pPr>
        <w:pStyle w:val="ListParagraph"/>
        <w:spacing w:after="80"/>
      </w:pPr>
      <w:r>
        <w:rPr>
          <w:b/>
        </w:rPr>
        <w:lastRenderedPageBreak/>
        <w:t>• H5 (</w:t>
      </w:r>
      <w:proofErr w:type="spellStart"/>
      <w:r>
        <w:rPr>
          <w:b/>
        </w:rPr>
        <w:t>GTEx</w:t>
      </w:r>
      <w:proofErr w:type="spellEnd"/>
      <w:r>
        <w:rPr>
          <w:b/>
        </w:rPr>
        <w:t xml:space="preserve"> Length Dominance): </w:t>
      </w:r>
      <w:r>
        <w:t xml:space="preserve">On </w:t>
      </w:r>
      <w:proofErr w:type="spellStart"/>
      <w:r>
        <w:t>GTEx</w:t>
      </w:r>
      <w:proofErr w:type="spellEnd"/>
      <w:r>
        <w:t xml:space="preserve"> transcript expression, simple transcript length features explain substantial variance; a fusion model must be conditioned on length or evaluated above the length baseline to show that the representations add information beyond length.</w:t>
      </w:r>
    </w:p>
    <w:p w14:paraId="07044569" w14:textId="77777777" w:rsidR="006552C1" w:rsidRDefault="00000000">
      <w:pPr>
        <w:pStyle w:val="ListParagraph"/>
        <w:spacing w:after="80"/>
      </w:pPr>
      <w:r>
        <w:rPr>
          <w:b/>
        </w:rPr>
        <w:t xml:space="preserve">• H6 (Joint Pretraining), stated two-sided: </w:t>
      </w:r>
      <w:r>
        <w:rPr/>
        <w:t xml:space="preserve">LucaOne's frozen embeddings, under the same folds and head, are compared with the best single encoder and the best fused model; the outcome is reported as a comparison of tested frozen configurations in either direction.</w:t>
      </w:r>
    </w:p>
    <w:p w14:paraId="623E5D96" w14:textId="77777777" w:rsidR="006552C1" w:rsidRDefault="00000000">
      <w:pPr>
        <w:pStyle w:val="Heading2"/>
        <w:spacing w:before="200" w:after="80"/>
      </w:pPr>
      <w:r>
        <w:t>12.2 Tiered Execution Strategy</w:t>
      </w:r>
    </w:p>
    <w:p w14:paraId="07044569" w14:textId="77777777" w:rsidR="006552C1" w:rsidRDefault="00000000">
      <w:pPr>
        <w:pStyle w:val="ListParagraph"/>
        <w:spacing w:after="80"/>
      </w:pPr>
      <w:r>
        <w:rPr>
          <w:b/>
        </w:rPr>
        <w:t xml:space="preserve">• Tier 0: Data &amp; Embedding Infrastructure: </w:t>
      </w:r>
      <w:r>
        <w:rPr/>
        <w:t>Precompute token and pooled embeddings for core models; build deduplicated, sequence-disjoint splits and Ensembl genomic coordinate caches (Gantt 16). Plan items 1 and 2: the five BioLangFusion benchmark files with their published split artifacts, and the LucaOne checkpoint with its input-limit check.</w:t>
      </w:r>
    </w:p>
    <w:p w14:paraId="07044569" w14:textId="77777777" w:rsidR="006552C1" w:rsidRDefault="00000000">
      <w:pPr>
        <w:pStyle w:val="ListParagraph"/>
        <w:spacing w:after="80"/>
      </w:pPr>
      <w:r>
        <w:rPr>
          <w:b/>
        </w:rPr>
        <w:t xml:space="preserve">• Tier 1: Screening Matrix (Fast / Pooled): </w:t>
      </w:r>
      <w:r>
        <w:rPr/>
        <w:t>Fast combination screening across the 48 cross-modal pairs, 64 three-modality triples, and 18 same-modality pairs of the twelve Stage 1 encoders using pooled representations and lightweight fusion heads to test whether Stage 1 metrics predict gains across combinations. Plan item 5, run in parallel: the mRFP synonymous control, with the null and control comparisons of Gantt 18.</w:t>
      </w:r>
    </w:p>
    <w:p w14:paraId="07044569" w14:textId="77777777" w:rsidR="006552C1" w:rsidRDefault="00000000">
      <w:pPr>
        <w:pStyle w:val="ListParagraph"/>
        <w:spacing w:after="80"/>
      </w:pPr>
      <w:r>
        <w:rPr>
          <w:b/>
        </w:rPr>
        <w:t xml:space="preserve">• Tier 2: The Research Plan's Baselines: </w:t>
      </w:r>
      <w:r>
        <w:rPr/>
        <w:t>BioLangFusion reproduced exactly on all five published benchmarks (plan item 1, Phase A; Gantt 17), then its encoders swapped one at a time (Phase B; Gantt 24); LucaOne's frozen embeddings (plan item 2; Gantt 41); and IsoFormer's aggregator reproduced on GTEx (Gantt 44).</w:t>
      </w:r>
    </w:p>
    <w:p w14:paraId="07044569" w14:textId="77777777" w:rsidR="006552C1" w:rsidRDefault="00000000">
      <w:pPr>
        <w:pStyle w:val="ListParagraph"/>
        <w:spacing w:after="80"/>
      </w:pPr>
      <w:r>
        <w:rPr>
          <w:b/>
        </w:rPr>
        <w:t xml:space="preserve">• Tier 3: The Research Plan's Datasets: </w:t>
      </w:r>
      <w:r>
        <w:rPr/>
        <w:t>Half-life and translation efficiency on the mRNABench splits after the gates of plan items 3 and 4 (Gantt 42, November 23 to December 20), with every Tier 2 baseline run on them.</w:t>
      </w:r>
    </w:p>
    <w:p w14:paraId="07044569" w14:textId="77777777" w:rsidR="006552C1" w:rsidRDefault="00000000">
      <w:pPr>
        <w:pStyle w:val="ListParagraph"/>
        <w:spacing w:after="80"/>
      </w:pPr>
      <w:r>
        <w:rPr>
          <w:b/>
        </w:rPr>
        <w:t xml:space="preserve">• Tier 4: The Project's Designs, After the Baselines: </w:t>
      </w:r>
      <w:r>
        <w:rPr/>
        <w:t>Coupled Mamba (Gantt 20 and 21), then cross-attention (Gantt 25), from January, on selected combinations including high-synergy and low-synergy controls, scored against every baseline on every dataset.</w:t>
      </w:r>
    </w:p>
    <w:p w14:paraId="07044569" w14:textId="77777777" w:rsidR="006552C1" w:rsidRDefault="00000000">
      <w:pPr>
        <w:pStyle w:val="ListParagraph"/>
        <w:spacing w:after="80"/>
      </w:pPr>
      <w:r>
        <w:rPr>
          <w:b/>
        </w:rPr>
        <w:t xml:space="preserve">• Tier 5: Systematic Ablations: </w:t>
      </w:r>
      <w:r>
        <w:rPr/>
        <w:t>Alignment-loss penalty weights (Gantt 23), modality dropping and reinitialization, codon-grid necessity, and LoRA adaptation.</w:t>
      </w:r>
    </w:p>
    <w:p w14:paraId="07044569" w14:textId="77777777" w:rsidR="006552C1" w:rsidRDefault="00000000">
      <w:pPr>
        <w:pStyle w:val="ListParagraph"/>
        <w:spacing w:after="80"/>
      </w:pPr>
      <w:r>
        <w:rPr>
          <w:b/>
        </w:rPr>
        <w:t xml:space="preserve">• Tier 6: Generalization, Published Benchmarking, and the Plan's Later Items: </w:t>
      </w:r>
      <w:r>
        <w:rPr/>
        <w:t>The protein-to-mRNA ratio, the CaLM suite, the rest of mRNABench, and comparison against the published BioLangFusion and IsoFormer numbers (Gantt 29 and 38); then the optional structure extension (plan item 6, Gantt 38) and the distillation idea (plan item 7, Gantt 43), in March.</w:t>
      </w:r>
    </w:p>
    <w:p w14:paraId="4D11CDD0" w14:textId="77777777" w:rsidR="006552C1" w:rsidRDefault="00000000">
      <w:pPr>
        <w:pStyle w:val="Heading2"/>
        <w:spacing w:before="200" w:after="80"/>
      </w:pPr>
      <w:r>
        <w:t>12.3 Task-Specific Datasets: What Each One Tests</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Two datasets cannot answer which encoders, and which token types, to fuse for which task, so the benchmark set is chosen so that each dataset isolates one question, along three axes that follow from what the encoders can read. The research plan adds five datasets to the set (Ab1, CoV-Vac, the mRNABench translation-efficiency and ribosome-load sets, and LBKWK) and fixes the order in which its own items are taken on. Which region carries the signal: codon-level encoders (mRNA-FM, CaLM) need an in-frame coding sequence and cannot read UTRs, so a UTR-dependent task tests the nucleotide encoders, a CDS task is where codon and amino-acid tokens compete, and a task driven by both is where fusing a UTR-reading encoder with a codon-level encoder has something to add. Whether the protein is held constant: synonymous-variant data make protein encoders uninformative by construction, the cleanest codon-against-amino-acid test. Whether the signal is position-resolved: where specific positions matter (the first codons, upstream AUGs, motifs near the stop codon), pooled concatenation should lose to fusion on the codon grid (H3). The Overleaf figure "Candidate datasets, what each one provides, and the research plan's priorities" and its table give every dataset's size, source, the question it answers, and its priority in the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Layout w:type="fixed"/>
      </w:tblPr>
      <w:tblGrid>
        <w:gridCol w:w="1800"/>
        <w:gridCol w:w="2232"/>
        <w:gridCol w:w="1655"/>
        <w:gridCol w:w="3384"/>
        <w:gridCol w:w="1007"/>
      </w:tblGrid>
      <w:tr w:rsidR="006552C1" w14:paraId="4BAF2887"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1E1DA9A" w14:textId="77777777" w:rsidR="006552C1" w:rsidRDefault="00000000">
            <w:r>
              <w:rPr>
                <w:b/>
                <w:bCs/>
                <w:sz w:val="20"/>
                <w:szCs w:val="20"/>
              </w:rPr>
              <w:t>Dataset</w:t>
            </w:r>
          </w:p>
        </w:tc>
        <w:tc>
          <w:tcPr>
            <w:tcW w:w="223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08C1838" w14:textId="77777777" w:rsidR="006552C1" w:rsidRDefault="00000000">
            <w:r>
              <w:rPr>
                <w:b/>
                <w:bCs/>
                <w:sz w:val="20"/>
                <w:szCs w:val="20"/>
              </w:rPr>
              <w:t>What is predicted; size; source</w:t>
            </w:r>
          </w:p>
        </w:tc>
        <w:tc>
          <w:tcPr>
            <w:tcW w:w="165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989E0C1" w14:textId="77777777" w:rsidR="006552C1" w:rsidRDefault="00000000">
            <w:r>
              <w:rPr>
                <w:b/>
                <w:bCs/>
                <w:sz w:val="20"/>
                <w:szCs w:val="20"/>
              </w:rPr>
              <w:t>Regions and molecules</w:t>
            </w:r>
          </w:p>
        </w:tc>
        <w:tc>
          <w:tcPr>
            <w:tcW w:w="3384"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9801FBC" w14:textId="77777777" w:rsidR="006552C1" w:rsidRDefault="00000000">
            <w:r>
              <w:rPr>
                <w:b/>
                <w:bCs/>
                <w:sz w:val="20"/>
                <w:szCs w:val="20"/>
              </w:rPr>
              <w:t>What it tests, and the reference point</w:t>
            </w:r>
          </w:p>
        </w:tc>
        <w:tc>
          <w:tcPr>
            <w:tcW w:w="100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34E3E0B" w14:textId="77777777" w:rsidR="006552C1" w:rsidRDefault="00000000">
            <w:r>
              <w:rPr>
                <w:b/>
                <w:bCs/>
                <w:sz w:val="20"/>
                <w:szCs w:val="20"/>
              </w:rPr>
              <w:t>Research plan priority</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b/>
                <w:sz w:val="20"/>
                <w:szCs w:val="20"/>
              </w:rPr>
              <w:t>Same coding sequence to every encoder (research plan items 1 and 5)</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mRFP synonymous variants</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Expression of synonymous recodings of one gene in E. coli</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CDS only; protein identical</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The direct test of synonymous-codon information: protein encoders carry nothing by construction. One gene, so it tests within-gene codon choice only. Embeddings cached.</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5, parallel</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mRNA stability</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Continuous stability; 65,356 rows, 29,949 distinct CDS; human, mouse, frog, fish</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CDS only; protein varies</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Codon, amino-acid, and nucleotide tokens on one input (Stage 1: codon-level and protein encoders lead). BioLangFusion: 0.530 to 0.553 single, 0.563 fused (Spearman). In hand.</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1</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Fungal expression</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Expression of CDS from many fungal genomes; 7,056 raw, 3,138 used</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CDS only; many species</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Cross-species codon bias. The composition baseline is decisive: codon frequencies alone may carry the species signal. BioLangFusion: 0.804 single (NT), 0.824 fused.</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1</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E. coli expression</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Low, medium, or high expression; 6,348 CDS, 4,450 used</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CDS only; one organism</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Codon with protein in one organism. BioLangFusion: 52.95 single (RNA-FM), 53.93 fused (accuracy).</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1</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Ab1</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Protein expression of antibody-encoding mRNAs; 723 sequences, up to 1,203 nt</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CDS; protein varies</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Expression of designed coding sequences, where the first codons and codon usage act. BioLangFusion: 0.743 single (RNA-FM), 0.765 fused.</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1, added</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CoV-Vac</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Degradation of 2,400 designed mRNA fragments of up to 81 nt</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Short RNA; translated in frame for the protein stream</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The shortest sequences in the set, where structure dominates; the RNA encoder leads every single-encoder result. BioLangFusion: 0.841 single (RNA-FM), 0.864 fused.</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1, added</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b/>
                <w:sz w:val="20"/>
                <w:szCs w:val="20"/>
              </w:rPr>
              <w:t>Physically distinct molecules and full transcripts (research plan items 2, 3, and 4)</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GTEx isoform expression</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Expression in 30 tissues; about 160,000 training transcripts</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6 kb genomic window, transcript with UTRs, protein</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Whether a different molecule adds signal a shared input cannot (Stage 1: yes, but four length features match all twelve encoders). IsoFormer: R² 0.43. Pilot in hand; also the second LucaOne dataset, with the window truncated to its 1,280-token limit.</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2</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mRNA half-life</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Half-life compiled from 33 publications; 13,921 human and 14,463 mouse genes</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Spliced mRNA up to 12,288 nt with codon and exon-junction tracks; protein by translation</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Saluki reaches Pearson 0.77 (human) and 0.73 (mouse) from sequence plus the two tracks; codon effects are strongest near start and stop, 3' UTR motifs (ARE, PUF, m6A) reduce stability, and splice sites raise it. The test: coding sequence only, plus 3' UTR, and full transcript, with a protein encoder added for the coding region.</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3</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LBKWK half-life and MRL</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Half-life and mean ribosome load of synthetic mRNAs; two targets</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Full designed transcript</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Two targets on one set, each run separately on its own split and metric.</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3, 4, added</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Translation efficiency</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Mean ribosome-profiling TE over 78 human cell types (10,348 genes) and 68 mouse cell types (10,870 genes)</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Full mRNA with a codon-frame channel</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RiboNN reaches r² 0.62 (human); the 5' UTR and CDS contribute about 22% and 73%, the 3' UTR about 5%, the first ten codons weigh about twice the rest, and upstream AUGs lower TE. The test for H3: a position-resolved CDS signal where fusion on the grid should beat pooled concatenation, with the 5' UTR read by a nucleotide encoder; RiboNN is the external benchmark.</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4</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MRL Sugimoto</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Mean ribosome load of endogenous transcript isoforms</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Full transcript</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Ribosome load rather than TE or half-life; run separately so that the three targets are never conflated.</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4, added</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COMET multi-molecule tasks</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RNA-protein interaction, enhancer-promoter interaction (DNA-DNA), CRISPR off-target (RNA-DNA), DNA-protein folding, siRNA efficiency; sizes per task in the benchmark</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Two molecules per example; genomic DNA, RNA, or protein</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The distinct-molecule question with published reference points: COMET reports single-omics models, pairs of them (for example DNABERT-2 with NT v2), LucaOne, and CaLM, and finds multi-molecule tasks hard for all of them. Test 5 and test 8 on these tasks say whether the project's fusion designs do better than the published combinations.</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listed</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b/>
                <w:sz w:val="20"/>
                <w:szCs w:val="20"/>
              </w:rPr>
              <w:t>Codon against amino acid, with a published reference</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Protein-to-mRNA ratio</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Protein per mRNA in 29 human tissues; 11,575 genes</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Transcript with UTRs; protein</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Sequence features explain 22% of the median ratio's variance; codons alone 17%, amino-acid frequencies 15%. A published codon-against-amino-acid split.</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COMET cross-molecule tasks</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Fluorescence, enzyme commission, and beta-lactamase activity from the coding sequence against the protein</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CDS and protein</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A published codon-against-amino-acid comparison with CaLM already placed; the same question as the CaLM suite on three more tasks.</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t>listed</w:t>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mRNABench</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10 datasets, 59 subtasks beyond half-life and ribosome load: GO terms, mRNA and protein localization, RBP binding, UTR variant effects</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Mature mRNA; protein by translation</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A linear-probe protocol like Stage 1's, homology-aware splits, and 45 nucleotide foundation models already placed; it holds no codon-level or protein encoders, so placing ours on it is new.</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CaLM task suite</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Transcript abundance (7 organisms), protein abundance (5), melting temperature, solubility, localization, function, species</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CDS and protein</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Codon embeddings beat amino-acid ones on abundance and species; melting temperature R² 0.75 falls to 0.39 when synonymous codons are randomized. The randomization is a ready-made protein-held-constant control for any CDS task.</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b/>
                <w:sz w:val="20"/>
                <w:szCs w:val="20"/>
              </w:rPr>
              <w:t>Single regions, no protein</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5' UTR ribosome load</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Mean ribosome load of 91,519 5' UTRs of at most 100 nt</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5' UTR only</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DNA tokenizations and the RNA encoders on a region the codon encoders cannot read.</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3' UTR polyadenylation</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Proximal site usage for 228,388 reporter 3' UTRs of 186 nt</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3' UTR only</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The same role for the 3' UTR, where the Track C motifs act.</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b/>
                <w:sz w:val="20"/>
                <w:szCs w:val="20"/>
              </w:rPr>
              <w:t>Regulatory DNA</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r w:rsidR="006552C1" w14:paraId="5DA46B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2988A" w14:textId="77777777" w:rsidR="006552C1" w:rsidRDefault="00000000">
            <w:r>
              <w:rPr>
                <w:sz w:val="20"/>
                <w:szCs w:val="20"/>
              </w:rPr>
              <w:t>Enhancer perturbation</w:t>
            </w:r>
          </w:p>
        </w:tc>
        <w:tc>
          <w:tcPr>
            <w:tcW w:w="22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2A345" w14:textId="77777777" w:rsidR="006552C1" w:rsidRDefault="00000000">
            <w:r>
              <w:rPr>
                <w:sz w:val="20"/>
                <w:szCs w:val="20"/>
              </w:rPr>
              <w:t>Effect of enhancer perturbations on gene expression in K562 cells</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E96A9" w14:textId="77777777" w:rsidR="006552C1" w:rsidRDefault="00000000">
            <w:r>
              <w:rPr>
                <w:sz w:val="20"/>
                <w:szCs w:val="20"/>
              </w:rPr>
              <w:t>Genomic DNA, gene-level RNA and protein embeddings</w:t>
            </w:r>
          </w:p>
        </w:tc>
        <w:tc>
          <w:tcPr>
            <w:tcW w:w="33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B055" w14:textId="77777777" w:rsidR="006552C1" w:rsidRDefault="00000000">
            <w:r>
              <w:rPr>
                <w:sz w:val="20"/>
                <w:szCs w:val="20"/>
              </w:rPr>
              <w:t>The Central Dogma Transformer fuses the three with directional cross-attention and reaches Pearson 0.503 against a ceiling of 0.797. A third published multimodal reference.</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765AD" w14:textId="77777777" w:rsidR="006552C1" w:rsidRDefault="00000000">
            <w:pPr>
              <w:jc w:val="right"/>
            </w:pPr>
            <w:r>
              <w:rPr>
                <w:sz w:val="20"/>
                <w:szCs w:val="20"/>
              </w:rPr>
            </w:r>
          </w:p>
        </w:tc>
      </w:tr>
    </w:tbl>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rPr>
        <w:t>Table: the Stage 4 task set, grouped by the question each dataset answers, with the research plan's priority ("added" marks datasets the plan brought in; "listed" marks COMET tasks from the October paper list). Sizes and reference numbers are from the cited papers; the Overleaf figure "Candidate datasets, what each one provides, and the research plan's priorities" shows the same set as a matrix of regions and molecules.</w:t>
      </w:r>
    </w:p>
    <w:p w14:paraId="07044569" w14:textId="77777777" w:rsidR="006552C1" w:rsidRDefault="00000000">
      <w:pPr>
        <w:pStyle w:val="ListParagraph"/>
        <w:spacing w:after="80"/>
      </w:pPr>
      <w:r>
        <w:rPr>
          <w:b/>
        </w:rPr>
        <w:t xml:space="preserve">• Same coding sequence to every encoder: </w:t>
      </w:r>
      <w:r>
        <w:rPr/>
        <w:t>mRNA stability (CodonBERT; in hand), mRFP synonymous variants of one gene in E. coli (CodonBERT; in hand; protein identical, so only codon-level information can carry signal; research plan item 5, the low-cost control run in parallel), fungal expression across many genomes (CodonBERT, 7,056 CDS, 3,138 used by BioLangFusion; cross-species codon bias, where the composition baseline is decisive), and E. coli expression (6,348 CDS, 4,450 used; codon with protein in one organism). Added by the research plan for the BioLangFusion reproduction (research plan item 1): Ab1 (723 antibody-encoding mRNAs, protein expression; designed coding sequences where the first codons and codon usage act) and CoV-Vac (2,400 designed fragments of up to 81 nt, degradation; the shortest sequences in the set, where structure dominates and the RNA encoder leads every single-encoder result).</w:t>
      </w:r>
    </w:p>
    <w:p w14:paraId="07044569" w14:textId="77777777" w:rsidR="006552C1" w:rsidRDefault="00000000">
      <w:pPr>
        <w:pStyle w:val="ListParagraph"/>
        <w:spacing w:after="80"/>
      </w:pPr>
      <w:r>
        <w:rPr>
          <w:b/>
        </w:rPr>
        <w:t xml:space="preserve">• Physically distinct molecules: </w:t>
      </w:r>
      <w:r>
        <w:rPr/>
        <w:t>GTEx isoform expression (IsoFormer; pilot in hand, full table about 160,000 training transcripts; whether a different molecule adds signal a shared input cannot, with the four length features matching all twelve encoders on the pilot; also the second LucaOne dataset of research plan item 2, with the window truncated to its 1,280-token limit); mRNA half-life (Saluki: 13,921 human and 14,463 mouse genes, spliced mRNA with codon and exon-junction tracks, Pearson 0.77; codon effects near start and stop, 3' UTR motifs, and splice sites all matter); translation efficiency (RiboNN: 10,348 human genes over 78 cell types, r² 0.62; 5' UTR about 22%, CDS about 73%, 3' UTR about 5%; first ten codons weigh about twice the rest); and the protein-to-mRNA ratio (Eraslan; 11,575 genes, 29 tissues; codons alone 17%, amino-acid frequencies 15%).</w:t>
      </w:r>
    </w:p>
    <w:p w14:paraId="07044569" w14:textId="77777777" w:rsidR="006552C1" w:rsidRDefault="00000000">
      <w:pPr>
        <w:pStyle w:val="ListParagraph"/>
        <w:spacing w:after="80"/>
      </w:pPr>
      <w:r>
        <w:rPr>
          <w:b/>
        </w:rPr>
        <w:t xml:space="preserve">• Full transcripts on the mRNABench splits (research plan items 3 and 4), labels kept distinct: </w:t>
      </w:r>
      <w:r>
        <w:rPr/>
        <w:t xml:space="preserve">RNA half-life, Saluki human and mouse (rnahl-saluki-human, -mouse; 13,921 and 14,463 genes; Pearson 0.77 and 0.73 published from sequence plus codon and exon-junction tracks; codon effects near start and stop, 3' UTR motifs, and splice sites all matter) and the LBKWK half-life target (mrl-hl-lbkwk) are half-life, not ribosome load. Translation efficiency, human and mouse (translation-efficiency-human, -mouse; 10,348 human genes over 78 cell types; RiboNN r² 0.62; 5' UTR about 22%, CDS about 73%, 3' UTR about 5%; first ten codons weigh about twice the rest) is TE, not mean ribosome load and not protein abundance. MRL Sugimoto (mrl-sugimoto) and the LBKWK MRL target are mean ribosome load, not half-life. Each runs separately on its own published split and metric. Feasibility gates first: UTRs and coding-sequence coordinates present, labels and species present, grouped non-leaking splits; if transcript regions are absent the task is not treated as a full-transcript test, and TE is never conflated with protein abundance.</w:t>
      </w:r>
    </w:p>
    <w:p w14:paraId="07044569" w14:textId="77777777" w:rsidR="006552C1" w:rsidRDefault="00000000">
      <w:pPr>
        <w:pStyle w:val="ListParagraph"/>
        <w:spacing w:after="80"/>
      </w:pPr>
      <w:r>
        <w:rPr>
          <w:b/>
        </w:rPr>
        <w:t xml:space="preserve">• Codon against amino acid, with a published reference: </w:t>
      </w:r>
      <w:r>
        <w:rPr/>
        <w:t xml:space="preserve">the CaLM task suite (transcript abundance in 7 organisms, protein abundance, melting temperature, solubility, localization, function, species; codon embeddings beat amino-acid ones on abundance, and melting-temperature R² falls from 0.75 to 0.39 when synonymous codons are randomized, a ready-made protein-held-constant control for any CDS task) and the rest of mRNABench (GO terms, localization, RBP binding, UTR variant effects; a linear-probe protocol like Stage 1's with homology-aware splits and 45 nucleotide foundation models already placed, none codon-level or protein).</w:t>
      </w:r>
    </w:p>
    <w:p w14:paraId="07044569" w14:textId="77777777" w:rsidR="006552C1" w:rsidRDefault="00000000">
      <w:pPr>
        <w:pStyle w:val="ListParagraph"/>
        <w:spacing w:after="80"/>
      </w:pPr>
      <w:r>
        <w:rPr>
          <w:b/>
        </w:rPr>
        <w:t xml:space="preserve">• Single regions, no protein: </w:t>
      </w:r>
      <w:r>
        <w:rPr/>
        <w:t xml:space="preserve">5' UTR mean ribosome load (91,519 UTRs of at most 100 nt) and 3' UTR polyadenylation (228,388 reporter UTRs), both from BEACON: nucleotide-only controls where the codon encoders cannot compete, which compare DNA tokenizations and the RNA encoders on a non-coding region.</w:t>
      </w:r>
    </w:p>
    <w:p w14:paraId="07044569" w14:textId="77777777" w:rsidR="006552C1" w:rsidRDefault="00000000">
      <w:pPr>
        <w:pStyle w:val="ListParagraph"/>
        <w:spacing w:after="80"/>
      </w:pPr>
      <w:r>
        <w:rPr>
          <w:b/>
        </w:rPr>
        <w:t xml:space="preserve">• Regulatory DNA: </w:t>
      </w:r>
      <w:r>
        <w:rPr/>
        <w:t xml:space="preserve">the Central Dogma Transformer's enhancer-perturbation task in K562 cells (directional DNA-to-RNA and RNA-to-protein cross-attention, Pearson 0.503 against a ceiling of 0.797), a third published multimodal reference whose directional attention is a Stage 3 variant.</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The tests, in order; each names the datasets, the contrast, and what a result would mean. Tests 1 to 7 are the Stage 4 design; tests 8 to 10 are what the research plan adds:</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b/>
        </w:rPr>
        <w:t xml:space="preserve">• 1. Codon against amino acid with the protein held constant: </w:t>
      </w:r>
      <w:r>
        <w:rPr/>
        <w:t xml:space="preserve">mRFP, and every CDS task re-run with synonymous codons randomized. If the codon encoders keep their accuracy on the originals and lose it under randomization while the protein encoders are unchanged, the synonymous codon information Track A found is what the codon encoders contribute.</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b/>
        </w:rPr>
        <w:t xml:space="preserve">• 2. Codon against nucleotide tokens on the same coding sequence: </w:t>
      </w:r>
      <w:r>
        <w:rPr/>
        <w:t xml:space="preserve">stability, fungal expression, E. coli expression; mRNA-FM and CaLM against RNA-FM, RiNALMo, and HyenaDNA on identical input, with the composition baseline.</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b/>
        </w:rPr>
        <w:t xml:space="preserve">• 3. UTR-dependent tasks: </w:t>
      </w:r>
      <w:r>
        <w:rPr/>
        <w:t xml:space="preserve">half-life, translation efficiency, ribosome load, polyadenylation; a nucleotide encoder reading the UTRs fused with a codon-level encoder reading the CDS, against a nucleotide encoder reading the whole transcript. The published region shares predict a large gain on half-life and a small one on translation efficiency.</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b/>
        </w:rPr>
        <w:t xml:space="preserve">• 4. Position-resolved against global signal: </w:t>
      </w:r>
      <w:r>
        <w:rPr/>
        <w:t xml:space="preserve">translation efficiency and half-life against stability and fungal expression; token-level fusion against pooled concatenation on each (H3 predicts a gap on the first pair and none on the second).</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b/>
        </w:rPr>
        <w:t xml:space="preserve">• 5. Distinct molecules: </w:t>
      </w:r>
      <w:r>
        <w:rPr/>
        <w:t xml:space="preserve">GTEx, half-life with exon-junction structure, and the enhancer task; does a DNA encoder reading a different molecule add signal above the length and composition baselines?</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b/>
        </w:rPr>
        <w:t xml:space="preserve">• 6. Cross-species codon bias: </w:t>
      </w:r>
      <w:r>
        <w:rPr/>
        <w:t xml:space="preserve">fungal expression and CaLM's abundance and species tasks; whether the codon encoders' advantage survives the composition control.</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xml:space="preserve">• 7. Protein-side tasks where codons help: melting temperature, solubility, and the protein-to-mRNA ratio; CaLM with ESM-2 150M or ProtBERT against each alone, the pair Stage 1 found both aligned and complementary.</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8. Encoder swaps under a fixed architecture (research plan item 1): Fungal, E. coli, mRNA stability, and Ab1, with CoV-Vac if feasible; does a codon-level RNA encoder, a larger or differently trained protein encoder, or a different DNA encoder improve the reproduced system, and do the gains follow Stage 1's complementarity measurements (H2)?</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9. One model against fusion (research plan item 2): stability and GTEx; LucaOne's frozen embeddings against the best single encoder and the best fused model under one head (H6).</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10. Transcript context with labels kept apart (research plan items 3 and 4): half-life and translation efficiency on the mRNABench splits; coding sequence only against plus 3' UTR against the full transcript, and whether a protein encoder adds to the coding region, with half-life, translation efficiency, and ribosome load never relabeled as each other.</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Order of work: the three sets in hand first (stability, mRFP, the GTEx pilot), then the fungal and E. coli files from the CodonBERT repository together with Ab1 and CoV-Vac, since all five are needed for the BioLangFusion reproduction (research plan item 1); then the two large transcript-level sets with codon tracks, half-life and translation efficiency, on the mRNABench splits once they pass the gates (research plan items 3 and 4); then the protein-to-mRNA ratio and the CaLM suite; then the rest of mRNABench, which supplies splits and a leaderboard; and the two single-region sets as nucleotide-only controls. Every task reports the baseline hierarchy below and the Stage 1 alignment measurements of each fused pair. The project's designs run only after the research plan's baselines exist on the first two groups of datasets.</w:t>
      </w:r>
    </w:p>
    <w:p w14:paraId="6CD9D306" w14:textId="77777777" w:rsidR="006552C1" w:rsidRDefault="00000000">
      <w:pPr>
        <w:pStyle w:val="Heading2"/>
        <w:spacing w:before="200" w:after="80"/>
      </w:pPr>
      <w:r>
        <w:t>12.4 Mandatory Baseline Hierarchy</w:t>
      </w:r>
    </w:p>
    <w:p w14:paraId="7B817EB1" w14:textId="77777777" w:rsidR="006552C1" w:rsidRDefault="00000000">
      <w:pPr>
        <w:spacing w:after="80"/>
      </w:pPr>
      <w:r>
        <w:t>A fusion model result is considered scientifically valid only if it outperforms every baseline in the following hierarchy:</w:t>
      </w:r>
    </w:p>
    <w:p w14:paraId="31E653B3" w14:textId="77777777" w:rsidR="006552C1" w:rsidRDefault="00000000">
      <w:pPr>
        <w:pStyle w:val="ListParagraph"/>
        <w:spacing w:after="80"/>
      </w:pPr>
      <w:r>
        <w:rPr>
          <w:b/>
        </w:rPr>
        <w:t xml:space="preserve">• B0 (Trivial Baseline): </w:t>
      </w:r>
      <w:r>
        <w:t>Mean target predictor across training folds.</w:t>
      </w:r>
    </w:p>
    <w:p w14:paraId="6C25B631" w14:textId="77777777" w:rsidR="006552C1" w:rsidRDefault="00000000">
      <w:pPr>
        <w:pStyle w:val="ListParagraph"/>
        <w:spacing w:after="80"/>
      </w:pPr>
      <w:r>
        <w:rPr>
          <w:b/>
        </w:rPr>
        <w:t xml:space="preserve">• B1 (Length &amp; Composition Baseline): </w:t>
      </w:r>
      <w:r>
        <w:t xml:space="preserve">Sequence length and 87-feature composition model (GC, GC3, codon frequencies) fit with Ridge/GBDT. On </w:t>
      </w:r>
      <w:proofErr w:type="spellStart"/>
      <w:r>
        <w:t>GTEx</w:t>
      </w:r>
      <w:proofErr w:type="spellEnd"/>
      <w:r>
        <w:t>, the 4-feature length baseline (R² = 0.242).</w:t>
      </w:r>
    </w:p>
    <w:p w14:paraId="07044569" w14:textId="77777777" w:rsidR="006552C1" w:rsidRDefault="00000000">
      <w:pPr>
        <w:pStyle w:val="ListParagraph"/>
        <w:spacing w:after="80"/>
      </w:pPr>
      <w:r>
        <w:rPr>
          <w:b/>
        </w:rPr>
        <w:t xml:space="preserve">• B2 (Best Single Encoder): </w:t>
      </w:r>
      <w:r>
        <w:rPr/>
        <w:t xml:space="preserve">The strongest single frozen encoder (e.g., RNA-FM, ESM-2 150M, or CaLM) under the same head and compute budget; the reference term of Δfusion = Perf(fused) minus max Perf(single), computed on the same held-out examples, metric, splits, and protocol, with a confidence interval.</w:t>
      </w:r>
    </w:p>
    <w:p w14:paraId="00A8FF7B" w14:textId="77777777" w:rsidR="006552C1" w:rsidRDefault="00000000">
      <w:pPr>
        <w:pStyle w:val="ListParagraph"/>
        <w:spacing w:after="80"/>
      </w:pPr>
      <w:r>
        <w:rPr>
          <w:b/>
        </w:rPr>
        <w:t xml:space="preserve">• B3 (Same-Modality Matched Ensemble): </w:t>
      </w:r>
      <w:r>
        <w:t xml:space="preserve">Fusion of two encoders from the SAME modality with matched parameter capacity (e.g., ESM-2 150M + </w:t>
      </w:r>
      <w:proofErr w:type="spellStart"/>
      <w:r>
        <w:t>ProtBERT</w:t>
      </w:r>
      <w:proofErr w:type="spellEnd"/>
      <w:r>
        <w:t>). This critically separates genuine cross-modal synergy from a generic ensemble/capacity boost.</w:t>
      </w:r>
    </w:p>
    <w:p w14:paraId="6E5DBEB7" w14:textId="77777777" w:rsidR="006552C1" w:rsidRDefault="00000000">
      <w:pPr>
        <w:pStyle w:val="ListParagraph"/>
        <w:spacing w:after="80"/>
      </w:pPr>
      <w:r>
        <w:rPr>
          <w:b/>
        </w:rPr>
        <w:t xml:space="preserve">• B4 (Concatenation + MLP): </w:t>
      </w:r>
      <w:r>
        <w:t>Naive concatenation of token/pooled embeddings + MLP head.</w:t>
      </w:r>
    </w:p>
    <w:p w14:paraId="07044569" w14:textId="77777777" w:rsidR="006552C1" w:rsidRDefault="00000000">
      <w:pPr>
        <w:pStyle w:val="ListParagraph"/>
        <w:spacing w:after="80"/>
      </w:pPr>
      <w:r>
        <w:rPr>
          <w:b/>
        </w:rPr>
        <w:t xml:space="preserve">• B5 (Published and Jointly Pretrained Models): </w:t>
      </w:r>
      <w:r>
        <w:rPr/>
        <w:t>The reproduced BioLangFusion and IsoFormer systems (Section 12.7), LucaOne (Section 12.8, research plan item 2), and the published scores themselves (BioLangFusion's five benchmarks; IsoFormer's R² 0.43 on GTEx).</w:t>
      </w:r>
    </w:p>
    <w:p w14:paraId="12F31803" w14:textId="77777777" w:rsidR="006552C1" w:rsidRDefault="00000000">
      <w:pPr>
        <w:pStyle w:val="Heading2"/>
        <w:spacing w:before="200" w:after="80"/>
      </w:pPr>
      <w:r>
        <w:t>12.5 Systematic Ablation Suite</w:t>
      </w:r>
    </w:p>
    <w:p w14:paraId="07044569" w14:textId="77777777" w:rsidR="006552C1" w:rsidRDefault="00000000">
      <w:pPr>
        <w:pStyle w:val="ListParagraph"/>
        <w:spacing w:after="80"/>
      </w:pPr>
      <w:r>
        <w:rPr>
          <w:b/>
        </w:rPr>
        <w:t xml:space="preserve">• A. Modality Contribution: </w:t>
      </w:r>
      <w:r>
        <w:rPr/>
        <w:t>Train all 7 non-empty subsets of DNA, RNA, and protein; calculate Shapley values per modality; and test zero-out modality dropping at inference time to confirm the model does not collapse onto a single dominant encoder. The gated-attention head's modality weights give the same reading for free. The ablations are the Gantt chart's ablation items (IDs 22 and 23) plus the modality and counterfactual tests; each runs inside the reproduced pipeline, so that it changes exactly one thing.</w:t>
      </w:r>
    </w:p>
    <w:p w14:paraId="07044569" w14:textId="77777777" w:rsidR="006552C1" w:rsidRDefault="00000000">
      <w:pPr>
        <w:pStyle w:val="ListParagraph"/>
        <w:spacing w:after="80"/>
      </w:pPr>
      <w:r>
        <w:rPr>
          <w:b/>
        </w:rPr>
        <w:t xml:space="preserve">• B. Alignment Loss Penalty Ablation (H4): </w:t>
      </w:r>
      <w:r>
        <w:rPr/>
        <w:t xml:space="preserve">Coupled Mamba, and the best reproduced head, with CaLM and a protein encoder under L_task vs. L_task + lambda * L_contrastive (lambda in {0.01, 0.1, 1.0}), and the same with mRNA-FM in place of CaLM.</w:t>
      </w:r>
    </w:p>
    <w:p w14:paraId="07044569" w14:textId="77777777" w:rsidR="006552C1" w:rsidRDefault="00000000">
      <w:pPr>
        <w:pStyle w:val="ListParagraph"/>
        <w:spacing w:after="80"/>
      </w:pPr>
      <w:r>
        <w:rPr>
          <w:b/>
        </w:rPr>
        <w:t xml:space="preserve">• C. Positional Codon Grid Necessity: </w:t>
      </w:r>
      <w:r>
        <w:rPr/>
        <w:t xml:space="preserve">Coupled Mamba and the reproduced heads with the same encoders on the exact codon grid vs. unaligned token streams with padding, to quantify the value of biologically grounded positional alignment.</w:t>
      </w:r>
    </w:p>
    <w:p w14:paraId="61429ACA" w14:textId="77777777" w:rsidR="006552C1" w:rsidRDefault="00000000">
      <w:pPr>
        <w:pStyle w:val="ListParagraph"/>
        <w:spacing w:after="80"/>
      </w:pPr>
      <w:r>
        <w:rPr>
          <w:b/>
        </w:rPr>
        <w:t xml:space="preserve">• D. Composition </w:t>
      </w:r>
      <w:proofErr w:type="spellStart"/>
      <w:r>
        <w:rPr>
          <w:b/>
        </w:rPr>
        <w:t>Residualization</w:t>
      </w:r>
      <w:proofErr w:type="spellEnd"/>
      <w:r>
        <w:rPr>
          <w:b/>
        </w:rPr>
        <w:t xml:space="preserve">: </w:t>
      </w:r>
      <w:r>
        <w:t xml:space="preserve">Feed encoders with composition features mathematically </w:t>
      </w:r>
      <w:proofErr w:type="spellStart"/>
      <w:r>
        <w:t>residualized</w:t>
      </w:r>
      <w:proofErr w:type="spellEnd"/>
      <w:r>
        <w:t xml:space="preserve"> out to prove whether fusion gains reflect genuine biological sequence structure rather than nucleotide count memorization.</w:t>
      </w:r>
    </w:p>
    <w:p w14:paraId="5339290C" w14:textId="77777777" w:rsidR="006552C1" w:rsidRDefault="00000000">
      <w:pPr>
        <w:pStyle w:val="ListParagraph"/>
        <w:spacing w:after="80"/>
      </w:pPr>
      <w:r>
        <w:rPr>
          <w:b/>
        </w:rPr>
        <w:t xml:space="preserve">• E. Biological Counterfactuals: </w:t>
      </w:r>
      <w:r>
        <w:t xml:space="preserve">Evaluate synonymous codon recoding on </w:t>
      </w:r>
      <w:proofErr w:type="spellStart"/>
      <w:r>
        <w:t>mRFP_Expression</w:t>
      </w:r>
      <w:proofErr w:type="spellEnd"/>
      <w:r>
        <w:t>: the protein sequence remains identical while DNA/RNA sequences change. A model truly exploiting cross-modal dynamics will track synonymous variance, whereas a protein-dominated model will fail.</w:t>
      </w:r>
    </w:p>
    <w:p w14:paraId="07044569" w14:textId="77777777" w:rsidR="006552C1" w:rsidRDefault="00000000">
      <w:pPr>
        <w:pStyle w:val="ListParagraph"/>
        <w:spacing w:after="80"/>
      </w:pPr>
      <w:r>
        <w:rPr>
          <w:b/>
        </w:rPr>
        <w:t xml:space="preserve">• F. Tokenizer and Corpus Attribution: </w:t>
      </w:r>
      <w:r>
        <w:rPr/>
        <w:t xml:space="preserve">Where a swap gains, a separate controlled comparison before the gain is attributed to the tokenizer or the pretraining corpus rather than to the encoder as a whole.</w:t>
      </w:r>
    </w:p>
    <w:p w14:paraId="52E8A041" w14:textId="77777777" w:rsidR="006552C1" w:rsidRDefault="00000000">
      <w:pPr>
        <w:pStyle w:val="Heading2"/>
        <w:spacing w:before="200" w:after="80"/>
      </w:pPr>
      <w:r>
        <w:t>12.6 The Method Test (The Core Deliverable)</w:t>
      </w:r>
    </w:p>
    <w:p w14:paraId="4158B0DC" w14:textId="77777777" w:rsidR="006552C1" w:rsidRDefault="00000000">
      <w:pPr>
        <w:spacing w:after="80"/>
      </w:pPr>
      <w:r>
        <w:t>The central scientific contribution of this capstone research is establishing whether cheap, pre-training representation diagnostics can reliably predict which foundation model combinations will succeed before training expensive fusion models.</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For every encoder combination across all benchmark tasks: (1) measure the downstream fusion gain Δfusion with its confidence interval; (2) collect Stage 1 diagnostic metrics (linear CKA before and after composition control, CCA Recall@1, mutual k-NN, and linear concatenation gain); (3) fit predictive models Δfusion ~ f(Stage 1 metrics); and (4) evaluate accuracy under leave-one-task-out cross-validation.</w:t>
      </w:r>
    </w:p>
    <w:p w14:paraId="5F44D492" w14:textId="77777777" w:rsidR="006552C1" w:rsidRDefault="00000000">
      <w:pPr>
        <w:spacing w:after="80"/>
      </w:pPr>
      <w:r>
        <w:t>If Stage 1 metrics predict Delta, the project delivers a tested decision framework for multimodal biological foundation model selection. If they do not, it provides rigorous empirical evidence that representation geometry in frozen encoders does not translate to downstream task utility, and that empirical task-specific training remains indispensable.</w:t>
      </w:r>
    </w:p>
    <w:p w14:paraId="20300ECB" w14:textId="77777777" w:rsidR="006552C1" w:rsidRDefault="00000000">
      <w:pPr>
        <w:pStyle w:val="Heading2"/>
      </w:pPr>
      <w:r>
        <w:rPr/>
        <w:lastRenderedPageBreak/>
        <w:t xml:space="preserve">12.7 BioLangFusion, IsoFormer, and LucaOne as Baselines: What Each One Tests About Alignment</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The two published systems are not only numbers to beat. Each commits to a particular meaning of alignment, so reproducing them on the project's data turns the Stage 2 definition into experiments. BioLangFusion imposes positional alignment (NT v2 100M multi-species, RNA-FM, and ESM-2 8M, all frozen, resampled to one codon grid) and fuses with heads that impose no representational alignment (concatenation, entropy-regularized MIL attention, cross-modal attention, all feeding a TextCNN head); on mRNA stability it reports Spearman 0.530 to 0.553 for single encoders, 0.539 for concatenation, 0.563 for MIL, and 0.550 for cross-attention. IsoFormer imposes neither: the DNA window, the transcript, and the protein keep their own lengths and cross-attention learns where to look; on GTEx it reports R² 0.13, 0.36, and 0.20 for DNA, RNA, and protein alone, 0.28 for DNA with protein, 0.39 for DNA with RNA, and 0.43 for all three. The Stage 1 frozen probes give the starting points: 0.364 for BioLangFusion's three encoders concatenated (0.351 on unseen sequences) and 0.216 to 0.249 for the GTEx three-modality sets, with the four length features at 0.242.</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LucaOne, the research plan's second item, learns one representation for nucleic acid and protein jointly (one 1.8-billion-parameter transformer, a shared 39-token vocabulary, inputs embedded separately, a 1,280-token limit) and imposes no token correspondence at all; its question is whether joint pretraining already provides what fusing separately pretrained encoders provides. It has no reported numbers on these tasks; its own benchmarks compare it with DNABERT-2 and ESM-2 3B.</w:t>
      </w:r>
    </w:p>
    <w:p w14:paraId="07044569" w14:textId="77777777" w:rsidR="006552C1" w:rsidRDefault="00000000">
      <w:pPr>
        <w:pStyle w:val="ListParagraph"/>
        <w:spacing w:after="80"/>
      </w:pPr>
      <w:r>
        <w:rPr>
          <w:b/>
        </w:rPr>
        <w:t xml:space="preserve">• Reproduce first: </w:t>
      </w:r>
      <w:r>
        <w:rPr/>
        <w:t>BioLangFusion in two settings: exactly as published, on its five benchmarks with the published splits, recipe, and metrics (research plan item 1, Section 12.8), and then on the Stage 1 embeddings and sequence-grouped split with the 295 unseen test sequences reported separately, so that the differences from the published numbers (data version, split, training-set size) are each varied on their own; IsoFormer's cross-attention aggregator with frozen encoders on the GTEx pilot, then on the full table, with the length baseline beside it; LucaOne's frozen embeddings on the same folds and head after the input-limit check (research plan item 2).</w:t>
      </w:r>
    </w:p>
    <w:p w14:paraId="07044569" w14:textId="77777777" w:rsidR="006552C1" w:rsidRDefault="00000000">
      <w:pPr>
        <w:pStyle w:val="ListParagraph"/>
        <w:spacing w:after="80"/>
      </w:pPr>
      <w:r>
        <w:rPr>
          <w:b/>
        </w:rPr>
        <w:t xml:space="preserve">• Vary on BioLangFusion: </w:t>
      </w:r>
      <w:r>
        <w:rPr/>
        <w:t>swap encoders only, one at a time (research plan item 1, Phase B: CaLM or mRNA-FM for RNA-FM; ESM-2 150M or ProtBERT for ESM-2 8M; other DNA encoders); remove the grid and fuse unaligned token streams; add an alignment loss at the codon level; replace the head with Coupled Mamba. Questions: does positional alignment matter; does representational alignment help on a shared input; do the Stage 1 complementarity measures predict which encoder swap gains?</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b/>
        </w:rPr>
        <w:t xml:space="preserve">• Vary on IsoFormer: </w:t>
      </w:r>
      <w:r>
        <w:rPr/>
        <w:t xml:space="preserve">frozen against LoRA-adapted encoders; each RNA encoder in the transcript role; an alignment loss between pooled DNA and transcript representations; conditioning on, or comparing against, the four length features. Questions: is any alignment needed when the inputs are different molecules; does the learned transcript-to-DNA attention concentrate on the window's downstream half, where the two sequences overlap?</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Every run reports the Stage 1 alignment measurements of the fused pair beside its result, as the Stage 2 decision requires.</w:t>
      </w:r>
    </w:p>
    <w:p w14:paraId="20300ECB" w14:textId="77777777" w:rsidR="006552C1" w:rsidRDefault="00000000">
      <w:pPr>
        <w:pStyle w:val="Heading2"/>
      </w:pPr>
      <w:r>
        <w:rPr/>
        <w:t>12.8 The Research Plan Comes First: Each Item and Where It Slots In</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The research plan adds seven numbered items to this design, and the project carries them out as the plan states them, in its order and under its numbers, on top of the work already done: (1) Priority 1, reproduce BioLangFusion exactly (Phase A), then change the encoders only (Phase B); (2) Priority 2, LucaOne; (3) Priority 3, full-transcript half-life; (4) Priority 4, translation efficiency; (5) a low-cost control run in parallel, mRFP synonymous expression; (6) an optional extension, structure representations; (7) an exploratory direction, multi-teacher distillation, to think through before the meeting and not implement yet. None replaces a planned item: Coupled Mamba stays the project's first design and cross-attention its second, the ablations stand, and the task set keeps its order; what the plan changes is the order of work. Items 1 to 5, together with IsoFormer reproduced on GTEx, come before the project's designs, so that every baseline and dataset the plan names is in place before Coupled Mamba and cross-attention are trained; items 6 and 7 come after them. Each item sharpens the design in one way: the reproduction gives Coupled Mamba a matched published baseline on identical splits, and its encoder swaps are the cleanest test of H2; LucaOne tests whether joint pretraining already does what fusion does; the half-life and translation-efficiency tasks and their label gates make tests 3 and 4 precise; the mRFP control holds the protein constant; structure enters only where it plausibly acts; and the distillation idea is one Stage 1 already has something to say about. Gantt IDs are as of October 15 and subject to change.</w:t>
      </w:r>
    </w:p>
    <w:p w14:paraId="07044569" w14:textId="77777777" w:rsidR="006552C1" w:rsidRDefault="00000000">
      <w:pPr>
        <w:pStyle w:val="ListParagraph"/>
        <w:spacing w:after="80"/>
      </w:pPr>
      <w:r>
        <w:rPr>
          <w:b/>
        </w:rPr>
        <w:t xml:space="preserve">• Item 1 (Priority 1), Phase A, reproduce BioLangFusion exactly: </w:t>
      </w:r>
      <w:r>
        <w:rPr/>
        <w:t>implement the input preparation and codon resampling, the three original encoders, all three fusion heads, and the TextCNN head (Section 11.2), with the published splits, training recipe, hyperparameters, metrics, and preprocessing followed as closely as possible, and every unavailable detail recorded as an explicit deviation. Run every benchmark the paper reports, with the published values to match: Fungal (Wint 2022; expression; Spearman; 7,056 raw, 3,138 used): NT 0.804, RNA-FM 0.767, ESM-2 8M 0.695, best fused 0.824 (MIL). E. coli (Ding 2022; low, medium, high expression; accuracy; 6,348 raw, 4,450 used): 41.29, 52.95, 49.02; best fused 53.93 (cross-attention). mRNA stability (Diez 2022; Spearman; 65,356 raw, 23,929 used): 0.530, 0.553, 0.539; best fused 0.563 (MIL). Ab1 (Yazdani 2024; protein expression of antibody-encoding mRNA; Spearman; 723 sequences up to 1,203 nt): 0.732, 0.743, 0.711; best fused 0.765 (cross-attention). CoV-Vac (Leppek 2022; degradation of 2,400 designed fragments up to 81 nt; Spearman): 0.780, 0.841, 0.806; best fused 0.864 (MIL). Concatenation scores 0.805, 50.28, 0.539, 0.764, and 0.831 in the same order; the paper reports no variance. Confirm the exact dataset releases and split artifacts before training. Slots into Tier 2: it widens Gantt 17 (October 12 to 25) from matched comparisons on the project's data to the published benchmarks, and it is the matched baseline for Coupled Mamba (Gantt 21).</w:t>
      </w:r>
    </w:p>
    <w:p w14:paraId="07044569" w14:textId="77777777" w:rsidR="006552C1" w:rsidRDefault="00000000">
      <w:pPr>
        <w:pStyle w:val="ListParagraph"/>
        <w:spacing w:after="80"/>
      </w:pPr>
      <w:r>
        <w:rPr>
          <w:b/>
        </w:rPr>
        <w:t xml:space="preserve">• Item 1 (Priority 1), Phase B, change the encoders only: </w:t>
      </w:r>
      <w:r>
        <w:rPr/>
        <w:t>keep the splits, preprocessing, fusion heads, TextCNN, and evaluation fixed. Replace one encoder at a time, then test the promising DNA, RNA, and protein triples, on Fungal, E. coli, mRNA stability, and Ab1, and on CoV-Vac if feasible, as the plan's implementation order specifies. Candidates from Stage 1, as the plan lists them: CaLM or other suitable codon models and mRNA-FM (codon-level RNA), ProtBERT (protein), and the alternative DNA encoders (NT 500M human-ref, DNABERT-2, HyenaDNA), with ESM-2 150M as a further protein candidate; an encoder is used only where its input coverage and token-to-codon handling are valid, and any adapter is documented and held fixed. Report for every dataset: the published score; the reproduced original-encoder score; the best single encoder under the same head; each original fusion head; each encoder-swap fusion score; and Δfusion over the best corresponding single encoder, as mean ± spread across seeds with paired differences on identical samples and splits, with each fused pair's Stage 1 alignment measurements beside it. Success criterion: at least one swap improves reproducible test performance under the unchanged architecture; a negative result is still informative, and no improvement is attributed to a tokenizer or corpus on its own without a separate controlled ablation. Phase A fixes positional alignment; Phase B changes only the encoders, so the pattern of gains across swaps is a direct test of H2. Slots into Tier 3: Gantt 24 (October 26 to November 8), directly after Phase A and before LucaOne, as the plan's implementation order sets it; planned rather than conditional.</w:t>
      </w:r>
    </w:p>
    <w:p w14:paraId="07044569" w14:textId="77777777" w:rsidR="006552C1" w:rsidRDefault="00000000">
      <w:pPr>
        <w:pStyle w:val="ListParagraph"/>
        <w:spacing w:after="80"/>
      </w:pPr>
      <w:r>
        <w:rPr>
          <w:b/>
        </w:rPr>
        <w:t>• Item 1 Phase B, as built (October 20): Code/stage4/tier2_encoder_swaps.ipynb now covers all four public benchmarks. mRNA stability is included, with three swaps rather than eight for the reason in question 9, and a cell projects the token-cache cost per benchmark and encoder before any extraction starts.</w:t>
      </w:r>
      <w:r>
        <w:rPr/>
      </w:r>
    </w:p>
    <w:p w14:paraId="07044569" w14:textId="77777777" w:rsidR="006552C1" w:rsidRDefault="00000000">
      <w:pPr>
        <w:pStyle w:val="ListParagraph"/>
        <w:spacing w:after="80"/>
      </w:pPr>
      <w:r>
        <w:rPr>
          <w:b/>
        </w:rPr>
        <w:t xml:space="preserve">• Item 2 (Priority 2), LucaOne: </w:t>
      </w:r>
      <w:r>
        <w:rPr/>
        <w:t>extract LucaOne embeddings on the compatible stability and GTEx examples, after verifying its input limits and supported sequence types against each dataset. Use the same train and test folds and the same prediction head, or a clearly matched probe setting, as the fusion models. Compare LucaOne alone with the best single encoder and the best fused model; report computational cost and input truncation; and distinguish separately embedded inputs, which is what LucaOne does, from joint inference over a nucleic-acid and protein pair, which it does not perform. A result in either direction is a statement about the tested frozen configurations, not about joint modeling in general. Slots into Tier 2, Gantt 41 (November 9 to 22), a new row after the encoder swaps, as the plan's implementation order sets it.</w:t>
      </w:r>
    </w:p>
    <w:p w14:paraId="07044569" w14:textId="77777777" w:rsidR="006552C1" w:rsidRDefault="00000000">
      <w:pPr>
        <w:pStyle w:val="ListParagraph"/>
        <w:spacing w:after="80"/>
      </w:pPr>
      <w:r>
        <w:rPr>
          <w:b/>
        </w:rPr>
        <w:t>• Item 2, as built (October 20): Code/stage4/tier2_lucaone_isoformer.ipynb, with Code/shared_code/lucaone.py behind it. The input limits are measured in Part 1 before anything is downloaded; the comparison is a ridge probe on frozen pooled vectors, applied identically to LucaOne's two streams and to BioLangFusion's three encoders on the published split, which is the plan's “clearly matched probe setting”; the cost of the run is measured on eight sequences and printed before the run is allowed to start. The checkpoint's own model and tokenizer code is pinned to a commit and loads under the Transformers version the project pins.</w:t>
      </w:r>
      <w:r>
        <w:rPr/>
      </w:r>
    </w:p>
    <w:p w14:paraId="07044569" w14:textId="77777777" w:rsidR="006552C1" w:rsidRDefault="00000000">
      <w:pPr>
        <w:pStyle w:val="ListParagraph"/>
        <w:spacing w:after="80"/>
      </w:pPr>
      <w:r>
        <w:rPr>
          <w:b/>
        </w:rPr>
        <w:t xml:space="preserve">• Item 3 (Priority 3), full-transcript half-life on the mRNABench splits: </w:t>
      </w:r>
      <w:r>
        <w:rPr/>
        <w:t>RNA half-life, Saluki human and mouse (rnahl-saluki-human, rnahl-saluki-mouse), and the LBKWK half-life target (mrl-hl-lbkwk); neither is MRL Sugimoto, which measures mean ribosome load, and each runs separately on its own published split and metric. The stability benchmark covers coding sequence only, omitting the regulatory regions that may contribute to mRNA stability. Gate first: 5' and 3' UTRs and coding-sequence coordinates present, with labels, species, and non-leaking grouped splits; if transcript regions are absent the task is not treated as a full-transcript test. Then compare coding sequence only, coding sequence plus 3' UTR, and the full transcript, each encoded by the nucleotide encoders, with protein-derived representations added for the same coding region; matched samples and folds; best unimodal, fusion, and simple length and composition baselines. Conclusion: the incremental predictive value of transcript regions and of fusion; no claim of separate molecular measurements from sequence-derived inputs. Slots into Tier 3: Gantt 42 (November 23 to December 20), after the gate and before the project's designs, so that every baseline is also scored on these tasks.</w:t>
      </w:r>
    </w:p>
    <w:p w14:paraId="07044569" w14:textId="77777777" w:rsidR="006552C1" w:rsidRDefault="00000000">
      <w:pPr>
        <w:pStyle w:val="ListParagraph"/>
        <w:spacing w:after="80"/>
      </w:pPr>
      <w:r>
        <w:rPr>
          <w:b/>
        </w:rPr>
        <w:t>• Item 3, as built (October 20): Code/stage4/tier3_halflife_te.ipynb, with Code/shared_code/mrnabench.py behind it. Part 1 is the plan's gate, run on the published files rather than their description: the coding region is recovered from each row's per-nucleotide codon-start track, and the 5' and 3' regions, the labels, the species and the gene groups are counted. Part 2 is the composition floor per region set, nested so that the full transcript carries the coding sequence's own features plus the two untranslated regions; comparing those two rows is the plan's question at the level of counted features. Part 3 is the encoder comparison, and it waits for the gate.</w:t>
      </w:r>
      <w:r>
        <w:rPr/>
      </w:r>
    </w:p>
    <w:p w14:paraId="07044569" w14:textId="77777777" w:rsidR="006552C1" w:rsidRDefault="00000000">
      <w:pPr>
        <w:pStyle w:val="ListParagraph"/>
        <w:spacing w:after="80"/>
      </w:pPr>
      <w:r>
        <w:rPr>
          <w:b/>
        </w:rPr>
        <w:t xml:space="preserve">• Item 4 (Priority 4), translation efficiency on the mRNABench splits: </w:t>
      </w:r>
      <w:r>
        <w:rPr/>
        <w:t>translation efficiency, human and mouse (translation-efficiency-human, translation-efficiency-mouse), is TE and is not relabeled as ribosome load; MRL Sugimoto and the LBKWK MRL target are mean ribosome load, not half-life; each target runs separately under its original evaluation protocol. Initiation and elongation depend on different sequence features, so the task tests whether RNA-, codon-, and protein-derived representations are complementary. Gate first: the measured target confirmed (TE or mean ribosome load), full transcript, UTR, and coding-sequence coordinates available, the experimental context and grouped splits valid, and TE not conflated with protein abundance. Then compare the 5' UTR, coding sequence, full transcript, full transcript plus protein, and the three-encoder fusion, with RiboNN as the external benchmark where task-compatible; coding-sequence-derived streams aligned on the codon grid where possible, untranslated regions handled separately, and the gain reported over the best full-transcript baseline. MIMIC (Golkar et al., 2026) motivates these benchmarks but does not show that fusion of separately pretrained encoders will improve them. Slots into Tier 3: Gantt 42 with item 3 (November 23 to December 20).</w:t>
      </w:r>
    </w:p>
    <w:p w14:paraId="07044569" w14:textId="77777777" w:rsidR="006552C1" w:rsidRDefault="00000000">
      <w:pPr>
        <w:pStyle w:val="ListParagraph"/>
        <w:spacing w:after="80"/>
      </w:pPr>
      <w:r>
        <w:rPr>
          <w:b/>
        </w:rPr>
        <w:t>• Item 4, as built (October 20): the same notebook as item 3, with the targets kept apart by dataset and column throughout, so no table can read one as another. Both translation-efficiency sets pass the gate; MRL Sugimoto and the LBKWK pair are reported as secondary for the reasons recorded in question 5.</w:t>
      </w:r>
      <w:r>
        <w:rPr/>
      </w:r>
    </w:p>
    <w:p w14:paraId="07044569" w14:textId="77777777" w:rsidR="006552C1" w:rsidRDefault="00000000">
      <w:pPr>
        <w:pStyle w:val="ListParagraph"/>
        <w:spacing w:after="80"/>
      </w:pPr>
      <w:r>
        <w:rPr>
          <w:b/>
        </w:rPr>
        <w:t xml:space="preserve">• Item 5 (low-cost control, in parallel), mRFP synonymous expression: </w:t>
      </w:r>
      <w:r>
        <w:rPr/>
        <w:t xml:space="preserve">cached embeddings and labels; nucleotide encoders against GC3, codon-use features, and structure proxies; protein encoders as the invariant negative control. Tests representation specificity, not a requirement for fusion. The larger Cambray follow-up data (Nikolados et al.) only if this pilot gives a useful result. Slots into Tier 1, part of Gantt 18 (October 12 to 18), which already covers synonymous-input behavior.</w:t>
      </w:r>
    </w:p>
    <w:p w14:paraId="07044569" w14:textId="77777777" w:rsidR="006552C1" w:rsidRDefault="00000000">
      <w:pPr>
        <w:pStyle w:val="ListParagraph"/>
        <w:spacing w:after="80"/>
      </w:pPr>
      <w:r>
        <w:rPr>
          <w:b/>
        </w:rPr>
        <w:t xml:space="preserve">• Common rules: </w:t>
      </w:r>
      <w:r>
        <w:rPr/>
        <w:t xml:space="preserve">pin datasets and model checkpoints; keep the original published splits for every reproduction and use biologically grouped evaluation as a separate robustness analysis where possible; never tune on held-out test labels; report preprocessing and tokenization limits, sequence coverage, every baseline, and uncertainty. Positional codon mapping is part of the BioLangFusion reproduction; global representational alignment is not an assumed prerequisite anywhere. The Gantt chart's own order is unchanged: baselines (16), matched comparisons and controls (17, 18), Coupled Mamba (20, 21), the conditional ablations and comparisons (22 to 25), repeated runs (28), and synthesis (29).</w:t>
      </w:r>
    </w:p>
    <w:p w14:paraId="20300ECB" w14:textId="77777777" w:rsidR="006552C1" w:rsidRDefault="00000000">
      <w:pPr>
        <w:pStyle w:val="Heading2"/>
      </w:pPr>
      <w:r>
        <w:rPr/>
        <w:t>12.9 Item 6, Optional Extension: RNA and Protein Structure Representations</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Run after the core benchmarks and the project's designs (Gantt 38, March, conditional), and only on tasks where structure plausibly affects the target. Protein: on a structure-relevant task, compare sequence-only, sequence plus ESMFold single-sequence structural features, and sequence plus AlphaFold2 MSA-informed features, controlling for MSA input, model confidence, and model differences; structure-based gains do not alone establish independent information. RNA: on half-life or translation efficiency, compare RNA sequence embeddings alone with sequence plus predicted secondary-structure features (paired or unpaired state, base-pair probabilities, accessibility), a thermodynamic baseline (RNAfold) against learned alternatives (EternaFold, MXfold2), on identical regions and splits; experimentally probed structures, where available, are the stronger control. Report gains over sequence-only and over simple structure-feature baselines, and do not reject either structural representation on a negative GTEx expression result alone.</w:t>
      </w:r>
    </w:p>
    <w:p w14:paraId="20300ECB" w14:textId="77777777" w:rsidR="006552C1" w:rsidRDefault="00000000">
      <w:pPr>
        <w:pStyle w:val="Heading2"/>
      </w:pPr>
      <w:r>
        <w:rPr/>
        <w:t>12.10 Item 7, Exploratory Direction: Multi-Teacher, Modality-Specific Distillation (To Think About Before the Meeting)</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A hypothesis to examine before the next review, not an experiment to run now; it is optional, follows the core BioLangFusion reproduction and encoder-swap experiments, and does not alter the faithful reproduction.</w:t>
      </w:r>
    </w:p>
    <w:p w14:paraId="07044569" w14:textId="77777777" w:rsidR="006552C1" w:rsidRDefault="00000000">
      <w:pPr>
        <w:pStyle w:val="ListParagraph"/>
        <w:spacing w:after="80"/>
      </w:pPr>
      <w:r>
        <w:rPr>
          <w:b/>
        </w:rPr>
        <w:t xml:space="preserve">• Idea: </w:t>
      </w:r>
      <w:r>
        <w:rPr/>
        <w:t>distill the pretrained encoders of each modality (six DNA, five RNA, and four protein teachers) into three compact students, one per modality, and then fuse the three student representations. Different teacher corpora, tokenizers, and objectives may expose complementary features; distillation may preserve that diversity at lower inference cost. The plan sets six DNA, five RNA, and four protein teachers; Stage 1 has four encoders per modality, so the teacher set is the twelve Stage 1 encoders plus two further DNA encoders and one further RNA encoder, chosen with the advisor before any run. Stage 1 itself is unchanged; the added encoders enter only as teachers.</w:t>
      </w:r>
    </w:p>
    <w:p w14:paraId="07044569" w14:textId="77777777" w:rsidR="006552C1" w:rsidRDefault="00000000">
      <w:pPr>
        <w:pStyle w:val="ListParagraph"/>
        <w:spacing w:after="80"/>
      </w:pPr>
      <w:r>
        <w:rPr>
          <w:b/>
        </w:rPr>
        <w:t xml:space="preserve">• The chosen objective, teacher-specific relational distillation: </w:t>
      </w:r>
      <w:r>
        <w:rPr/>
        <w:t>the teachers stay frozen and give sequence-level embeddings of possibly different widths. One trainable student per modality produces an embedding z (dimension d_s; 256 to start, tunable), and a separate trainable linear projection per teacher maps it to d_p = 128. For a batch of B sequences, each teacher yields a B × B cosine-similarity matrix between examples, and each projection of the student yields one too. The loss is the mean squared difference between the student's and the teacher's off-diagonal similarities, averaged over the teachers with equal weights (1/K_m) until the uniform baseline has been evaluated. Only the student and its projections are updated. This is relational knowledge distillation (Park et al., 2019) with one projection per teacher, which replaces direct feature matching (FitNets); the teacher-specific formulation is the research plan's own design, not a verbatim objective from either paper.</w:t>
      </w:r>
    </w:p>
    <w:p w14:paraId="07044569" w14:textId="77777777" w:rsidR="006552C1" w:rsidRDefault="00000000">
      <w:pPr>
        <w:pStyle w:val="ListParagraph"/>
        <w:spacing w:after="80"/>
      </w:pPr>
      <w:r>
        <w:rPr>
          <w:b/>
        </w:rPr>
        <w:t xml:space="preserve">• Training, fusion, and evaluation: </w:t>
      </w:r>
      <w:r>
        <w:rPr/>
        <w:t>each student is trained on a large unlabeled pool for its modality that excludes the protected test sequences and their close homologs, with teacher embeddings cached where storage allows and diverse mini-batches (B = 64 to start); per-teacher relational loss, student variance, held-out similarity agreement, and cost are tracked, and capacity and batch sampling are tuned on training and validation data only. The students are then frozen, their embeddings concatenated, and only a supervised fusion head is trained with the task loss (MSE or cross-entropy); the projections are discarded for this first test only after checking that the unprojected student embeddings retain downstream utility, and both choices are compared. Joint task fine-tuning with L_total = L_task + λ Σ L_distill (λ chosen on validation data) is an optional comparison. Two held-out quantities, neither a training loss: Δstudent = Perf(fused students) minus the best single student, and Δteacher = Perf(fused students) minus Perf(fused full-size teachers), together with parameter count, memory, and inference cost. A positive Δstudent shows benefit over the best student alone; Δteacher measures what the compression cost, since a low relational loss does not establish that the students retained all task-relevant information. The objective is also compared with single-teacher distillation, equal-capacity alternatives, and larger and smaller students, to report the accuracy and compression trade-off.</w:t>
      </w:r>
    </w:p>
    <w:p w14:paraId="07044569" w14:textId="77777777" w:rsidR="006552C1" w:rsidRDefault="00000000">
      <w:pPr>
        <w:pStyle w:val="ListParagraph"/>
        <w:spacing w:after="80"/>
      </w:pPr>
      <w:r>
        <w:rPr>
          <w:b/>
        </w:rPr>
        <w:t xml:space="preserve">• Safeguards: </w:t>
      </w:r>
      <w:r>
        <w:rPr/>
        <w:t>matched teacher and student inputs per modality; no train-test or homolog leakage in the unlabeled distillation pool; identical splits and capacity controls; the relational target checked across batches and with length-controlled comparisons, since it depends on pooling, sequence length, and batch composition; monitoring for collapse (student variance, per-teacher similarity, nontrivial downstream scores), with an anti-collapse term only if validation diagnoses collapse; and the same downstream head and splits for each student, the three-student concatenation, the strongest single teachers, within-modality teacher ensembles, and full three-modality teacher fusion.</w:t>
      </w:r>
    </w:p>
    <w:p w14:paraId="07044569" w14:textId="77777777" w:rsidR="006552C1" w:rsidRDefault="00000000">
      <w:pPr>
        <w:pStyle w:val="ListParagraph"/>
        <w:spacing w:after="80"/>
      </w:pPr>
      <w:r>
        <w:rPr>
          <w:b/>
        </w:rPr>
        <w:t xml:space="preserve">• What Stage 1 says about it: </w:t>
      </w:r>
      <w:r>
        <w:rPr/>
        <w:t>the relational loss asks a student to reproduce each teacher's sequence-to-sequence similarity structure, which is exactly what Track B measured between teachers (RSA, linear CKA). Three findings bear on it, and each is handled inside the plan rather than by changing it. First, for the DNA encoders most of that structure is composition (CKA falls 52% to 90% after the composition control for every pair with a DNA encoder), so a DNA student distilled from the raw similarities would largely learn to reproduce counts; the plan's raw objective is run as written, and the same student trained on the similarity left after the control is reported beside it as a diagnostic. Second, some teachers are near-redundant (RNA-FM with RiNALMo at CKA 0.809; the ESM-2 family), so equal weights count redundant teachers more than once; the uniform baseline the plan requires before any learned weights shows how much that matters. Third, the sequence-level loss does not preserve local codon, UTR, or residue detail, and Track A found that the codon-level encoders' contribution lives there (GC3 at R² 0.896 to 0.986 for nucleotide encoders against 0.379 to 0.440 for protein encoders); the plan adds a token- or region-level term only where biologically justified and separately validated, and Stage 1 marks the coding sequence as the place to justify one.</w:t>
      </w:r>
    </w:p>
    <w:p w14:paraId="07044569" w14:textId="77777777" w:rsidR="006552C1" w:rsidRDefault="00000000">
      <w:pPr>
        <w:pStyle w:val="ListParagraph"/>
        <w:spacing w:after="80"/>
      </w:pPr>
      <w:r>
        <w:rPr>
          <w:b/>
        </w:rPr>
        <w:t xml:space="preserve">• To settle before the meeting: </w:t>
      </w:r>
      <w:r>
        <w:rPr/>
        <w:t>which two DNA encoders and which RNA encoder join the twelve Stage 1 encoders to make the plan's six DNA, five RNA, and four protein teachers; and whether the five BioLangFusion benchmarks with the reproduced heads are the evaluation set. The objective is the plan's, run as written.</w:t>
      </w:r>
    </w:p>
    <w:p w14:paraId="07044569" w14:textId="77777777" w:rsidR="006552C1" w:rsidRDefault="00000000">
      <w:pPr>
        <w:pStyle w:val="ListParagraph"/>
        <w:spacing w:after="80"/>
      </w:pPr>
      <w:r>
        <w:rPr>
          <w:b/>
        </w:rPr>
        <w:t xml:space="preserve">• How it proceeds, following the plan: </w:t>
      </w:r>
      <w:r>
        <w:rPr/>
        <w:t>it is a Stage 4 follow-up after the core BioLangFusion reproduction and encoder swaps, a compression and ensembling experiment that asks whether the diversity of the teachers survives in a small student, scored with the same held-out gains as everything else. Following the plan's implementation checklist: (1) settle the teacher set, the twelve Stage 1 encoders plus two DNA encoders and one RNA encoder; (2) pin teacher checkpoints, sequence normalization, tokenizer versions, truncation, and pooling, and check that sample IDs refer to the same sequences across a modality's teachers; (3) build the leakage-free unlabeled pools and cache the teacher embeddings; (4) train each student with the plan's objective, starting with RNA as in the plan's worked example, then DNA and protein, with the composition-controlled target reported beside the raw one; (5) evaluate each student, then train the fusion head and report Δstudent and Δteacher with cost, on the five BioLangFusion benchmarks with the reproduced heads so that the results sit beside the Phase B numbers and Coupled Mamba. Gantt 43 (March), conditional, after the core comparisons and the project's designs.</w:t>
      </w:r>
    </w:p>
    <w:p w14:paraId="6E9BDF06" w14:textId="77777777" w:rsidR="006552C1" w:rsidRDefault="00000000">
      <w:pPr>
        <w:pStyle w:val="Heading1"/>
        <w:spacing w:before="280" w:after="120"/>
      </w:pPr>
      <w:r>
        <w:lastRenderedPageBreak/>
        <w:t>13. Decisions &amp; Open Questions for Advisor Review (Mina Meeting)</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The next meeting with Mina Basirat is October 22, 2026. She is reviewing the Overleaf manuscript herself, so the meeting is for the important findings and the experimental design, with her research plan's seven items carried out as written, in its order and under its numbers, on top of it (Sections 11 and 12). The deck is a Claude Slides deck with speaker notes on each slide; its .pptx export belongs at docs/notes/Slides/Mina_Meeting_Slides_2026-10-22.pptx.</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Asks from the October 9 and 10 emails, to carry into the meeting: both of us read recent papers and add them to the Overleaf related-work section with their tasks and datasets in the experiments (done for the eight raised so far: Section 6.6 here, Section 2 in the Overleaf); Chase reviews and polishes the draft and converts tables into figures; and both of us think about the distillation direction and come with a view (Section 12.10, proposed answer).</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What to present:</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b/>
        </w:rPr>
        <w:t xml:space="preserve">• Four findings, one slide each: </w:t>
      </w:r>
      <w:r>
        <w:rPr/>
        <w:t xml:space="preserve">where the stability signal is (protein and codon-level encoders; translation erases GC3); most cross-encoder agreement is composition, and which pairs survive the control; alignment does not predict where combining helps, on either dataset; on distinct inputs the DNA window adds signal with no retrievable correspondence, and four length features match all twelve encoders.</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b/>
        </w:rPr>
        <w:t xml:space="preserve">• What alignment means in biology: </w:t>
      </w:r>
      <w:r>
        <w:rPr/>
        <w:t xml:space="preserve">the central-dogma framing (redundancy and uniqueness by construction, unique context at every level), the measurement ladder, the definition, and the fact that no published work defines or measures alignment for DNA, RNA, and protein representations.</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Experimental design: the Stage 2 decision and the fusion gain Δfusion; the research plan first, then the Stage 3 designs (Coupled Mamba, then cross-attention, from January); the research plan's seven items in its order and where each slots into the tiers and the Gantt chart: (1) BioLangFusion reproduced exactly on its five benchmarks with the published values to match, then one encoder changed at a time; (2) LucaOne; (3) half-life and (4) translation efficiency on the mRNABench splits with their gates and label distinctions; (5) the mRFP control; (6) structure; the baseline hierarchy; the task-coverage matrix; and (7) what Stage 1 says about the distillation idea.</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Results so far, one slide each (Overleaf 13): the BioLangFusion reproduction on four benchmarks, ours beside published, with the bootstrap verdict per benchmark; the gated head's weights as a modality selector; the stability leak (every model drops 0.2 on unseen sequences; fusion ahead on the clean rows); the mRFP control (every nucleotide encoder beats the controls, mRNA-FM by far); IsoFormer with frozen encoders (fusion beats RNA alone, resolved); the tally: fusion wins on E. coli and GTEx, the single encoder on fungal and CoV-Vac.</w:t>
      </w:r>
    </w:p>
    <w:p w14:paraId="1B547AE3" w14:textId="77777777" w:rsidR="006552C1" w:rsidRDefault="00000000">
      <w:pPr>
        <w:spacing w:after="1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Questions for Mina:</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xml:space="preserve">• 1. The biological definition of alignment: does agreement on what the central dogma shares, beyond composition, with nothing imposed on the unique parts, match what the plan means by representational alignment, and is it the framing to put in the paper, with positional alignment named as a token-location operation?</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2. Phase A results: the single encoders and cross-attention reproduce; the gated head does not, on three of four benchmarks, and its weights show it keeping one modality (RNA at zero everywhere; on CoV-Vac it drops the strongest encoder); the entropy term never helps; fusion beats the best single encoder on E. coli (every head, concatenation by 7 points), loses on CoV-Vac, ties on fungal and on stability's published split. The paper reports no error bars and its stability split repeats training sequences in 68% of test rows. Which of these go into the write-up as findings, and is seeds plus a paired bootstrap the reporting standard for everything that follows?</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3. Where the seven items sit in the Gantt chart, in her implementation order: ID 17 widened (October 12 to 25) to the faithful reproduction on all five published datasets; the encoder swaps directly after it, ID 24 (October 26 to November 8), planned rather than conditional; then LucaOne, ID 41 (November 9 to 22); the mRFP control in parallel in ID 18; IsoFormer on GTEx beside it, ID 44; the half-life and translation-efficiency tasks in ID 42 (November 23 to December 20); then Coupled Mamba (20, 21) and cross-attention (25) from January; structure (38) and distillation (43) in March, conditional. Does that order and timing work?</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4. LucaOne: its 1,280-token context admits none of the GTEx windows and 40% of transcripts, so a GTEx baseline is ruled out; joint checkpoints exist. Is a stability-only baseline worth 1.8 billion parameters of inference, and on which sequences (those that fit, or truncated with the truncation reported)?</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5. mRNABench gates, now measured rather than hypothetical: all six datasets carry the per-nucleotide coding-region track, so the coding sequence, the 5' region and the 3' region are recoverable without Ensembl, and the half-life and translation-efficiency sets pass the plan's gate on every count (about 12,900 and 10,300 transcripts, every row with a 5' region, 99.6% and 100% with a 3' region, one gene group each). Two carry caveats: the isoform-resolved ribosome-load set marks no coding region on 15% of its rows, which are non-coding isoforms, and the synthetic LBKWK library has 203 rows, too few to resolve the differences being compared. Keep those two as secondary, or drop them?</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xml:space="preserve">• 6. GTEx length baseline policy: require the four-feature length baseline (R² 0.242) as a control in every GTEx evaluation, or condition the fusion models on length?</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7. Distillation: we carry it out as the plan states it, after the core comparisons (Section 12.10): her relational objective with equal teacher weights, RNA first as in her worked example, the composition-controlled target reported beside the raw one, and evaluation on the five BioLangFusion benchmarks with the reproduced heads. Which two DNA encoders and which RNA encoder should join the twelve Stage 1 encoders to make the six DNA, five RNA, and four protein teachers?</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xml:space="preserve">• 8. Fusion layer for mRNA-FM: its final layer agrees with every other encoder at CKA 0.24 or less (0.36 with ProtBERT), while its states 2 to 5 reach 0.65 to 0.78. Should fusion read an intermediate mRNA-FM layer rather than the final one, and does that count as an encoder change in Phase B?</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9. Encoder swaps and compute: Phase B is built with eight swaps (NT 500M, HyenaDNA, RiNALMo, mRNA-FM, CaLM, ESM-2 35M and 150M, ProtBERT) on CoV-Vac, fungal and E. coli, one at a time, each beside Stage 1's alignment for the pairs it creates; DNABERT-2 waits for a token-to-codon adapter. mRNA stability is included, as the plan asks, with three swaps rather than eight: mRNA-FM, which the mRFP control predicts should win the RNA slot, CaLM as its codon-resolution control, and ESM-2 150M. Eight there would be about 100 GB of token cache for one benchmark. Phase A's stability runs took 19 hours on a laptop; Chase has an NVIDIA GPU, which Coupled Mamba's kernels also need. Is cluster access available as well?</w:t>
      </w:r>
    </w:p>
    <w:p w14:paraId="3F1175DC" w14:textId="77777777" w:rsidR="006552C1" w:rsidRDefault="00000000">
      <w:pPr>
        <w:pStyle w:val="ListParagraph"/>
        <w:spacing w:after="80"/>
      </w:pPr>
      <w:proofErr w:type="spellStart"/>
      <w:proofErr w:type="spellEnd"/>
      <w:proofErr w:type="spellStart"/>
      <w:proofErr w:type="spellEnd"/>
      <w:proofErr w:type="spellStart"/>
      <w:proofErr w:type="spellEnd"/>
      <w:proofErr w:type="spellStart"/>
      <w:proofErr w:type="spellEnd"/>
      <w:r>
        <w:rPr/>
        <w:t>• 10. Ab1, the fifth BioLangFusion benchmark, is not in the public CodonBERT release; the paper sources it to Yazdani-Jahromi et al. (2024, UCF). Can it be obtained, so that Phase A covers all five?</w:t>
      </w:r>
    </w:p>
    <w:sectPr w:rsidR="006552C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F7D1D8" w14:textId="77777777" w:rsidR="00B758EB" w:rsidRDefault="00B758EB">
      <w:r>
        <w:separator/>
      </w:r>
    </w:p>
  </w:endnote>
  <w:endnote w:type="continuationSeparator" w:id="0">
    <w:p w14:paraId="28916918" w14:textId="77777777" w:rsidR="00B758EB" w:rsidRDefault="00B75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7C665" w14:textId="77777777" w:rsidR="006552C1" w:rsidRDefault="00000000">
    <w:pPr>
      <w:jc w:val="center"/>
    </w:pPr>
    <w:r>
      <w:rPr>
        <w:sz w:val="20"/>
        <w:szCs w:val="20"/>
      </w:rPr>
      <w:fldChar w:fldCharType="begin"/>
    </w:r>
    <w:r>
      <w:rPr>
        <w:sz w:val="20"/>
        <w:szCs w:val="20"/>
      </w:rPr>
      <w:instrText>PAGE</w:instrText>
    </w:r>
    <w:r>
      <w:rPr>
        <w:sz w:val="20"/>
        <w:szCs w:val="20"/>
      </w:rPr>
      <w:fldChar w:fldCharType="separate"/>
    </w:r>
    <w:r w:rsidR="009F57B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C9DE8" w14:textId="77777777" w:rsidR="00B758EB" w:rsidRDefault="00B758EB">
      <w:r>
        <w:separator/>
      </w:r>
    </w:p>
  </w:footnote>
  <w:footnote w:type="continuationSeparator" w:id="0">
    <w:p w14:paraId="1237F862" w14:textId="77777777" w:rsidR="00B758EB" w:rsidRDefault="00B758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532E58"/>
    <w:multiLevelType w:val="hybridMultilevel"/>
    <w:tmpl w:val="21A4146E"/>
    <w:lvl w:ilvl="0" w:tplc="06624E6A">
      <w:start w:val="1"/>
      <w:numFmt w:val="bullet"/>
      <w:lvlText w:val="●"/>
      <w:lvlJc w:val="left"/>
      <w:pPr>
        <w:ind w:left="720" w:hanging="360"/>
      </w:pPr>
    </w:lvl>
    <w:lvl w:ilvl="1" w:tplc="90326DF0">
      <w:start w:val="1"/>
      <w:numFmt w:val="bullet"/>
      <w:lvlText w:val="○"/>
      <w:lvlJc w:val="left"/>
      <w:pPr>
        <w:ind w:left="1440" w:hanging="360"/>
      </w:pPr>
    </w:lvl>
    <w:lvl w:ilvl="2" w:tplc="017E85A0">
      <w:start w:val="1"/>
      <w:numFmt w:val="bullet"/>
      <w:lvlText w:val="■"/>
      <w:lvlJc w:val="left"/>
      <w:pPr>
        <w:ind w:left="2160" w:hanging="360"/>
      </w:pPr>
    </w:lvl>
    <w:lvl w:ilvl="3" w:tplc="CF5C7186">
      <w:start w:val="1"/>
      <w:numFmt w:val="bullet"/>
      <w:lvlText w:val="●"/>
      <w:lvlJc w:val="left"/>
      <w:pPr>
        <w:ind w:left="2880" w:hanging="360"/>
      </w:pPr>
    </w:lvl>
    <w:lvl w:ilvl="4" w:tplc="8C6C97D2">
      <w:start w:val="1"/>
      <w:numFmt w:val="bullet"/>
      <w:lvlText w:val="○"/>
      <w:lvlJc w:val="left"/>
      <w:pPr>
        <w:ind w:left="3600" w:hanging="360"/>
      </w:pPr>
    </w:lvl>
    <w:lvl w:ilvl="5" w:tplc="E2709C78">
      <w:start w:val="1"/>
      <w:numFmt w:val="bullet"/>
      <w:lvlText w:val="■"/>
      <w:lvlJc w:val="left"/>
      <w:pPr>
        <w:ind w:left="4320" w:hanging="360"/>
      </w:pPr>
    </w:lvl>
    <w:lvl w:ilvl="6" w:tplc="17B25366">
      <w:start w:val="1"/>
      <w:numFmt w:val="bullet"/>
      <w:lvlText w:val="●"/>
      <w:lvlJc w:val="left"/>
      <w:pPr>
        <w:ind w:left="5040" w:hanging="360"/>
      </w:pPr>
    </w:lvl>
    <w:lvl w:ilvl="7" w:tplc="F98898FC">
      <w:start w:val="1"/>
      <w:numFmt w:val="bullet"/>
      <w:lvlText w:val="●"/>
      <w:lvlJc w:val="left"/>
      <w:pPr>
        <w:ind w:left="5760" w:hanging="360"/>
      </w:pPr>
    </w:lvl>
    <w:lvl w:ilvl="8" w:tplc="8864CD6C">
      <w:start w:val="1"/>
      <w:numFmt w:val="bullet"/>
      <w:lvlText w:val="●"/>
      <w:lvlJc w:val="left"/>
      <w:pPr>
        <w:ind w:left="6480" w:hanging="360"/>
      </w:pPr>
    </w:lvl>
  </w:abstractNum>
  <w:abstractNum w:abstractNumId="1" w15:restartNumberingAfterBreak="0">
    <w:nsid w:val="356E0ADB"/>
    <w:multiLevelType w:val="hybridMultilevel"/>
    <w:tmpl w:val="D696C5C0"/>
    <w:lvl w:ilvl="0" w:tplc="B5E0F90A">
      <w:start w:val="1"/>
      <w:numFmt w:val="bullet"/>
      <w:lvlText w:val="•"/>
      <w:lvlJc w:val="left"/>
      <w:pPr>
        <w:ind w:left="720" w:hanging="360"/>
      </w:pPr>
    </w:lvl>
    <w:lvl w:ilvl="1" w:tplc="B5E0F90A">
      <w:start w:val="1"/>
      <w:numFmt w:val="bullet"/>
      <w:lvlText w:val="•"/>
      <w:lvlJc w:val="left"/>
      <w:pPr>
        <w:ind w:left="360" w:hanging="360"/>
      </w:pPr>
    </w:lvl>
    <w:lvl w:ilvl="2" w:tplc="BE229FFE">
      <w:numFmt w:val="decimal"/>
      <w:lvlText w:val=""/>
      <w:lvlJc w:val="left"/>
    </w:lvl>
    <w:lvl w:ilvl="3" w:tplc="48E02BC0">
      <w:numFmt w:val="decimal"/>
      <w:lvlText w:val=""/>
      <w:lvlJc w:val="left"/>
    </w:lvl>
    <w:lvl w:ilvl="4" w:tplc="AD6A492C">
      <w:numFmt w:val="decimal"/>
      <w:lvlText w:val=""/>
      <w:lvlJc w:val="left"/>
    </w:lvl>
    <w:lvl w:ilvl="5" w:tplc="6A582BE6">
      <w:numFmt w:val="decimal"/>
      <w:lvlText w:val=""/>
      <w:lvlJc w:val="left"/>
    </w:lvl>
    <w:lvl w:ilvl="6" w:tplc="5A001F70">
      <w:numFmt w:val="decimal"/>
      <w:lvlText w:val=""/>
      <w:lvlJc w:val="left"/>
    </w:lvl>
    <w:lvl w:ilvl="7" w:tplc="679C3E2A">
      <w:numFmt w:val="decimal"/>
      <w:lvlText w:val=""/>
      <w:lvlJc w:val="left"/>
    </w:lvl>
    <w:lvl w:ilvl="8" w:tplc="345049A0">
      <w:numFmt w:val="decimal"/>
      <w:lvlText w:val=""/>
      <w:lvlJc w:val="left"/>
    </w:lvl>
  </w:abstractNum>
  <w:num w:numId="1" w16cid:durableId="442697158">
    <w:abstractNumId w:val="0"/>
    <w:lvlOverride w:ilvl="0">
      <w:startOverride w:val="1"/>
    </w:lvlOverride>
  </w:num>
  <w:num w:numId="2" w16cid:durableId="1392462551">
    <w:abstractNumId w:val="1"/>
  </w:num>
  <w:num w:numId="3" w16cid:durableId="202817478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2C1"/>
    <w:rsid w:val="00465EB9"/>
    <w:rsid w:val="006552C1"/>
    <w:rsid w:val="007A54ED"/>
    <w:rsid w:val="009F57BC"/>
    <w:rsid w:val="00B7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886528"/>
  <w15:docId w15:val="{BF8184AD-359E-6142-9452-10F9F4A45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32"/>
      <w:szCs w:val="32"/>
    </w:rPr>
  </w:style>
  <w:style w:type="paragraph" w:styleId="Heading2">
    <w:name w:val="heading 2"/>
    <w:uiPriority w:val="9"/>
    <w:unhideWhenUsed/>
    <w:qFormat/>
    <w:pPr>
      <w:keepNext/>
      <w:spacing w:before="240" w:after="120"/>
      <w:outlineLvl w:val="1"/>
    </w:pPr>
    <w:rPr>
      <w:b/>
      <w:bCs/>
      <w:sz w:val="26"/>
      <w:szCs w:val="26"/>
    </w:rPr>
  </w:style>
  <w:style w:type="paragraph" w:styleId="Heading3">
    <w:name w:val="heading 3"/>
    <w:uiPriority w:val="9"/>
    <w:unhideWhenUsed/>
    <w:qFormat/>
    <w:pPr>
      <w:keepNext/>
      <w:spacing w:before="200" w:after="100"/>
      <w:outlineLvl w:val="2"/>
    </w:pPr>
    <w:rPr>
      <w:b/>
      <w:bCs/>
      <w:i/>
      <w:iCs/>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41</Pages>
  <Words>16644</Words>
  <Characters>94871</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RNA and Protein Fusion Project: Shared Project Notes</vt:lpstr>
    </vt:vector>
  </TitlesOfParts>
  <Company/>
  <LinksUpToDate>false</LinksUpToDate>
  <CharactersWithSpaces>111293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RNA and Protein Fusion Project: Shared Project Notes</dc:title>
  <dc:creator>RNA-Protein-Multimodal-Fusion team</dc:creator>
  <cp:lastModifiedBy>Julian Mckinley</cp:lastModifiedBy>
  <cp:revision>2</cp:revision>
  <dcterms:created xsi:type="dcterms:W3CDTF">2026-09-27T03:16:00Z</dcterms:created>
  <dcterms:modified xsi:type="dcterms:W3CDTF">2026-10-06T19:10:00Z</dcterms:modified>
</cp:coreProperties>
</file>