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docProps/core.xml" ContentType="application/vnd.openxmlformats-package.core-properties+xml"/>
  <Override PartName="/customXml/itemProps1.xml" ContentType="application/vnd.openxmlformats-officedocument.customXmlProperties+xml"/>
  <Override PartName="/docProps/custom.xml" ContentType="application/vnd.openxmlformats-officedocument.custom-properties+xml"/>
  <Override PartName="/word/stylesWithEffects.xml" ContentType="application/vnd.ms-word.stylesWithEffect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customXml/itemProps7.xml" ContentType="application/vnd.openxmlformats-officedocument.customXmlProperties+xml"/>
  <Override PartName="/word/webSettings.xml" ContentType="application/vnd.openxmlformats-officedocument.wordprocessingml.webSettings+xml"/>
  <Override PartName="/word/commentsExtended.xml" ContentType="application/vnd.openxmlformats-officedocument.wordprocessingml.commentsExtended+xml"/>
  <Override PartName="/customXml/itemProps8.xml" ContentType="application/vnd.openxmlformats-officedocument.customXmlProperties+xml"/>
  <Override PartName="/customXml/itemProps9.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6010B3" w14:textId="700AAAB7" w:rsidR="00B8406B" w:rsidRPr="00422908" w:rsidRDefault="00826547" w:rsidP="00422908">
      <w:pPr>
        <w:widowControl/>
        <w:jc w:val="center"/>
        <w:rPr>
          <w:rFonts w:ascii="Times New Roman" w:hAnsi="Times New Roman"/>
          <w:szCs w:val="24"/>
        </w:rPr>
      </w:pPr>
      <w:commentRangeStart w:id="0"/>
      <w:r w:rsidRPr="00422908">
        <w:rPr>
          <w:rFonts w:ascii="Times New Roman" w:hAnsi="Times New Roman"/>
          <w:szCs w:val="24"/>
        </w:rPr>
        <w:t>SECTION I2</w:t>
      </w:r>
      <w:commentRangeEnd w:id="0"/>
      <w:r w:rsidR="00E923E3">
        <w:rPr>
          <w:rStyle w:val="CommentReference"/>
        </w:rPr>
        <w:commentReference w:id="0"/>
      </w:r>
    </w:p>
    <w:p w14:paraId="51917126" w14:textId="77777777" w:rsidR="00744D0B" w:rsidRPr="00422908" w:rsidRDefault="00744D0B" w:rsidP="00422908">
      <w:pPr>
        <w:widowControl/>
        <w:jc w:val="center"/>
        <w:rPr>
          <w:rFonts w:ascii="Times New Roman" w:hAnsi="Times New Roman"/>
          <w:szCs w:val="24"/>
        </w:rPr>
      </w:pPr>
    </w:p>
    <w:p w14:paraId="6E6010B5" w14:textId="77777777" w:rsidR="00B8406B" w:rsidRPr="00422908" w:rsidRDefault="00EF7D0A" w:rsidP="00422908">
      <w:pPr>
        <w:widowControl/>
        <w:jc w:val="center"/>
        <w:rPr>
          <w:rFonts w:ascii="Times New Roman" w:hAnsi="Times New Roman"/>
          <w:szCs w:val="24"/>
        </w:rPr>
      </w:pPr>
      <w:commentRangeStart w:id="2"/>
      <w:r w:rsidRPr="00422908">
        <w:rPr>
          <w:rFonts w:ascii="Times New Roman" w:hAnsi="Times New Roman"/>
          <w:szCs w:val="24"/>
        </w:rPr>
        <w:t>GENERAL INSTRUMENTATION REQUIREMENTS</w:t>
      </w:r>
      <w:commentRangeEnd w:id="2"/>
      <w:r w:rsidR="00220E62" w:rsidRPr="000972AB">
        <w:rPr>
          <w:rStyle w:val="CommentReference"/>
          <w:rFonts w:ascii="Times New Roman" w:hAnsi="Times New Roman"/>
          <w:sz w:val="24"/>
          <w:szCs w:val="24"/>
        </w:rPr>
        <w:commentReference w:id="2"/>
      </w:r>
    </w:p>
    <w:p w14:paraId="53AEB0EB" w14:textId="77777777" w:rsidR="00744D0B" w:rsidRPr="00422908" w:rsidRDefault="00744D0B" w:rsidP="000972AB">
      <w:pPr>
        <w:widowControl/>
        <w:jc w:val="both"/>
        <w:rPr>
          <w:rFonts w:ascii="Times New Roman" w:hAnsi="Times New Roman"/>
          <w:szCs w:val="24"/>
        </w:rPr>
      </w:pPr>
    </w:p>
    <w:p w14:paraId="6E6010B7" w14:textId="69F1C90B" w:rsidR="00B8406B" w:rsidRPr="00422908" w:rsidRDefault="00EF7D0A" w:rsidP="000972AB">
      <w:pPr>
        <w:pStyle w:val="Legal1"/>
        <w:widowControl/>
        <w:numPr>
          <w:ilvl w:val="0"/>
          <w:numId w:val="20"/>
        </w:numPr>
        <w:tabs>
          <w:tab w:val="left" w:pos="1440"/>
        </w:tabs>
        <w:ind w:left="0" w:firstLine="0"/>
        <w:jc w:val="both"/>
        <w:rPr>
          <w:rFonts w:ascii="Times New Roman" w:hAnsi="Times New Roman"/>
          <w:szCs w:val="24"/>
        </w:rPr>
      </w:pPr>
      <w:r w:rsidRPr="00422908">
        <w:rPr>
          <w:rFonts w:ascii="Times New Roman" w:hAnsi="Times New Roman"/>
          <w:szCs w:val="24"/>
        </w:rPr>
        <w:t>INSTRUMENTATION</w:t>
      </w:r>
      <w:r w:rsidR="00C5746B" w:rsidRPr="00422908">
        <w:rPr>
          <w:rFonts w:ascii="Times New Roman" w:hAnsi="Times New Roman"/>
          <w:szCs w:val="24"/>
        </w:rPr>
        <w:t>,</w:t>
      </w:r>
      <w:r w:rsidRPr="00422908">
        <w:rPr>
          <w:rFonts w:ascii="Times New Roman" w:hAnsi="Times New Roman"/>
          <w:szCs w:val="24"/>
        </w:rPr>
        <w:t xml:space="preserve"> </w:t>
      </w:r>
      <w:r w:rsidR="00C5746B" w:rsidRPr="00422908">
        <w:rPr>
          <w:rFonts w:ascii="Times New Roman" w:hAnsi="Times New Roman"/>
          <w:szCs w:val="24"/>
        </w:rPr>
        <w:t>GENERAL</w:t>
      </w:r>
      <w:r w:rsidR="00C630B7" w:rsidRPr="00422908">
        <w:rPr>
          <w:rFonts w:ascii="Times New Roman" w:hAnsi="Times New Roman"/>
          <w:szCs w:val="24"/>
        </w:rPr>
        <w:t>:</w:t>
      </w:r>
      <w:r w:rsidR="008A1C01" w:rsidRPr="00422908">
        <w:rPr>
          <w:rFonts w:ascii="Times New Roman" w:hAnsi="Times New Roman"/>
          <w:szCs w:val="24"/>
        </w:rPr>
        <w:t xml:space="preserve"> </w:t>
      </w:r>
      <w:r w:rsidRPr="00422908">
        <w:rPr>
          <w:rFonts w:ascii="Times New Roman" w:hAnsi="Times New Roman"/>
          <w:szCs w:val="24"/>
        </w:rPr>
        <w:t xml:space="preserve"> Instrumentation components furnished with the Equipment shall be in accordance with the following Articles and shall be constructed to withstand the temperatures</w:t>
      </w:r>
      <w:r w:rsidR="008F118A" w:rsidRPr="00422908">
        <w:rPr>
          <w:rFonts w:ascii="Times New Roman" w:hAnsi="Times New Roman"/>
          <w:szCs w:val="24"/>
        </w:rPr>
        <w:t>, pressures</w:t>
      </w:r>
      <w:r w:rsidRPr="00422908">
        <w:rPr>
          <w:rFonts w:ascii="Times New Roman" w:hAnsi="Times New Roman"/>
          <w:szCs w:val="24"/>
        </w:rPr>
        <w:t xml:space="preserve"> and other environmental conditions, including vibration, encountered in the actual</w:t>
      </w:r>
      <w:r w:rsidR="002355A9" w:rsidRPr="00422908">
        <w:rPr>
          <w:rFonts w:ascii="Times New Roman" w:hAnsi="Times New Roman"/>
          <w:szCs w:val="24"/>
        </w:rPr>
        <w:t xml:space="preserve"> service.</w:t>
      </w:r>
      <w:r w:rsidR="008A1C01" w:rsidRPr="00422908">
        <w:rPr>
          <w:rFonts w:ascii="Times New Roman" w:hAnsi="Times New Roman"/>
          <w:szCs w:val="24"/>
        </w:rPr>
        <w:t xml:space="preserve"> </w:t>
      </w:r>
      <w:r w:rsidRPr="00422908">
        <w:rPr>
          <w:rFonts w:ascii="Times New Roman" w:hAnsi="Times New Roman"/>
          <w:szCs w:val="24"/>
        </w:rPr>
        <w:t xml:space="preserve"> Instruments and devices shall be suitably protected for shipment a</w:t>
      </w:r>
      <w:r w:rsidR="002355A9" w:rsidRPr="00422908">
        <w:rPr>
          <w:rFonts w:ascii="Times New Roman" w:hAnsi="Times New Roman"/>
          <w:szCs w:val="24"/>
        </w:rPr>
        <w:t xml:space="preserve">nd the rigors of construction. </w:t>
      </w:r>
      <w:r w:rsidR="008A1C01" w:rsidRPr="00422908">
        <w:rPr>
          <w:rFonts w:ascii="Times New Roman" w:hAnsi="Times New Roman"/>
          <w:szCs w:val="24"/>
        </w:rPr>
        <w:t xml:space="preserve"> </w:t>
      </w:r>
      <w:r w:rsidRPr="00422908">
        <w:rPr>
          <w:rFonts w:ascii="Times New Roman" w:hAnsi="Times New Roman"/>
          <w:szCs w:val="24"/>
        </w:rPr>
        <w:t>Explosion proof construction shall be furnished where required by applicable code o</w:t>
      </w:r>
      <w:r w:rsidR="00C630B7" w:rsidRPr="00422908">
        <w:rPr>
          <w:rFonts w:ascii="Times New Roman" w:hAnsi="Times New Roman"/>
          <w:szCs w:val="24"/>
        </w:rPr>
        <w:t>r the detailed Specifications.</w:t>
      </w:r>
    </w:p>
    <w:p w14:paraId="4E561E8B" w14:textId="77777777" w:rsidR="002355A9" w:rsidRPr="00422908" w:rsidRDefault="002355A9">
      <w:pPr>
        <w:pStyle w:val="Legal1"/>
        <w:widowControl/>
        <w:numPr>
          <w:ilvl w:val="0"/>
          <w:numId w:val="0"/>
        </w:numPr>
        <w:tabs>
          <w:tab w:val="left" w:pos="1440"/>
        </w:tabs>
        <w:jc w:val="both"/>
        <w:rPr>
          <w:rFonts w:ascii="Times New Roman" w:hAnsi="Times New Roman"/>
          <w:szCs w:val="24"/>
        </w:rPr>
      </w:pPr>
    </w:p>
    <w:p w14:paraId="6E6010B8" w14:textId="77777777" w:rsidR="009B356E" w:rsidRPr="00422908" w:rsidRDefault="009B356E">
      <w:pPr>
        <w:pStyle w:val="Legal1"/>
        <w:widowControl/>
        <w:numPr>
          <w:ilvl w:val="0"/>
          <w:numId w:val="0"/>
        </w:numPr>
        <w:tabs>
          <w:tab w:val="left" w:pos="720"/>
        </w:tabs>
        <w:jc w:val="both"/>
        <w:rPr>
          <w:rFonts w:ascii="Times New Roman" w:hAnsi="Times New Roman"/>
          <w:szCs w:val="24"/>
        </w:rPr>
      </w:pPr>
      <w:r w:rsidRPr="00422908">
        <w:rPr>
          <w:rFonts w:ascii="Times New Roman" w:hAnsi="Times New Roman"/>
          <w:szCs w:val="24"/>
        </w:rPr>
        <w:t>The instrumentation shall be designed in such a way that no single control system, instrument failure, controller failure, fuse, or circuit breaker shall interrupt the operation of more than one piece of redundant equipment.</w:t>
      </w:r>
    </w:p>
    <w:p w14:paraId="58DEABF0" w14:textId="77777777" w:rsidR="002355A9" w:rsidRPr="00422908" w:rsidRDefault="002355A9">
      <w:pPr>
        <w:pStyle w:val="Legal1"/>
        <w:widowControl/>
        <w:numPr>
          <w:ilvl w:val="0"/>
          <w:numId w:val="0"/>
        </w:numPr>
        <w:tabs>
          <w:tab w:val="left" w:pos="720"/>
        </w:tabs>
        <w:jc w:val="both"/>
        <w:rPr>
          <w:rFonts w:ascii="Times New Roman" w:hAnsi="Times New Roman"/>
          <w:szCs w:val="24"/>
        </w:rPr>
      </w:pPr>
    </w:p>
    <w:p w14:paraId="66A43C53" w14:textId="0184BA3A" w:rsidR="007B285D" w:rsidRPr="00422908" w:rsidRDefault="007B285D">
      <w:pPr>
        <w:pStyle w:val="Legal1"/>
        <w:widowControl/>
        <w:numPr>
          <w:ilvl w:val="0"/>
          <w:numId w:val="0"/>
        </w:numPr>
        <w:tabs>
          <w:tab w:val="left" w:pos="720"/>
        </w:tabs>
        <w:jc w:val="both"/>
        <w:rPr>
          <w:rFonts w:ascii="Times New Roman" w:hAnsi="Times New Roman"/>
          <w:szCs w:val="24"/>
        </w:rPr>
      </w:pPr>
      <w:r w:rsidRPr="00422908">
        <w:rPr>
          <w:rFonts w:ascii="Times New Roman" w:hAnsi="Times New Roman"/>
          <w:szCs w:val="24"/>
        </w:rPr>
        <w:t xml:space="preserve">Instruments shall be provided from the manufacturers listed within each Article below. </w:t>
      </w:r>
      <w:r w:rsidR="008A1C01" w:rsidRPr="00422908">
        <w:rPr>
          <w:rFonts w:ascii="Times New Roman" w:hAnsi="Times New Roman"/>
          <w:szCs w:val="24"/>
        </w:rPr>
        <w:t xml:space="preserve"> </w:t>
      </w:r>
      <w:r w:rsidRPr="00422908">
        <w:rPr>
          <w:rFonts w:ascii="Times New Roman" w:hAnsi="Times New Roman"/>
          <w:szCs w:val="24"/>
        </w:rPr>
        <w:t xml:space="preserve">For instruments not specified below, refer to the </w:t>
      </w:r>
      <w:r w:rsidR="008E1516">
        <w:rPr>
          <w:rFonts w:ascii="Times New Roman" w:hAnsi="Times New Roman"/>
          <w:szCs w:val="24"/>
        </w:rPr>
        <w:t>a</w:t>
      </w:r>
      <w:r w:rsidRPr="00422908">
        <w:rPr>
          <w:rFonts w:ascii="Times New Roman" w:hAnsi="Times New Roman"/>
          <w:szCs w:val="24"/>
        </w:rPr>
        <w:t xml:space="preserve">pproved </w:t>
      </w:r>
      <w:r w:rsidR="008E1516">
        <w:rPr>
          <w:rFonts w:ascii="Times New Roman" w:hAnsi="Times New Roman"/>
          <w:szCs w:val="24"/>
        </w:rPr>
        <w:t>e</w:t>
      </w:r>
      <w:r w:rsidRPr="00422908">
        <w:rPr>
          <w:rFonts w:ascii="Times New Roman" w:hAnsi="Times New Roman"/>
          <w:szCs w:val="24"/>
        </w:rPr>
        <w:t xml:space="preserve">quipment </w:t>
      </w:r>
      <w:r w:rsidR="008E1516">
        <w:rPr>
          <w:rFonts w:ascii="Times New Roman" w:hAnsi="Times New Roman"/>
          <w:szCs w:val="24"/>
        </w:rPr>
        <w:t>s</w:t>
      </w:r>
      <w:r w:rsidRPr="00422908">
        <w:rPr>
          <w:rFonts w:ascii="Times New Roman" w:hAnsi="Times New Roman"/>
          <w:szCs w:val="24"/>
        </w:rPr>
        <w:t xml:space="preserve">uppliers </w:t>
      </w:r>
      <w:r w:rsidR="008E1516">
        <w:rPr>
          <w:rFonts w:ascii="Times New Roman" w:hAnsi="Times New Roman"/>
          <w:szCs w:val="24"/>
        </w:rPr>
        <w:t>information</w:t>
      </w:r>
      <w:r w:rsidRPr="00422908">
        <w:rPr>
          <w:rFonts w:ascii="Times New Roman" w:hAnsi="Times New Roman"/>
          <w:szCs w:val="24"/>
        </w:rPr>
        <w:t xml:space="preserve"> within Section GR-A. </w:t>
      </w:r>
      <w:r w:rsidR="008A1C01" w:rsidRPr="00422908">
        <w:rPr>
          <w:rFonts w:ascii="Times New Roman" w:hAnsi="Times New Roman"/>
          <w:szCs w:val="24"/>
        </w:rPr>
        <w:t xml:space="preserve"> </w:t>
      </w:r>
      <w:r w:rsidRPr="00422908">
        <w:rPr>
          <w:rFonts w:ascii="Times New Roman" w:hAnsi="Times New Roman"/>
          <w:szCs w:val="24"/>
        </w:rPr>
        <w:t>For instruments that are not specified below or within the Approved Equipment Suppliers list, the Seller shall request Contractor approval.</w:t>
      </w:r>
    </w:p>
    <w:p w14:paraId="7AE8CDF4" w14:textId="77777777" w:rsidR="002355A9" w:rsidRPr="00422908" w:rsidRDefault="002355A9">
      <w:pPr>
        <w:pStyle w:val="Legal1"/>
        <w:widowControl/>
        <w:numPr>
          <w:ilvl w:val="0"/>
          <w:numId w:val="0"/>
        </w:numPr>
        <w:tabs>
          <w:tab w:val="left" w:pos="720"/>
        </w:tabs>
        <w:jc w:val="both"/>
        <w:rPr>
          <w:rFonts w:ascii="Times New Roman" w:hAnsi="Times New Roman"/>
          <w:szCs w:val="24"/>
        </w:rPr>
      </w:pPr>
    </w:p>
    <w:p w14:paraId="6E6010B9" w14:textId="48BA4C57" w:rsidR="00037788" w:rsidRPr="00422908" w:rsidRDefault="00290AAD">
      <w:pPr>
        <w:widowControl/>
        <w:autoSpaceDE w:val="0"/>
        <w:autoSpaceDN w:val="0"/>
        <w:adjustRightInd w:val="0"/>
        <w:jc w:val="both"/>
        <w:rPr>
          <w:rFonts w:ascii="Times New Roman" w:hAnsi="Times New Roman"/>
          <w:szCs w:val="24"/>
        </w:rPr>
      </w:pPr>
      <w:r w:rsidRPr="00422908">
        <w:rPr>
          <w:rFonts w:ascii="Times New Roman" w:hAnsi="Times New Roman"/>
          <w:szCs w:val="24"/>
        </w:rPr>
        <w:t xml:space="preserve">All instrumentation shall be certified, labeled, designed, built, rated, and tested in accordance with the latest revision of </w:t>
      </w:r>
      <w:r w:rsidR="00B37497" w:rsidRPr="00422908">
        <w:rPr>
          <w:rFonts w:ascii="Times New Roman" w:hAnsi="Times New Roman"/>
          <w:szCs w:val="24"/>
        </w:rPr>
        <w:t>the applicable ANSI standards.</w:t>
      </w:r>
      <w:r w:rsidR="008A1C01" w:rsidRPr="00422908">
        <w:rPr>
          <w:rFonts w:ascii="Times New Roman" w:hAnsi="Times New Roman"/>
          <w:szCs w:val="24"/>
        </w:rPr>
        <w:t xml:space="preserve"> </w:t>
      </w:r>
      <w:r w:rsidR="00B37497" w:rsidRPr="00422908">
        <w:rPr>
          <w:rFonts w:ascii="Times New Roman" w:hAnsi="Times New Roman"/>
          <w:szCs w:val="24"/>
        </w:rPr>
        <w:t xml:space="preserve"> </w:t>
      </w:r>
      <w:r w:rsidR="00304832" w:rsidRPr="00422908">
        <w:rPr>
          <w:rFonts w:ascii="Times New Roman" w:hAnsi="Times New Roman"/>
          <w:snapToGrid/>
          <w:szCs w:val="24"/>
        </w:rPr>
        <w:t>Components that are standard UL listed and labeled shall be provi</w:t>
      </w:r>
      <w:r w:rsidR="00B37497" w:rsidRPr="00422908">
        <w:rPr>
          <w:rFonts w:ascii="Times New Roman" w:hAnsi="Times New Roman"/>
          <w:snapToGrid/>
          <w:szCs w:val="24"/>
        </w:rPr>
        <w:t xml:space="preserve">ded where routinely available. </w:t>
      </w:r>
      <w:r w:rsidR="008A1C01" w:rsidRPr="00422908">
        <w:rPr>
          <w:rFonts w:ascii="Times New Roman" w:hAnsi="Times New Roman"/>
          <w:snapToGrid/>
          <w:szCs w:val="24"/>
        </w:rPr>
        <w:t xml:space="preserve"> </w:t>
      </w:r>
      <w:r w:rsidR="004E466D" w:rsidRPr="00422908">
        <w:rPr>
          <w:rFonts w:ascii="Times New Roman" w:hAnsi="Times New Roman"/>
          <w:snapToGrid/>
          <w:szCs w:val="24"/>
        </w:rPr>
        <w:t xml:space="preserve">Skid mounted </w:t>
      </w:r>
      <w:r w:rsidR="004E466D" w:rsidRPr="00422908">
        <w:rPr>
          <w:rFonts w:ascii="Times New Roman" w:hAnsi="Times New Roman"/>
          <w:szCs w:val="24"/>
        </w:rPr>
        <w:t>i</w:t>
      </w:r>
      <w:r w:rsidRPr="00422908">
        <w:rPr>
          <w:rFonts w:ascii="Times New Roman" w:hAnsi="Times New Roman"/>
          <w:szCs w:val="24"/>
        </w:rPr>
        <w:t>nstruments shall be wired to common junction boxes.</w:t>
      </w:r>
      <w:r w:rsidR="000F12B6" w:rsidRPr="00422908">
        <w:rPr>
          <w:rFonts w:ascii="Times New Roman" w:hAnsi="Times New Roman"/>
          <w:szCs w:val="24"/>
        </w:rPr>
        <w:t xml:space="preserve"> </w:t>
      </w:r>
      <w:r w:rsidR="008A1C01" w:rsidRPr="00422908">
        <w:rPr>
          <w:rFonts w:ascii="Times New Roman" w:hAnsi="Times New Roman"/>
          <w:szCs w:val="24"/>
        </w:rPr>
        <w:t xml:space="preserve"> </w:t>
      </w:r>
      <w:r w:rsidR="000F12B6" w:rsidRPr="00422908">
        <w:rPr>
          <w:rFonts w:ascii="Times New Roman" w:hAnsi="Times New Roman"/>
          <w:szCs w:val="24"/>
        </w:rPr>
        <w:t>Instrument analog signals for electronic instrument systems shall be 4 to 20 m</w:t>
      </w:r>
      <w:r w:rsidR="00812A64">
        <w:rPr>
          <w:rFonts w:ascii="Times New Roman" w:hAnsi="Times New Roman"/>
          <w:szCs w:val="24"/>
        </w:rPr>
        <w:t>A</w:t>
      </w:r>
      <w:r w:rsidR="000F12B6" w:rsidRPr="00422908">
        <w:rPr>
          <w:rFonts w:ascii="Times New Roman" w:hAnsi="Times New Roman"/>
          <w:szCs w:val="24"/>
        </w:rPr>
        <w:t xml:space="preserve"> </w:t>
      </w:r>
      <w:r w:rsidR="00812A64">
        <w:rPr>
          <w:rFonts w:ascii="Times New Roman" w:hAnsi="Times New Roman"/>
          <w:szCs w:val="24"/>
        </w:rPr>
        <w:t>DC</w:t>
      </w:r>
      <w:r w:rsidR="000F12B6" w:rsidRPr="00422908">
        <w:rPr>
          <w:rFonts w:ascii="Times New Roman" w:hAnsi="Times New Roman"/>
          <w:szCs w:val="24"/>
        </w:rPr>
        <w:t xml:space="preserve">. </w:t>
      </w:r>
      <w:r w:rsidR="008A1C01" w:rsidRPr="00422908">
        <w:rPr>
          <w:rFonts w:ascii="Times New Roman" w:hAnsi="Times New Roman"/>
          <w:szCs w:val="24"/>
        </w:rPr>
        <w:t xml:space="preserve"> </w:t>
      </w:r>
      <w:r w:rsidR="000F12B6" w:rsidRPr="00422908">
        <w:rPr>
          <w:rFonts w:ascii="Times New Roman" w:hAnsi="Times New Roman"/>
          <w:szCs w:val="24"/>
        </w:rPr>
        <w:t xml:space="preserve">Instrument analog signals for pneumatic instrument </w:t>
      </w:r>
      <w:r w:rsidR="00B37497" w:rsidRPr="00422908">
        <w:rPr>
          <w:rFonts w:ascii="Times New Roman" w:hAnsi="Times New Roman"/>
          <w:szCs w:val="24"/>
        </w:rPr>
        <w:t xml:space="preserve">systems shall be 3 to 15 psig. </w:t>
      </w:r>
      <w:r w:rsidR="000F12B6" w:rsidRPr="00422908">
        <w:rPr>
          <w:rFonts w:ascii="Times New Roman" w:hAnsi="Times New Roman"/>
          <w:szCs w:val="24"/>
        </w:rPr>
        <w:t xml:space="preserve">Use of pneumatic controls shall be </w:t>
      </w:r>
      <w:r w:rsidR="00432217" w:rsidRPr="00422908">
        <w:rPr>
          <w:rFonts w:ascii="Times New Roman" w:hAnsi="Times New Roman"/>
          <w:szCs w:val="24"/>
        </w:rPr>
        <w:t xml:space="preserve">approved by </w:t>
      </w:r>
      <w:r w:rsidR="00AD588D" w:rsidRPr="00422908">
        <w:rPr>
          <w:rFonts w:ascii="Times New Roman" w:hAnsi="Times New Roman"/>
          <w:szCs w:val="24"/>
        </w:rPr>
        <w:t xml:space="preserve">Contractor </w:t>
      </w:r>
      <w:r w:rsidR="00432217" w:rsidRPr="00422908">
        <w:rPr>
          <w:rFonts w:ascii="Times New Roman" w:hAnsi="Times New Roman"/>
          <w:szCs w:val="24"/>
        </w:rPr>
        <w:t>prior to use.</w:t>
      </w:r>
    </w:p>
    <w:p w14:paraId="50320127" w14:textId="77777777" w:rsidR="002355A9" w:rsidRPr="00422908" w:rsidRDefault="002355A9">
      <w:pPr>
        <w:widowControl/>
        <w:autoSpaceDE w:val="0"/>
        <w:autoSpaceDN w:val="0"/>
        <w:adjustRightInd w:val="0"/>
        <w:jc w:val="both"/>
        <w:rPr>
          <w:rFonts w:ascii="Times New Roman" w:hAnsi="Times New Roman"/>
          <w:szCs w:val="24"/>
        </w:rPr>
      </w:pPr>
    </w:p>
    <w:p w14:paraId="6E6010BB" w14:textId="695F279F" w:rsidR="00290AAD" w:rsidRPr="00422908" w:rsidRDefault="00290AAD">
      <w:pPr>
        <w:widowControl/>
        <w:autoSpaceDE w:val="0"/>
        <w:autoSpaceDN w:val="0"/>
        <w:adjustRightInd w:val="0"/>
        <w:jc w:val="both"/>
        <w:rPr>
          <w:rFonts w:ascii="Times New Roman" w:hAnsi="Times New Roman"/>
          <w:szCs w:val="24"/>
        </w:rPr>
      </w:pPr>
      <w:r w:rsidRPr="00422908">
        <w:rPr>
          <w:rFonts w:ascii="Times New Roman" w:hAnsi="Times New Roman"/>
          <w:szCs w:val="24"/>
        </w:rPr>
        <w:t xml:space="preserve">All process control units of measurement shall be English. </w:t>
      </w:r>
      <w:r w:rsidR="008A1C01" w:rsidRPr="00422908">
        <w:rPr>
          <w:rFonts w:ascii="Times New Roman" w:hAnsi="Times New Roman"/>
          <w:szCs w:val="24"/>
        </w:rPr>
        <w:t xml:space="preserve"> </w:t>
      </w:r>
      <w:r w:rsidRPr="00422908">
        <w:rPr>
          <w:rFonts w:ascii="Times New Roman" w:hAnsi="Times New Roman"/>
          <w:szCs w:val="24"/>
        </w:rPr>
        <w:t xml:space="preserve">All instrumentation, devices, monitors and indicators shall be English. </w:t>
      </w:r>
      <w:r w:rsidR="008A1C01" w:rsidRPr="00422908">
        <w:rPr>
          <w:rFonts w:ascii="Times New Roman" w:hAnsi="Times New Roman"/>
          <w:szCs w:val="24"/>
        </w:rPr>
        <w:t xml:space="preserve"> </w:t>
      </w:r>
      <w:r w:rsidRPr="00422908">
        <w:rPr>
          <w:rFonts w:ascii="Times New Roman" w:hAnsi="Times New Roman"/>
          <w:szCs w:val="24"/>
        </w:rPr>
        <w:t>All instrument drawings, specifications, calculations and documentation shall</w:t>
      </w:r>
      <w:r w:rsidR="00B37497" w:rsidRPr="00422908">
        <w:rPr>
          <w:rFonts w:ascii="Times New Roman" w:hAnsi="Times New Roman"/>
          <w:szCs w:val="24"/>
        </w:rPr>
        <w:t xml:space="preserve"> be prepared in English units.</w:t>
      </w:r>
      <w:r w:rsidR="008A1C01" w:rsidRPr="00422908">
        <w:rPr>
          <w:rFonts w:ascii="Times New Roman" w:hAnsi="Times New Roman"/>
          <w:szCs w:val="24"/>
        </w:rPr>
        <w:t xml:space="preserve"> </w:t>
      </w:r>
      <w:r w:rsidR="00B37497" w:rsidRPr="00422908">
        <w:rPr>
          <w:rFonts w:ascii="Times New Roman" w:hAnsi="Times New Roman"/>
          <w:szCs w:val="24"/>
        </w:rPr>
        <w:t xml:space="preserve"> </w:t>
      </w:r>
      <w:r w:rsidRPr="00422908">
        <w:rPr>
          <w:rFonts w:ascii="Times New Roman" w:hAnsi="Times New Roman"/>
          <w:szCs w:val="24"/>
        </w:rPr>
        <w:t>All documentation shall be in the English language.</w:t>
      </w:r>
      <w:r w:rsidR="008A1C01" w:rsidRPr="00422908">
        <w:rPr>
          <w:rFonts w:ascii="Times New Roman" w:hAnsi="Times New Roman"/>
          <w:szCs w:val="24"/>
        </w:rPr>
        <w:t xml:space="preserve"> </w:t>
      </w:r>
      <w:r w:rsidR="00B37497" w:rsidRPr="00422908">
        <w:rPr>
          <w:rFonts w:ascii="Times New Roman" w:hAnsi="Times New Roman"/>
          <w:szCs w:val="24"/>
        </w:rPr>
        <w:t xml:space="preserve"> </w:t>
      </w:r>
      <w:r w:rsidR="000F12B6" w:rsidRPr="00422908">
        <w:rPr>
          <w:rFonts w:ascii="Times New Roman" w:hAnsi="Times New Roman"/>
          <w:szCs w:val="24"/>
        </w:rPr>
        <w:t>The following table details specific units per measurement parameter.</w:t>
      </w:r>
      <w:r w:rsidR="008A1C01" w:rsidRPr="00422908">
        <w:rPr>
          <w:rFonts w:ascii="Times New Roman" w:hAnsi="Times New Roman"/>
          <w:szCs w:val="24"/>
        </w:rPr>
        <w:t xml:space="preserve"> </w:t>
      </w:r>
      <w:r w:rsidR="00B37497" w:rsidRPr="00422908">
        <w:rPr>
          <w:rFonts w:ascii="Times New Roman" w:hAnsi="Times New Roman"/>
          <w:szCs w:val="24"/>
        </w:rPr>
        <w:t xml:space="preserve"> </w:t>
      </w:r>
      <w:r w:rsidR="003B608A" w:rsidRPr="00422908">
        <w:rPr>
          <w:rFonts w:ascii="Times New Roman" w:hAnsi="Times New Roman"/>
          <w:szCs w:val="24"/>
        </w:rPr>
        <w:t xml:space="preserve">If measurements for something other than what is listed below are required, the units shall be submitted to the </w:t>
      </w:r>
      <w:r w:rsidR="00AD588D" w:rsidRPr="00422908">
        <w:rPr>
          <w:rFonts w:ascii="Times New Roman" w:hAnsi="Times New Roman"/>
          <w:szCs w:val="24"/>
        </w:rPr>
        <w:t xml:space="preserve">Contractor </w:t>
      </w:r>
      <w:r w:rsidR="003B608A" w:rsidRPr="00422908">
        <w:rPr>
          <w:rFonts w:ascii="Times New Roman" w:hAnsi="Times New Roman"/>
          <w:szCs w:val="24"/>
        </w:rPr>
        <w:t>for approval.</w:t>
      </w:r>
    </w:p>
    <w:p w14:paraId="29630438" w14:textId="77777777" w:rsidR="002355A9" w:rsidRPr="00422908" w:rsidRDefault="002355A9">
      <w:pPr>
        <w:widowControl/>
        <w:autoSpaceDE w:val="0"/>
        <w:autoSpaceDN w:val="0"/>
        <w:adjustRightInd w:val="0"/>
        <w:jc w:val="both"/>
        <w:rPr>
          <w:rFonts w:ascii="Times New Roman" w:hAnsi="Times New Roman"/>
          <w:szCs w:val="24"/>
        </w:rPr>
      </w:pPr>
    </w:p>
    <w:tbl>
      <w:tblPr>
        <w:tblW w:w="0" w:type="auto"/>
        <w:tblInd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32"/>
        <w:gridCol w:w="4590"/>
      </w:tblGrid>
      <w:tr w:rsidR="000F12B6" w:rsidRPr="00422908" w14:paraId="6E6010BF" w14:textId="77777777" w:rsidTr="000F12B6">
        <w:trPr>
          <w:cantSplit/>
          <w:tblHeader/>
        </w:trPr>
        <w:tc>
          <w:tcPr>
            <w:tcW w:w="3132" w:type="dxa"/>
          </w:tcPr>
          <w:p w14:paraId="6E6010BD" w14:textId="77777777" w:rsidR="000F12B6" w:rsidRPr="00422908" w:rsidRDefault="000F12B6">
            <w:pPr>
              <w:pStyle w:val="TableText"/>
              <w:tabs>
                <w:tab w:val="left" w:pos="443"/>
              </w:tabs>
              <w:spacing w:before="0" w:after="0"/>
              <w:jc w:val="both"/>
              <w:rPr>
                <w:rFonts w:ascii="Times New Roman" w:hAnsi="Times New Roman"/>
                <w:b/>
                <w:sz w:val="24"/>
                <w:szCs w:val="24"/>
              </w:rPr>
            </w:pPr>
            <w:commentRangeStart w:id="3"/>
            <w:r w:rsidRPr="00422908">
              <w:rPr>
                <w:rFonts w:ascii="Times New Roman" w:hAnsi="Times New Roman"/>
                <w:b/>
                <w:sz w:val="24"/>
                <w:szCs w:val="24"/>
              </w:rPr>
              <w:t>Parameter</w:t>
            </w:r>
            <w:commentRangeEnd w:id="3"/>
            <w:r w:rsidR="002205B5" w:rsidRPr="000972AB">
              <w:rPr>
                <w:rStyle w:val="CommentReference"/>
                <w:rFonts w:ascii="Times New Roman" w:eastAsia="Times New Roman" w:hAnsi="Times New Roman"/>
                <w:snapToGrid w:val="0"/>
                <w:sz w:val="24"/>
                <w:szCs w:val="24"/>
                <w:lang w:eastAsia="en-US"/>
              </w:rPr>
              <w:commentReference w:id="3"/>
            </w:r>
          </w:p>
        </w:tc>
        <w:tc>
          <w:tcPr>
            <w:tcW w:w="4590" w:type="dxa"/>
          </w:tcPr>
          <w:p w14:paraId="5E583044" w14:textId="77777777" w:rsidR="000F12B6" w:rsidRPr="00422908" w:rsidRDefault="000F12B6">
            <w:pPr>
              <w:pStyle w:val="TableText"/>
              <w:spacing w:before="0" w:after="0"/>
              <w:jc w:val="both"/>
              <w:rPr>
                <w:rFonts w:ascii="Times New Roman" w:hAnsi="Times New Roman"/>
                <w:b/>
                <w:sz w:val="24"/>
                <w:szCs w:val="24"/>
              </w:rPr>
            </w:pPr>
            <w:r w:rsidRPr="00422908">
              <w:rPr>
                <w:rFonts w:ascii="Times New Roman" w:hAnsi="Times New Roman"/>
                <w:b/>
                <w:sz w:val="24"/>
                <w:szCs w:val="24"/>
              </w:rPr>
              <w:t>Units of Measurement</w:t>
            </w:r>
          </w:p>
          <w:p w14:paraId="6E6010BE" w14:textId="77777777" w:rsidR="00744D0B" w:rsidRPr="00422908" w:rsidRDefault="00744D0B">
            <w:pPr>
              <w:pStyle w:val="TableText"/>
              <w:spacing w:before="0" w:after="0"/>
              <w:jc w:val="both"/>
              <w:rPr>
                <w:rFonts w:ascii="Times New Roman" w:hAnsi="Times New Roman"/>
                <w:b/>
                <w:sz w:val="24"/>
                <w:szCs w:val="24"/>
              </w:rPr>
            </w:pPr>
          </w:p>
        </w:tc>
      </w:tr>
      <w:tr w:rsidR="000F12B6" w:rsidRPr="00422908" w14:paraId="6E6010C2" w14:textId="77777777" w:rsidTr="00D570C8">
        <w:trPr>
          <w:cantSplit/>
        </w:trPr>
        <w:tc>
          <w:tcPr>
            <w:tcW w:w="3132" w:type="dxa"/>
            <w:tcBorders>
              <w:bottom w:val="single" w:sz="4" w:space="0" w:color="auto"/>
            </w:tcBorders>
            <w:vAlign w:val="center"/>
          </w:tcPr>
          <w:p w14:paraId="6E6010C0" w14:textId="77777777" w:rsidR="000F12B6" w:rsidRPr="00422908" w:rsidRDefault="000F12B6">
            <w:pPr>
              <w:pStyle w:val="TableText"/>
              <w:tabs>
                <w:tab w:val="left" w:pos="443"/>
              </w:tabs>
              <w:spacing w:before="0" w:after="0"/>
              <w:jc w:val="both"/>
              <w:rPr>
                <w:rFonts w:ascii="Times New Roman" w:hAnsi="Times New Roman"/>
                <w:b/>
                <w:sz w:val="24"/>
                <w:szCs w:val="24"/>
              </w:rPr>
            </w:pPr>
            <w:r w:rsidRPr="00422908">
              <w:rPr>
                <w:rFonts w:ascii="Times New Roman" w:hAnsi="Times New Roman"/>
                <w:b/>
                <w:sz w:val="24"/>
                <w:szCs w:val="24"/>
              </w:rPr>
              <w:t>Temperature</w:t>
            </w:r>
          </w:p>
        </w:tc>
        <w:tc>
          <w:tcPr>
            <w:tcW w:w="4590" w:type="dxa"/>
          </w:tcPr>
          <w:p w14:paraId="6FC619B6" w14:textId="77777777" w:rsidR="000F12B6" w:rsidRPr="00422908" w:rsidRDefault="000F12B6">
            <w:pPr>
              <w:pStyle w:val="TableText"/>
              <w:spacing w:before="0" w:after="0"/>
              <w:jc w:val="both"/>
              <w:rPr>
                <w:rFonts w:ascii="Times New Roman" w:hAnsi="Times New Roman"/>
                <w:sz w:val="24"/>
                <w:szCs w:val="24"/>
              </w:rPr>
            </w:pPr>
            <w:r w:rsidRPr="00422908">
              <w:rPr>
                <w:rFonts w:ascii="Times New Roman" w:hAnsi="Times New Roman"/>
                <w:sz w:val="24"/>
                <w:szCs w:val="24"/>
              </w:rPr>
              <w:t>degrees Fahrenheit (</w:t>
            </w:r>
            <w:r w:rsidRPr="00422908">
              <w:rPr>
                <w:rFonts w:ascii="Times New Roman" w:hAnsi="Times New Roman"/>
                <w:sz w:val="24"/>
                <w:szCs w:val="24"/>
                <w:vertAlign w:val="superscript"/>
              </w:rPr>
              <w:t xml:space="preserve">o </w:t>
            </w:r>
            <w:r w:rsidRPr="00422908">
              <w:rPr>
                <w:rFonts w:ascii="Times New Roman" w:hAnsi="Times New Roman"/>
                <w:sz w:val="24"/>
                <w:szCs w:val="24"/>
              </w:rPr>
              <w:t>F)</w:t>
            </w:r>
          </w:p>
          <w:p w14:paraId="6E6010C1" w14:textId="77777777" w:rsidR="00744D0B" w:rsidRPr="00422908" w:rsidRDefault="00744D0B">
            <w:pPr>
              <w:pStyle w:val="TableText"/>
              <w:spacing w:before="0" w:after="0"/>
              <w:jc w:val="both"/>
              <w:rPr>
                <w:rFonts w:ascii="Times New Roman" w:hAnsi="Times New Roman"/>
                <w:sz w:val="24"/>
                <w:szCs w:val="24"/>
              </w:rPr>
            </w:pPr>
          </w:p>
        </w:tc>
      </w:tr>
      <w:tr w:rsidR="00D570C8" w:rsidRPr="00422908" w14:paraId="6E6010C5" w14:textId="77777777" w:rsidTr="00D570C8">
        <w:trPr>
          <w:cantSplit/>
        </w:trPr>
        <w:tc>
          <w:tcPr>
            <w:tcW w:w="3132" w:type="dxa"/>
            <w:vMerge w:val="restart"/>
            <w:vAlign w:val="center"/>
          </w:tcPr>
          <w:p w14:paraId="6E6010C3" w14:textId="77777777" w:rsidR="00D570C8" w:rsidRPr="00422908" w:rsidRDefault="00D570C8">
            <w:pPr>
              <w:pStyle w:val="TableText"/>
              <w:tabs>
                <w:tab w:val="left" w:pos="443"/>
              </w:tabs>
              <w:spacing w:before="0" w:after="0"/>
              <w:jc w:val="both"/>
              <w:rPr>
                <w:rFonts w:ascii="Times New Roman" w:hAnsi="Times New Roman"/>
                <w:b/>
                <w:sz w:val="24"/>
                <w:szCs w:val="24"/>
              </w:rPr>
            </w:pPr>
            <w:r w:rsidRPr="00422908">
              <w:rPr>
                <w:rFonts w:ascii="Times New Roman" w:hAnsi="Times New Roman"/>
                <w:b/>
                <w:sz w:val="24"/>
                <w:szCs w:val="24"/>
              </w:rPr>
              <w:t>Pressure</w:t>
            </w:r>
          </w:p>
        </w:tc>
        <w:tc>
          <w:tcPr>
            <w:tcW w:w="4590" w:type="dxa"/>
          </w:tcPr>
          <w:p w14:paraId="1DD53C00" w14:textId="77777777" w:rsidR="00D570C8" w:rsidRPr="00422908" w:rsidRDefault="00D570C8">
            <w:pPr>
              <w:pStyle w:val="TableText"/>
              <w:spacing w:before="0" w:after="0"/>
              <w:jc w:val="both"/>
              <w:rPr>
                <w:rFonts w:ascii="Times New Roman" w:hAnsi="Times New Roman"/>
                <w:sz w:val="24"/>
                <w:szCs w:val="24"/>
              </w:rPr>
            </w:pPr>
            <w:r w:rsidRPr="00422908">
              <w:rPr>
                <w:rFonts w:ascii="Times New Roman" w:hAnsi="Times New Roman"/>
                <w:sz w:val="24"/>
                <w:szCs w:val="24"/>
              </w:rPr>
              <w:t>pounds per square inch gauge (psig)</w:t>
            </w:r>
          </w:p>
          <w:p w14:paraId="6E6010C4" w14:textId="77777777" w:rsidR="00744D0B" w:rsidRPr="00422908" w:rsidRDefault="00744D0B">
            <w:pPr>
              <w:pStyle w:val="TableText"/>
              <w:spacing w:before="0" w:after="0"/>
              <w:jc w:val="both"/>
              <w:rPr>
                <w:rFonts w:ascii="Times New Roman" w:hAnsi="Times New Roman"/>
                <w:sz w:val="24"/>
                <w:szCs w:val="24"/>
              </w:rPr>
            </w:pPr>
          </w:p>
        </w:tc>
      </w:tr>
      <w:tr w:rsidR="00D570C8" w:rsidRPr="00422908" w14:paraId="6E6010C8" w14:textId="77777777" w:rsidTr="00D570C8">
        <w:trPr>
          <w:cantSplit/>
        </w:trPr>
        <w:tc>
          <w:tcPr>
            <w:tcW w:w="3132" w:type="dxa"/>
            <w:vMerge/>
            <w:vAlign w:val="center"/>
          </w:tcPr>
          <w:p w14:paraId="6E6010C6" w14:textId="77777777" w:rsidR="00D570C8" w:rsidRPr="00422908" w:rsidRDefault="00D570C8">
            <w:pPr>
              <w:pStyle w:val="TableText"/>
              <w:tabs>
                <w:tab w:val="left" w:pos="443"/>
              </w:tabs>
              <w:spacing w:before="0" w:after="0"/>
              <w:jc w:val="both"/>
              <w:rPr>
                <w:rFonts w:ascii="Times New Roman" w:hAnsi="Times New Roman"/>
                <w:sz w:val="24"/>
                <w:szCs w:val="24"/>
              </w:rPr>
            </w:pPr>
          </w:p>
        </w:tc>
        <w:tc>
          <w:tcPr>
            <w:tcW w:w="4590" w:type="dxa"/>
          </w:tcPr>
          <w:p w14:paraId="186BA099" w14:textId="77777777" w:rsidR="00D570C8" w:rsidRPr="00422908" w:rsidRDefault="00D570C8">
            <w:pPr>
              <w:pStyle w:val="TableText"/>
              <w:spacing w:before="0" w:after="0"/>
              <w:jc w:val="both"/>
              <w:rPr>
                <w:rFonts w:ascii="Times New Roman" w:hAnsi="Times New Roman"/>
                <w:sz w:val="24"/>
                <w:szCs w:val="24"/>
              </w:rPr>
            </w:pPr>
            <w:r w:rsidRPr="00422908">
              <w:rPr>
                <w:rFonts w:ascii="Times New Roman" w:hAnsi="Times New Roman"/>
                <w:sz w:val="24"/>
                <w:szCs w:val="24"/>
              </w:rPr>
              <w:t xml:space="preserve">inches of water column (in </w:t>
            </w:r>
            <w:proofErr w:type="spellStart"/>
            <w:r w:rsidRPr="00422908">
              <w:rPr>
                <w:rFonts w:ascii="Times New Roman" w:hAnsi="Times New Roman"/>
                <w:sz w:val="24"/>
                <w:szCs w:val="24"/>
              </w:rPr>
              <w:t>wc</w:t>
            </w:r>
            <w:proofErr w:type="spellEnd"/>
            <w:r w:rsidRPr="00422908">
              <w:rPr>
                <w:rFonts w:ascii="Times New Roman" w:hAnsi="Times New Roman"/>
                <w:sz w:val="24"/>
                <w:szCs w:val="24"/>
              </w:rPr>
              <w:t>) or (inH</w:t>
            </w:r>
            <w:r w:rsidRPr="00422908">
              <w:rPr>
                <w:rFonts w:ascii="Times New Roman" w:hAnsi="Times New Roman"/>
                <w:sz w:val="24"/>
                <w:szCs w:val="24"/>
                <w:vertAlign w:val="subscript"/>
              </w:rPr>
              <w:t>2</w:t>
            </w:r>
            <w:r w:rsidRPr="00422908">
              <w:rPr>
                <w:rFonts w:ascii="Times New Roman" w:hAnsi="Times New Roman"/>
                <w:sz w:val="24"/>
                <w:szCs w:val="24"/>
              </w:rPr>
              <w:t>O)</w:t>
            </w:r>
          </w:p>
          <w:p w14:paraId="6E6010C7" w14:textId="77777777" w:rsidR="00744D0B" w:rsidRPr="00422908" w:rsidRDefault="00744D0B">
            <w:pPr>
              <w:pStyle w:val="TableText"/>
              <w:spacing w:before="0" w:after="0"/>
              <w:jc w:val="both"/>
              <w:rPr>
                <w:rFonts w:ascii="Times New Roman" w:hAnsi="Times New Roman"/>
                <w:sz w:val="24"/>
                <w:szCs w:val="24"/>
              </w:rPr>
            </w:pPr>
          </w:p>
        </w:tc>
      </w:tr>
      <w:tr w:rsidR="00D570C8" w:rsidRPr="00422908" w14:paraId="6E6010CB" w14:textId="77777777" w:rsidTr="00D570C8">
        <w:trPr>
          <w:cantSplit/>
        </w:trPr>
        <w:tc>
          <w:tcPr>
            <w:tcW w:w="3132" w:type="dxa"/>
            <w:vMerge/>
            <w:vAlign w:val="center"/>
          </w:tcPr>
          <w:p w14:paraId="6E6010C9" w14:textId="77777777" w:rsidR="00D570C8" w:rsidRPr="00422908" w:rsidRDefault="00D570C8">
            <w:pPr>
              <w:pStyle w:val="TableText"/>
              <w:tabs>
                <w:tab w:val="left" w:pos="443"/>
              </w:tabs>
              <w:spacing w:before="0" w:after="0"/>
              <w:jc w:val="both"/>
              <w:rPr>
                <w:rFonts w:ascii="Times New Roman" w:hAnsi="Times New Roman"/>
                <w:sz w:val="24"/>
                <w:szCs w:val="24"/>
              </w:rPr>
            </w:pPr>
          </w:p>
        </w:tc>
        <w:tc>
          <w:tcPr>
            <w:tcW w:w="4590" w:type="dxa"/>
          </w:tcPr>
          <w:p w14:paraId="73FCC3D4" w14:textId="77777777" w:rsidR="00D570C8" w:rsidRPr="00422908" w:rsidRDefault="00D570C8">
            <w:pPr>
              <w:pStyle w:val="TableText"/>
              <w:spacing w:before="0" w:after="0"/>
              <w:jc w:val="both"/>
              <w:rPr>
                <w:rFonts w:ascii="Times New Roman" w:hAnsi="Times New Roman"/>
                <w:sz w:val="24"/>
                <w:szCs w:val="24"/>
              </w:rPr>
            </w:pPr>
            <w:r w:rsidRPr="00422908">
              <w:rPr>
                <w:rFonts w:ascii="Times New Roman" w:hAnsi="Times New Roman"/>
                <w:sz w:val="24"/>
                <w:szCs w:val="24"/>
              </w:rPr>
              <w:t>pounds per square inch absolute (</w:t>
            </w:r>
            <w:proofErr w:type="spellStart"/>
            <w:r w:rsidRPr="00422908">
              <w:rPr>
                <w:rFonts w:ascii="Times New Roman" w:hAnsi="Times New Roman"/>
                <w:sz w:val="24"/>
                <w:szCs w:val="24"/>
              </w:rPr>
              <w:t>psia</w:t>
            </w:r>
            <w:proofErr w:type="spellEnd"/>
            <w:r w:rsidRPr="00422908">
              <w:rPr>
                <w:rFonts w:ascii="Times New Roman" w:hAnsi="Times New Roman"/>
                <w:sz w:val="24"/>
                <w:szCs w:val="24"/>
              </w:rPr>
              <w:t>)</w:t>
            </w:r>
          </w:p>
          <w:p w14:paraId="6E6010CA" w14:textId="77777777" w:rsidR="00744D0B" w:rsidRPr="00422908" w:rsidRDefault="00744D0B">
            <w:pPr>
              <w:pStyle w:val="TableText"/>
              <w:spacing w:before="0" w:after="0"/>
              <w:jc w:val="both"/>
              <w:rPr>
                <w:rFonts w:ascii="Times New Roman" w:hAnsi="Times New Roman"/>
                <w:sz w:val="24"/>
                <w:szCs w:val="24"/>
              </w:rPr>
            </w:pPr>
          </w:p>
        </w:tc>
      </w:tr>
      <w:tr w:rsidR="00D570C8" w:rsidRPr="00422908" w14:paraId="6E6010CE" w14:textId="77777777" w:rsidTr="00D570C8">
        <w:trPr>
          <w:cantSplit/>
        </w:trPr>
        <w:tc>
          <w:tcPr>
            <w:tcW w:w="3132" w:type="dxa"/>
            <w:vMerge/>
            <w:vAlign w:val="center"/>
          </w:tcPr>
          <w:p w14:paraId="6E6010CC" w14:textId="77777777" w:rsidR="00D570C8" w:rsidRPr="00422908" w:rsidRDefault="00D570C8">
            <w:pPr>
              <w:pStyle w:val="TableText"/>
              <w:tabs>
                <w:tab w:val="left" w:pos="443"/>
              </w:tabs>
              <w:spacing w:before="0" w:after="0"/>
              <w:jc w:val="both"/>
              <w:rPr>
                <w:rFonts w:ascii="Times New Roman" w:hAnsi="Times New Roman"/>
                <w:sz w:val="24"/>
                <w:szCs w:val="24"/>
              </w:rPr>
            </w:pPr>
          </w:p>
        </w:tc>
        <w:tc>
          <w:tcPr>
            <w:tcW w:w="4590" w:type="dxa"/>
          </w:tcPr>
          <w:p w14:paraId="42F18956" w14:textId="77777777" w:rsidR="00D570C8" w:rsidRPr="00422908" w:rsidRDefault="00D570C8">
            <w:pPr>
              <w:pStyle w:val="TableText"/>
              <w:spacing w:before="0" w:after="0"/>
              <w:jc w:val="both"/>
              <w:rPr>
                <w:rFonts w:ascii="Times New Roman" w:hAnsi="Times New Roman"/>
                <w:sz w:val="24"/>
                <w:szCs w:val="24"/>
              </w:rPr>
            </w:pPr>
            <w:r w:rsidRPr="00422908">
              <w:rPr>
                <w:rFonts w:ascii="Times New Roman" w:hAnsi="Times New Roman"/>
                <w:sz w:val="24"/>
                <w:szCs w:val="24"/>
              </w:rPr>
              <w:t xml:space="preserve">inches of mercury absolute (in </w:t>
            </w:r>
            <w:proofErr w:type="spellStart"/>
            <w:r w:rsidRPr="00422908">
              <w:rPr>
                <w:rFonts w:ascii="Times New Roman" w:hAnsi="Times New Roman"/>
                <w:sz w:val="24"/>
                <w:szCs w:val="24"/>
              </w:rPr>
              <w:t>HgA</w:t>
            </w:r>
            <w:proofErr w:type="spellEnd"/>
            <w:r w:rsidRPr="00422908">
              <w:rPr>
                <w:rFonts w:ascii="Times New Roman" w:hAnsi="Times New Roman"/>
                <w:sz w:val="24"/>
                <w:szCs w:val="24"/>
              </w:rPr>
              <w:t>)</w:t>
            </w:r>
          </w:p>
          <w:p w14:paraId="6E6010CD" w14:textId="77777777" w:rsidR="00744D0B" w:rsidRPr="00422908" w:rsidRDefault="00744D0B">
            <w:pPr>
              <w:pStyle w:val="TableText"/>
              <w:spacing w:before="0" w:after="0"/>
              <w:jc w:val="both"/>
              <w:rPr>
                <w:rFonts w:ascii="Times New Roman" w:hAnsi="Times New Roman"/>
                <w:sz w:val="24"/>
                <w:szCs w:val="24"/>
              </w:rPr>
            </w:pPr>
          </w:p>
        </w:tc>
      </w:tr>
      <w:tr w:rsidR="000F12B6" w:rsidRPr="00422908" w14:paraId="6E6010D1" w14:textId="77777777" w:rsidTr="00D570C8">
        <w:trPr>
          <w:cantSplit/>
        </w:trPr>
        <w:tc>
          <w:tcPr>
            <w:tcW w:w="3132" w:type="dxa"/>
            <w:vAlign w:val="center"/>
          </w:tcPr>
          <w:p w14:paraId="6E6010CF" w14:textId="77777777" w:rsidR="000F12B6" w:rsidRPr="00422908" w:rsidRDefault="000F12B6">
            <w:pPr>
              <w:pStyle w:val="TableText"/>
              <w:tabs>
                <w:tab w:val="left" w:pos="443"/>
              </w:tabs>
              <w:spacing w:before="0" w:after="0"/>
              <w:jc w:val="both"/>
              <w:rPr>
                <w:rFonts w:ascii="Times New Roman" w:hAnsi="Times New Roman"/>
                <w:b/>
                <w:sz w:val="24"/>
                <w:szCs w:val="24"/>
              </w:rPr>
            </w:pPr>
            <w:r w:rsidRPr="00422908">
              <w:rPr>
                <w:rFonts w:ascii="Times New Roman" w:hAnsi="Times New Roman"/>
                <w:b/>
                <w:sz w:val="24"/>
                <w:szCs w:val="24"/>
              </w:rPr>
              <w:lastRenderedPageBreak/>
              <w:t>Level</w:t>
            </w:r>
          </w:p>
        </w:tc>
        <w:tc>
          <w:tcPr>
            <w:tcW w:w="4590" w:type="dxa"/>
          </w:tcPr>
          <w:p w14:paraId="472E82AE" w14:textId="77777777" w:rsidR="000F12B6" w:rsidRPr="00422908" w:rsidRDefault="000F12B6">
            <w:pPr>
              <w:pStyle w:val="TableText"/>
              <w:spacing w:before="0" w:after="0"/>
              <w:jc w:val="both"/>
              <w:rPr>
                <w:rFonts w:ascii="Times New Roman" w:hAnsi="Times New Roman"/>
                <w:sz w:val="24"/>
                <w:szCs w:val="24"/>
              </w:rPr>
            </w:pPr>
          </w:p>
          <w:p w14:paraId="6E6010D0" w14:textId="77777777" w:rsidR="00744D0B" w:rsidRPr="00422908" w:rsidRDefault="00744D0B">
            <w:pPr>
              <w:pStyle w:val="TableText"/>
              <w:spacing w:before="0" w:after="0"/>
              <w:jc w:val="both"/>
              <w:rPr>
                <w:rFonts w:ascii="Times New Roman" w:hAnsi="Times New Roman"/>
                <w:sz w:val="24"/>
                <w:szCs w:val="24"/>
              </w:rPr>
            </w:pPr>
          </w:p>
        </w:tc>
      </w:tr>
      <w:tr w:rsidR="000F12B6" w:rsidRPr="00422908" w14:paraId="6E6010D4" w14:textId="77777777" w:rsidTr="00D570C8">
        <w:trPr>
          <w:cantSplit/>
        </w:trPr>
        <w:tc>
          <w:tcPr>
            <w:tcW w:w="3132" w:type="dxa"/>
            <w:vAlign w:val="center"/>
          </w:tcPr>
          <w:p w14:paraId="6E6010D2" w14:textId="77777777" w:rsidR="000F12B6" w:rsidRPr="00553A12" w:rsidRDefault="000F12B6">
            <w:pPr>
              <w:pStyle w:val="TableText"/>
              <w:tabs>
                <w:tab w:val="left" w:pos="443"/>
              </w:tabs>
              <w:spacing w:before="0" w:after="0"/>
              <w:jc w:val="both"/>
              <w:rPr>
                <w:rFonts w:ascii="Times New Roman" w:hAnsi="Times New Roman"/>
                <w:sz w:val="24"/>
                <w:szCs w:val="24"/>
                <w:highlight w:val="cyan"/>
              </w:rPr>
            </w:pPr>
            <w:r w:rsidRPr="00553A12">
              <w:rPr>
                <w:rFonts w:ascii="Times New Roman" w:hAnsi="Times New Roman"/>
                <w:sz w:val="24"/>
                <w:szCs w:val="24"/>
                <w:highlight w:val="cyan"/>
              </w:rPr>
              <w:t>General</w:t>
            </w:r>
          </w:p>
        </w:tc>
        <w:tc>
          <w:tcPr>
            <w:tcW w:w="4590" w:type="dxa"/>
            <w:tcBorders>
              <w:bottom w:val="single" w:sz="4" w:space="0" w:color="auto"/>
            </w:tcBorders>
          </w:tcPr>
          <w:p w14:paraId="78407F7C" w14:textId="469E198F" w:rsidR="000F12B6" w:rsidRPr="00553A12" w:rsidRDefault="00744D0B">
            <w:pPr>
              <w:pStyle w:val="TableText"/>
              <w:spacing w:before="0" w:after="0"/>
              <w:jc w:val="both"/>
              <w:rPr>
                <w:rFonts w:ascii="Times New Roman" w:hAnsi="Times New Roman"/>
                <w:sz w:val="24"/>
                <w:szCs w:val="24"/>
                <w:highlight w:val="cyan"/>
              </w:rPr>
            </w:pPr>
            <w:r w:rsidRPr="00553A12">
              <w:rPr>
                <w:rFonts w:ascii="Times New Roman" w:hAnsi="Times New Roman"/>
                <w:sz w:val="24"/>
                <w:szCs w:val="24"/>
                <w:highlight w:val="cyan"/>
              </w:rPr>
              <w:t>P</w:t>
            </w:r>
            <w:r w:rsidR="000F12B6" w:rsidRPr="00553A12">
              <w:rPr>
                <w:rFonts w:ascii="Times New Roman" w:hAnsi="Times New Roman"/>
                <w:sz w:val="24"/>
                <w:szCs w:val="24"/>
                <w:highlight w:val="cyan"/>
              </w:rPr>
              <w:t>ercent</w:t>
            </w:r>
            <w:r w:rsidR="00553A12">
              <w:rPr>
                <w:rFonts w:ascii="Times New Roman" w:hAnsi="Times New Roman"/>
                <w:sz w:val="24"/>
                <w:szCs w:val="24"/>
                <w:highlight w:val="cyan"/>
              </w:rPr>
              <w:t xml:space="preserve"> [Responsible Lead to review versus Contract and Front End Specifications.  (inches vs </w:t>
            </w:r>
            <w:proofErr w:type="spellStart"/>
            <w:r w:rsidR="00553A12">
              <w:rPr>
                <w:rFonts w:ascii="Times New Roman" w:hAnsi="Times New Roman"/>
                <w:sz w:val="24"/>
                <w:szCs w:val="24"/>
                <w:highlight w:val="cyan"/>
              </w:rPr>
              <w:t>ft</w:t>
            </w:r>
            <w:proofErr w:type="spellEnd"/>
            <w:r w:rsidR="00553A12">
              <w:rPr>
                <w:rFonts w:ascii="Times New Roman" w:hAnsi="Times New Roman"/>
                <w:sz w:val="24"/>
                <w:szCs w:val="24"/>
                <w:highlight w:val="cyan"/>
              </w:rPr>
              <w:t xml:space="preserve">-inches vs </w:t>
            </w:r>
            <w:proofErr w:type="spellStart"/>
            <w:r w:rsidR="00553A12">
              <w:rPr>
                <w:rFonts w:ascii="Times New Roman" w:hAnsi="Times New Roman"/>
                <w:sz w:val="24"/>
                <w:szCs w:val="24"/>
                <w:highlight w:val="cyan"/>
              </w:rPr>
              <w:t>ft</w:t>
            </w:r>
            <w:proofErr w:type="spellEnd"/>
            <w:r w:rsidR="00553A12">
              <w:rPr>
                <w:rFonts w:ascii="Times New Roman" w:hAnsi="Times New Roman"/>
                <w:sz w:val="24"/>
                <w:szCs w:val="24"/>
                <w:highlight w:val="cyan"/>
              </w:rPr>
              <w:t xml:space="preserve">-tenths, </w:t>
            </w:r>
            <w:proofErr w:type="spellStart"/>
            <w:r w:rsidR="00553A12">
              <w:rPr>
                <w:rFonts w:ascii="Times New Roman" w:hAnsi="Times New Roman"/>
                <w:sz w:val="24"/>
                <w:szCs w:val="24"/>
                <w:highlight w:val="cyan"/>
              </w:rPr>
              <w:t>etc</w:t>
            </w:r>
            <w:proofErr w:type="spellEnd"/>
            <w:r w:rsidR="00553A12">
              <w:rPr>
                <w:rFonts w:ascii="Times New Roman" w:hAnsi="Times New Roman"/>
                <w:sz w:val="24"/>
                <w:szCs w:val="24"/>
                <w:highlight w:val="cyan"/>
              </w:rPr>
              <w:t>)</w:t>
            </w:r>
          </w:p>
          <w:p w14:paraId="6E6010D3" w14:textId="77777777" w:rsidR="00744D0B" w:rsidRPr="00553A12" w:rsidRDefault="00744D0B">
            <w:pPr>
              <w:pStyle w:val="TableText"/>
              <w:spacing w:before="0" w:after="0"/>
              <w:jc w:val="both"/>
              <w:rPr>
                <w:rFonts w:ascii="Times New Roman" w:hAnsi="Times New Roman"/>
                <w:sz w:val="24"/>
                <w:szCs w:val="24"/>
                <w:highlight w:val="cyan"/>
              </w:rPr>
            </w:pPr>
          </w:p>
        </w:tc>
      </w:tr>
      <w:tr w:rsidR="000F12B6" w:rsidRPr="00422908" w14:paraId="6E6010D7" w14:textId="77777777" w:rsidTr="00D570C8">
        <w:trPr>
          <w:cantSplit/>
        </w:trPr>
        <w:tc>
          <w:tcPr>
            <w:tcW w:w="3132" w:type="dxa"/>
            <w:vAlign w:val="center"/>
          </w:tcPr>
          <w:p w14:paraId="6D69E5B2" w14:textId="77777777" w:rsidR="000F12B6" w:rsidRPr="00422908" w:rsidRDefault="000F12B6">
            <w:pPr>
              <w:pStyle w:val="TableText"/>
              <w:tabs>
                <w:tab w:val="left" w:pos="443"/>
              </w:tabs>
              <w:spacing w:before="0" w:after="0"/>
              <w:jc w:val="both"/>
              <w:rPr>
                <w:rFonts w:ascii="Times New Roman" w:hAnsi="Times New Roman"/>
                <w:sz w:val="24"/>
                <w:szCs w:val="24"/>
              </w:rPr>
            </w:pPr>
            <w:r w:rsidRPr="00422908">
              <w:rPr>
                <w:rFonts w:ascii="Times New Roman" w:hAnsi="Times New Roman"/>
                <w:sz w:val="24"/>
                <w:szCs w:val="24"/>
              </w:rPr>
              <w:t>Tank Gauge</w:t>
            </w:r>
          </w:p>
          <w:p w14:paraId="6E6010D5" w14:textId="77777777" w:rsidR="00744D0B" w:rsidRPr="00422908" w:rsidRDefault="00744D0B">
            <w:pPr>
              <w:pStyle w:val="TableText"/>
              <w:tabs>
                <w:tab w:val="left" w:pos="443"/>
              </w:tabs>
              <w:spacing w:before="0" w:after="0"/>
              <w:jc w:val="both"/>
              <w:rPr>
                <w:rFonts w:ascii="Times New Roman" w:hAnsi="Times New Roman"/>
                <w:sz w:val="24"/>
                <w:szCs w:val="24"/>
              </w:rPr>
            </w:pPr>
          </w:p>
        </w:tc>
        <w:tc>
          <w:tcPr>
            <w:tcW w:w="4590" w:type="dxa"/>
            <w:tcBorders>
              <w:bottom w:val="nil"/>
            </w:tcBorders>
          </w:tcPr>
          <w:p w14:paraId="6E6010D6" w14:textId="77777777" w:rsidR="000F12B6" w:rsidRPr="00422908" w:rsidRDefault="000F12B6">
            <w:pPr>
              <w:pStyle w:val="TableText"/>
              <w:spacing w:before="0" w:after="0"/>
              <w:jc w:val="both"/>
              <w:rPr>
                <w:rFonts w:ascii="Times New Roman" w:hAnsi="Times New Roman"/>
                <w:sz w:val="24"/>
                <w:szCs w:val="24"/>
              </w:rPr>
            </w:pPr>
            <w:r w:rsidRPr="00422908">
              <w:rPr>
                <w:rFonts w:ascii="Times New Roman" w:hAnsi="Times New Roman"/>
                <w:sz w:val="24"/>
                <w:szCs w:val="24"/>
              </w:rPr>
              <w:t>linear feet, inches, and tenths of inches</w:t>
            </w:r>
          </w:p>
        </w:tc>
      </w:tr>
      <w:tr w:rsidR="000F12B6" w:rsidRPr="00422908" w14:paraId="6E6010DA" w14:textId="77777777" w:rsidTr="00D570C8">
        <w:trPr>
          <w:cantSplit/>
        </w:trPr>
        <w:tc>
          <w:tcPr>
            <w:tcW w:w="3132" w:type="dxa"/>
            <w:vAlign w:val="center"/>
          </w:tcPr>
          <w:p w14:paraId="129DCD89" w14:textId="77777777" w:rsidR="000F12B6" w:rsidRPr="00422908" w:rsidRDefault="000F12B6">
            <w:pPr>
              <w:pStyle w:val="TableText"/>
              <w:tabs>
                <w:tab w:val="left" w:pos="443"/>
              </w:tabs>
              <w:spacing w:before="0" w:after="0"/>
              <w:jc w:val="both"/>
              <w:rPr>
                <w:rFonts w:ascii="Times New Roman" w:hAnsi="Times New Roman"/>
                <w:sz w:val="24"/>
                <w:szCs w:val="24"/>
              </w:rPr>
            </w:pPr>
            <w:r w:rsidRPr="00422908">
              <w:rPr>
                <w:rFonts w:ascii="Times New Roman" w:hAnsi="Times New Roman"/>
                <w:sz w:val="24"/>
                <w:szCs w:val="24"/>
              </w:rPr>
              <w:t>Deviation from normal level</w:t>
            </w:r>
          </w:p>
          <w:p w14:paraId="6E6010D8" w14:textId="77777777" w:rsidR="00744D0B" w:rsidRPr="00422908" w:rsidRDefault="00744D0B">
            <w:pPr>
              <w:pStyle w:val="TableText"/>
              <w:tabs>
                <w:tab w:val="left" w:pos="443"/>
              </w:tabs>
              <w:spacing w:before="0" w:after="0"/>
              <w:jc w:val="both"/>
              <w:rPr>
                <w:rFonts w:ascii="Times New Roman" w:hAnsi="Times New Roman"/>
                <w:sz w:val="24"/>
                <w:szCs w:val="24"/>
              </w:rPr>
            </w:pPr>
          </w:p>
        </w:tc>
        <w:tc>
          <w:tcPr>
            <w:tcW w:w="4590" w:type="dxa"/>
            <w:tcBorders>
              <w:top w:val="nil"/>
            </w:tcBorders>
          </w:tcPr>
          <w:p w14:paraId="6E6010D9" w14:textId="77777777" w:rsidR="000F12B6" w:rsidRPr="00422908" w:rsidRDefault="00156317">
            <w:pPr>
              <w:pStyle w:val="TableText"/>
              <w:spacing w:before="0" w:after="0"/>
              <w:jc w:val="both"/>
              <w:rPr>
                <w:rFonts w:ascii="Times New Roman" w:hAnsi="Times New Roman"/>
                <w:sz w:val="24"/>
                <w:szCs w:val="24"/>
              </w:rPr>
            </w:pPr>
            <w:r w:rsidRPr="00422908">
              <w:rPr>
                <w:rFonts w:ascii="Times New Roman" w:hAnsi="Times New Roman"/>
                <w:sz w:val="24"/>
                <w:szCs w:val="24"/>
              </w:rPr>
              <w:t>percent</w:t>
            </w:r>
          </w:p>
        </w:tc>
      </w:tr>
      <w:tr w:rsidR="000F12B6" w:rsidRPr="00422908" w14:paraId="6E6010DD" w14:textId="77777777" w:rsidTr="000F12B6">
        <w:trPr>
          <w:cantSplit/>
        </w:trPr>
        <w:tc>
          <w:tcPr>
            <w:tcW w:w="3132" w:type="dxa"/>
            <w:tcBorders>
              <w:bottom w:val="single" w:sz="4" w:space="0" w:color="auto"/>
            </w:tcBorders>
          </w:tcPr>
          <w:p w14:paraId="4AE2BB97" w14:textId="77777777" w:rsidR="000F12B6" w:rsidRPr="00422908" w:rsidRDefault="00DE05C4">
            <w:pPr>
              <w:pStyle w:val="TableText"/>
              <w:tabs>
                <w:tab w:val="left" w:pos="443"/>
              </w:tabs>
              <w:spacing w:before="0" w:after="0"/>
              <w:jc w:val="both"/>
              <w:rPr>
                <w:rFonts w:ascii="Times New Roman" w:hAnsi="Times New Roman"/>
                <w:b/>
                <w:sz w:val="24"/>
                <w:szCs w:val="24"/>
              </w:rPr>
            </w:pPr>
            <w:r w:rsidRPr="00422908">
              <w:rPr>
                <w:rFonts w:ascii="Times New Roman" w:hAnsi="Times New Roman"/>
                <w:b/>
                <w:sz w:val="24"/>
                <w:szCs w:val="24"/>
              </w:rPr>
              <w:t>Flow</w:t>
            </w:r>
          </w:p>
          <w:p w14:paraId="6E6010DB" w14:textId="77777777" w:rsidR="00744D0B" w:rsidRPr="00422908" w:rsidRDefault="00744D0B">
            <w:pPr>
              <w:pStyle w:val="TableText"/>
              <w:tabs>
                <w:tab w:val="left" w:pos="443"/>
              </w:tabs>
              <w:spacing w:before="0" w:after="0"/>
              <w:jc w:val="both"/>
              <w:rPr>
                <w:rFonts w:ascii="Times New Roman" w:hAnsi="Times New Roman"/>
                <w:b/>
                <w:sz w:val="24"/>
                <w:szCs w:val="24"/>
              </w:rPr>
            </w:pPr>
          </w:p>
        </w:tc>
        <w:tc>
          <w:tcPr>
            <w:tcW w:w="4590" w:type="dxa"/>
          </w:tcPr>
          <w:p w14:paraId="6E6010DC" w14:textId="77777777" w:rsidR="000F12B6" w:rsidRPr="00422908" w:rsidRDefault="000F12B6">
            <w:pPr>
              <w:pStyle w:val="TableText"/>
              <w:spacing w:before="0" w:after="0"/>
              <w:jc w:val="both"/>
              <w:rPr>
                <w:rFonts w:ascii="Times New Roman" w:hAnsi="Times New Roman"/>
                <w:sz w:val="24"/>
                <w:szCs w:val="24"/>
              </w:rPr>
            </w:pPr>
          </w:p>
        </w:tc>
      </w:tr>
      <w:tr w:rsidR="00D570C8" w:rsidRPr="00422908" w14:paraId="6E6010E0" w14:textId="77777777" w:rsidTr="00D570C8">
        <w:trPr>
          <w:cantSplit/>
        </w:trPr>
        <w:tc>
          <w:tcPr>
            <w:tcW w:w="3132" w:type="dxa"/>
            <w:vMerge w:val="restart"/>
            <w:vAlign w:val="center"/>
          </w:tcPr>
          <w:p w14:paraId="6E6010DE" w14:textId="77777777" w:rsidR="00D570C8" w:rsidRPr="00422908" w:rsidRDefault="00D570C8">
            <w:pPr>
              <w:pStyle w:val="TableText"/>
              <w:tabs>
                <w:tab w:val="left" w:pos="443"/>
              </w:tabs>
              <w:spacing w:before="0" w:after="0"/>
              <w:jc w:val="both"/>
              <w:rPr>
                <w:rFonts w:ascii="Times New Roman" w:hAnsi="Times New Roman"/>
                <w:sz w:val="24"/>
                <w:szCs w:val="24"/>
              </w:rPr>
            </w:pPr>
            <w:r w:rsidRPr="00422908">
              <w:rPr>
                <w:rFonts w:ascii="Times New Roman" w:hAnsi="Times New Roman"/>
                <w:sz w:val="24"/>
                <w:szCs w:val="24"/>
              </w:rPr>
              <w:t>Liquids</w:t>
            </w:r>
          </w:p>
        </w:tc>
        <w:tc>
          <w:tcPr>
            <w:tcW w:w="4590" w:type="dxa"/>
          </w:tcPr>
          <w:p w14:paraId="774359E2" w14:textId="77777777" w:rsidR="00D570C8" w:rsidRPr="00422908" w:rsidRDefault="00D570C8">
            <w:pPr>
              <w:pStyle w:val="TableText"/>
              <w:spacing w:before="0" w:after="0"/>
              <w:jc w:val="both"/>
              <w:rPr>
                <w:rFonts w:ascii="Times New Roman" w:hAnsi="Times New Roman"/>
                <w:sz w:val="24"/>
                <w:szCs w:val="24"/>
              </w:rPr>
            </w:pPr>
            <w:r w:rsidRPr="00422908">
              <w:rPr>
                <w:rFonts w:ascii="Times New Roman" w:hAnsi="Times New Roman"/>
                <w:sz w:val="24"/>
                <w:szCs w:val="24"/>
              </w:rPr>
              <w:t>gallons per minute (gpm)</w:t>
            </w:r>
          </w:p>
          <w:p w14:paraId="6E6010DF" w14:textId="77777777" w:rsidR="00744D0B" w:rsidRPr="00422908" w:rsidRDefault="00744D0B">
            <w:pPr>
              <w:pStyle w:val="TableText"/>
              <w:spacing w:before="0" w:after="0"/>
              <w:jc w:val="both"/>
              <w:rPr>
                <w:rFonts w:ascii="Times New Roman" w:hAnsi="Times New Roman"/>
                <w:sz w:val="24"/>
                <w:szCs w:val="24"/>
              </w:rPr>
            </w:pPr>
          </w:p>
        </w:tc>
      </w:tr>
      <w:tr w:rsidR="00D570C8" w:rsidRPr="00422908" w14:paraId="6E6010E3" w14:textId="77777777" w:rsidTr="00D570C8">
        <w:trPr>
          <w:cantSplit/>
        </w:trPr>
        <w:tc>
          <w:tcPr>
            <w:tcW w:w="3132" w:type="dxa"/>
            <w:vMerge/>
            <w:tcBorders>
              <w:bottom w:val="single" w:sz="4" w:space="0" w:color="auto"/>
            </w:tcBorders>
            <w:vAlign w:val="center"/>
          </w:tcPr>
          <w:p w14:paraId="6E6010E1" w14:textId="77777777" w:rsidR="00F70A75" w:rsidRPr="00422908" w:rsidRDefault="00F70A75">
            <w:pPr>
              <w:pStyle w:val="TableText"/>
              <w:tabs>
                <w:tab w:val="left" w:pos="443"/>
              </w:tabs>
              <w:spacing w:before="0" w:after="0"/>
              <w:jc w:val="both"/>
              <w:rPr>
                <w:rFonts w:ascii="Times New Roman" w:hAnsi="Times New Roman"/>
                <w:snapToGrid w:val="0"/>
                <w:sz w:val="24"/>
                <w:szCs w:val="24"/>
              </w:rPr>
            </w:pPr>
          </w:p>
        </w:tc>
        <w:tc>
          <w:tcPr>
            <w:tcW w:w="4590" w:type="dxa"/>
          </w:tcPr>
          <w:p w14:paraId="6DDC1E9F" w14:textId="77777777" w:rsidR="00D570C8" w:rsidRPr="00422908" w:rsidRDefault="00D570C8">
            <w:pPr>
              <w:pStyle w:val="TableText"/>
              <w:spacing w:before="0" w:after="0"/>
              <w:jc w:val="both"/>
              <w:rPr>
                <w:rFonts w:ascii="Times New Roman" w:hAnsi="Times New Roman"/>
                <w:sz w:val="24"/>
                <w:szCs w:val="24"/>
              </w:rPr>
            </w:pPr>
            <w:r w:rsidRPr="00422908">
              <w:rPr>
                <w:rFonts w:ascii="Times New Roman" w:hAnsi="Times New Roman"/>
                <w:sz w:val="24"/>
                <w:szCs w:val="24"/>
              </w:rPr>
              <w:t>pounds per hour (</w:t>
            </w:r>
            <w:proofErr w:type="spellStart"/>
            <w:r w:rsidRPr="00422908">
              <w:rPr>
                <w:rFonts w:ascii="Times New Roman" w:hAnsi="Times New Roman"/>
                <w:sz w:val="24"/>
                <w:szCs w:val="24"/>
              </w:rPr>
              <w:t>pph</w:t>
            </w:r>
            <w:proofErr w:type="spellEnd"/>
            <w:r w:rsidRPr="00422908">
              <w:rPr>
                <w:rFonts w:ascii="Times New Roman" w:hAnsi="Times New Roman"/>
                <w:sz w:val="24"/>
                <w:szCs w:val="24"/>
              </w:rPr>
              <w:t xml:space="preserve"> or #/</w:t>
            </w:r>
            <w:proofErr w:type="spellStart"/>
            <w:r w:rsidRPr="00422908">
              <w:rPr>
                <w:rFonts w:ascii="Times New Roman" w:hAnsi="Times New Roman"/>
                <w:sz w:val="24"/>
                <w:szCs w:val="24"/>
              </w:rPr>
              <w:t>hr</w:t>
            </w:r>
            <w:proofErr w:type="spellEnd"/>
            <w:r w:rsidRPr="00422908">
              <w:rPr>
                <w:rFonts w:ascii="Times New Roman" w:hAnsi="Times New Roman"/>
                <w:sz w:val="24"/>
                <w:szCs w:val="24"/>
              </w:rPr>
              <w:t>)</w:t>
            </w:r>
          </w:p>
          <w:p w14:paraId="6E6010E2" w14:textId="77777777" w:rsidR="00744D0B" w:rsidRPr="00422908" w:rsidRDefault="00744D0B">
            <w:pPr>
              <w:pStyle w:val="TableText"/>
              <w:spacing w:before="0" w:after="0"/>
              <w:jc w:val="both"/>
              <w:rPr>
                <w:rFonts w:ascii="Times New Roman" w:hAnsi="Times New Roman"/>
                <w:sz w:val="24"/>
                <w:szCs w:val="24"/>
              </w:rPr>
            </w:pPr>
          </w:p>
        </w:tc>
      </w:tr>
      <w:tr w:rsidR="00D570C8" w:rsidRPr="00422908" w14:paraId="6E6010E6" w14:textId="77777777" w:rsidTr="00D570C8">
        <w:trPr>
          <w:cantSplit/>
        </w:trPr>
        <w:tc>
          <w:tcPr>
            <w:tcW w:w="3132" w:type="dxa"/>
            <w:vMerge w:val="restart"/>
            <w:vAlign w:val="center"/>
          </w:tcPr>
          <w:p w14:paraId="6E6010E4" w14:textId="77777777" w:rsidR="00D570C8" w:rsidRPr="00422908" w:rsidRDefault="00D570C8">
            <w:pPr>
              <w:pStyle w:val="TableText"/>
              <w:tabs>
                <w:tab w:val="left" w:pos="443"/>
              </w:tabs>
              <w:spacing w:before="0" w:after="0"/>
              <w:jc w:val="both"/>
              <w:rPr>
                <w:rFonts w:ascii="Times New Roman" w:hAnsi="Times New Roman"/>
                <w:sz w:val="24"/>
                <w:szCs w:val="24"/>
              </w:rPr>
            </w:pPr>
            <w:r w:rsidRPr="00422908">
              <w:rPr>
                <w:rFonts w:ascii="Times New Roman" w:hAnsi="Times New Roman"/>
                <w:sz w:val="24"/>
                <w:szCs w:val="24"/>
              </w:rPr>
              <w:t>Gases and Vapors</w:t>
            </w:r>
          </w:p>
        </w:tc>
        <w:tc>
          <w:tcPr>
            <w:tcW w:w="4590" w:type="dxa"/>
          </w:tcPr>
          <w:p w14:paraId="308FACC7" w14:textId="77777777" w:rsidR="00D570C8" w:rsidRPr="00422908" w:rsidRDefault="00D570C8">
            <w:pPr>
              <w:pStyle w:val="TableText"/>
              <w:spacing w:before="0" w:after="0"/>
              <w:jc w:val="both"/>
              <w:rPr>
                <w:rFonts w:ascii="Times New Roman" w:hAnsi="Times New Roman"/>
                <w:sz w:val="24"/>
                <w:szCs w:val="24"/>
              </w:rPr>
            </w:pPr>
            <w:r w:rsidRPr="00422908">
              <w:rPr>
                <w:rFonts w:ascii="Times New Roman" w:hAnsi="Times New Roman"/>
                <w:sz w:val="24"/>
                <w:szCs w:val="24"/>
              </w:rPr>
              <w:t xml:space="preserve">standard cubic feet per minute at 60 </w:t>
            </w:r>
            <w:r w:rsidRPr="00422908">
              <w:rPr>
                <w:rFonts w:ascii="Times New Roman" w:hAnsi="Times New Roman"/>
                <w:sz w:val="24"/>
                <w:szCs w:val="24"/>
                <w:vertAlign w:val="superscript"/>
              </w:rPr>
              <w:t>O</w:t>
            </w:r>
            <w:r w:rsidRPr="00422908">
              <w:rPr>
                <w:rFonts w:ascii="Times New Roman" w:hAnsi="Times New Roman"/>
                <w:sz w:val="24"/>
                <w:szCs w:val="24"/>
              </w:rPr>
              <w:t>F (SCFM)</w:t>
            </w:r>
          </w:p>
          <w:p w14:paraId="6E6010E5" w14:textId="77777777" w:rsidR="00744D0B" w:rsidRPr="00422908" w:rsidRDefault="00744D0B">
            <w:pPr>
              <w:pStyle w:val="TableText"/>
              <w:spacing w:before="0" w:after="0"/>
              <w:jc w:val="both"/>
              <w:rPr>
                <w:rFonts w:ascii="Times New Roman" w:hAnsi="Times New Roman"/>
                <w:sz w:val="24"/>
                <w:szCs w:val="24"/>
              </w:rPr>
            </w:pPr>
          </w:p>
        </w:tc>
      </w:tr>
      <w:tr w:rsidR="00D570C8" w:rsidRPr="00422908" w14:paraId="6E6010E9" w14:textId="77777777" w:rsidTr="00D570C8">
        <w:trPr>
          <w:cantSplit/>
        </w:trPr>
        <w:tc>
          <w:tcPr>
            <w:tcW w:w="3132" w:type="dxa"/>
            <w:vMerge/>
            <w:vAlign w:val="center"/>
          </w:tcPr>
          <w:p w14:paraId="6E6010E7" w14:textId="77777777" w:rsidR="00F70A75" w:rsidRPr="00422908" w:rsidRDefault="00F70A75">
            <w:pPr>
              <w:pStyle w:val="TableText"/>
              <w:tabs>
                <w:tab w:val="left" w:pos="443"/>
              </w:tabs>
              <w:spacing w:before="0" w:after="0"/>
              <w:jc w:val="both"/>
              <w:rPr>
                <w:rFonts w:ascii="Times New Roman" w:hAnsi="Times New Roman"/>
                <w:snapToGrid w:val="0"/>
                <w:sz w:val="24"/>
                <w:szCs w:val="24"/>
              </w:rPr>
            </w:pPr>
          </w:p>
        </w:tc>
        <w:tc>
          <w:tcPr>
            <w:tcW w:w="4590" w:type="dxa"/>
          </w:tcPr>
          <w:p w14:paraId="52BEBBEF" w14:textId="77777777" w:rsidR="00D570C8" w:rsidRPr="00422908" w:rsidRDefault="00D570C8">
            <w:pPr>
              <w:pStyle w:val="TableText"/>
              <w:spacing w:before="0" w:after="0"/>
              <w:jc w:val="both"/>
              <w:rPr>
                <w:rFonts w:ascii="Times New Roman" w:hAnsi="Times New Roman"/>
                <w:sz w:val="24"/>
                <w:szCs w:val="24"/>
              </w:rPr>
            </w:pPr>
            <w:r w:rsidRPr="00422908">
              <w:rPr>
                <w:rFonts w:ascii="Times New Roman" w:hAnsi="Times New Roman"/>
                <w:sz w:val="24"/>
                <w:szCs w:val="24"/>
              </w:rPr>
              <w:t xml:space="preserve"> standard cubic feet per hour at 60 </w:t>
            </w:r>
            <w:r w:rsidRPr="00422908">
              <w:rPr>
                <w:rFonts w:ascii="Times New Roman" w:hAnsi="Times New Roman"/>
                <w:sz w:val="24"/>
                <w:szCs w:val="24"/>
                <w:vertAlign w:val="superscript"/>
              </w:rPr>
              <w:t>O</w:t>
            </w:r>
            <w:r w:rsidRPr="00422908">
              <w:rPr>
                <w:rFonts w:ascii="Times New Roman" w:hAnsi="Times New Roman"/>
                <w:sz w:val="24"/>
                <w:szCs w:val="24"/>
              </w:rPr>
              <w:t>F (SCFH)</w:t>
            </w:r>
          </w:p>
          <w:p w14:paraId="6E6010E8" w14:textId="77777777" w:rsidR="00EC258D" w:rsidRPr="00422908" w:rsidRDefault="00EC258D">
            <w:pPr>
              <w:pStyle w:val="TableText"/>
              <w:spacing w:before="0" w:after="0"/>
              <w:jc w:val="both"/>
              <w:rPr>
                <w:rFonts w:ascii="Times New Roman" w:hAnsi="Times New Roman"/>
                <w:sz w:val="24"/>
                <w:szCs w:val="24"/>
              </w:rPr>
            </w:pPr>
          </w:p>
        </w:tc>
      </w:tr>
      <w:tr w:rsidR="000F12B6" w:rsidRPr="00422908" w14:paraId="6E6010EC" w14:textId="77777777" w:rsidTr="00D570C8">
        <w:trPr>
          <w:cantSplit/>
        </w:trPr>
        <w:tc>
          <w:tcPr>
            <w:tcW w:w="3132" w:type="dxa"/>
            <w:tcBorders>
              <w:bottom w:val="single" w:sz="4" w:space="0" w:color="auto"/>
            </w:tcBorders>
            <w:vAlign w:val="center"/>
          </w:tcPr>
          <w:p w14:paraId="6E6010EA" w14:textId="77777777" w:rsidR="000F12B6" w:rsidRPr="00422908" w:rsidRDefault="000F12B6">
            <w:pPr>
              <w:pStyle w:val="TableText"/>
              <w:tabs>
                <w:tab w:val="left" w:pos="443"/>
              </w:tabs>
              <w:spacing w:before="0" w:after="0"/>
              <w:jc w:val="both"/>
              <w:rPr>
                <w:rFonts w:ascii="Times New Roman" w:hAnsi="Times New Roman"/>
                <w:sz w:val="24"/>
                <w:szCs w:val="24"/>
              </w:rPr>
            </w:pPr>
            <w:r w:rsidRPr="00422908">
              <w:rPr>
                <w:rFonts w:ascii="Times New Roman" w:hAnsi="Times New Roman"/>
                <w:sz w:val="24"/>
                <w:szCs w:val="24"/>
              </w:rPr>
              <w:t xml:space="preserve">Steam </w:t>
            </w:r>
            <w:r w:rsidR="00CB6FB7" w:rsidRPr="00422908">
              <w:rPr>
                <w:rFonts w:ascii="Times New Roman" w:hAnsi="Times New Roman"/>
                <w:sz w:val="24"/>
                <w:szCs w:val="24"/>
              </w:rPr>
              <w:t>&amp;</w:t>
            </w:r>
            <w:r w:rsidRPr="00422908">
              <w:rPr>
                <w:rFonts w:ascii="Times New Roman" w:hAnsi="Times New Roman"/>
                <w:sz w:val="24"/>
                <w:szCs w:val="24"/>
              </w:rPr>
              <w:t xml:space="preserve"> Boiler</w:t>
            </w:r>
            <w:r w:rsidR="00CB6FB7" w:rsidRPr="00422908">
              <w:rPr>
                <w:rFonts w:ascii="Times New Roman" w:hAnsi="Times New Roman"/>
                <w:sz w:val="24"/>
                <w:szCs w:val="24"/>
              </w:rPr>
              <w:t xml:space="preserve"> </w:t>
            </w:r>
            <w:r w:rsidRPr="00422908">
              <w:rPr>
                <w:rFonts w:ascii="Times New Roman" w:hAnsi="Times New Roman"/>
                <w:sz w:val="24"/>
                <w:szCs w:val="24"/>
              </w:rPr>
              <w:t>Feedwater</w:t>
            </w:r>
          </w:p>
        </w:tc>
        <w:tc>
          <w:tcPr>
            <w:tcW w:w="4590" w:type="dxa"/>
          </w:tcPr>
          <w:p w14:paraId="7A3C9949" w14:textId="77777777" w:rsidR="000F12B6" w:rsidRPr="00422908" w:rsidRDefault="000F12B6">
            <w:pPr>
              <w:pStyle w:val="TableText"/>
              <w:spacing w:before="0" w:after="0"/>
              <w:jc w:val="both"/>
              <w:rPr>
                <w:rFonts w:ascii="Times New Roman" w:hAnsi="Times New Roman"/>
                <w:sz w:val="24"/>
                <w:szCs w:val="24"/>
              </w:rPr>
            </w:pPr>
            <w:r w:rsidRPr="00422908">
              <w:rPr>
                <w:rFonts w:ascii="Times New Roman" w:hAnsi="Times New Roman"/>
                <w:sz w:val="24"/>
                <w:szCs w:val="24"/>
              </w:rPr>
              <w:t>pounds per hour (</w:t>
            </w:r>
            <w:proofErr w:type="spellStart"/>
            <w:r w:rsidRPr="00422908">
              <w:rPr>
                <w:rFonts w:ascii="Times New Roman" w:hAnsi="Times New Roman"/>
                <w:sz w:val="24"/>
                <w:szCs w:val="24"/>
              </w:rPr>
              <w:t>pph</w:t>
            </w:r>
            <w:proofErr w:type="spellEnd"/>
            <w:r w:rsidRPr="00422908">
              <w:rPr>
                <w:rFonts w:ascii="Times New Roman" w:hAnsi="Times New Roman"/>
                <w:sz w:val="24"/>
                <w:szCs w:val="24"/>
              </w:rPr>
              <w:t xml:space="preserve"> or #/</w:t>
            </w:r>
            <w:proofErr w:type="spellStart"/>
            <w:r w:rsidRPr="00422908">
              <w:rPr>
                <w:rFonts w:ascii="Times New Roman" w:hAnsi="Times New Roman"/>
                <w:sz w:val="24"/>
                <w:szCs w:val="24"/>
              </w:rPr>
              <w:t>hr</w:t>
            </w:r>
            <w:proofErr w:type="spellEnd"/>
            <w:r w:rsidRPr="00422908">
              <w:rPr>
                <w:rFonts w:ascii="Times New Roman" w:hAnsi="Times New Roman"/>
                <w:sz w:val="24"/>
                <w:szCs w:val="24"/>
              </w:rPr>
              <w:t>)</w:t>
            </w:r>
          </w:p>
          <w:p w14:paraId="6E6010EB" w14:textId="77777777" w:rsidR="00EC258D" w:rsidRPr="00422908" w:rsidRDefault="00EC258D">
            <w:pPr>
              <w:pStyle w:val="TableText"/>
              <w:spacing w:before="0" w:after="0"/>
              <w:jc w:val="both"/>
              <w:rPr>
                <w:rFonts w:ascii="Times New Roman" w:hAnsi="Times New Roman"/>
                <w:sz w:val="24"/>
                <w:szCs w:val="24"/>
              </w:rPr>
            </w:pPr>
          </w:p>
        </w:tc>
      </w:tr>
      <w:tr w:rsidR="00D570C8" w:rsidRPr="00422908" w14:paraId="6E6010EF" w14:textId="77777777" w:rsidTr="00D570C8">
        <w:trPr>
          <w:cantSplit/>
        </w:trPr>
        <w:tc>
          <w:tcPr>
            <w:tcW w:w="3132" w:type="dxa"/>
            <w:vMerge w:val="restart"/>
            <w:vAlign w:val="center"/>
          </w:tcPr>
          <w:p w14:paraId="6E6010ED" w14:textId="77777777" w:rsidR="00D570C8" w:rsidRPr="00422908" w:rsidRDefault="00D570C8" w:rsidP="000972AB">
            <w:pPr>
              <w:pStyle w:val="TableText"/>
              <w:tabs>
                <w:tab w:val="left" w:pos="443"/>
              </w:tabs>
              <w:spacing w:before="0" w:after="0"/>
              <w:jc w:val="both"/>
              <w:rPr>
                <w:rFonts w:ascii="Times New Roman" w:hAnsi="Times New Roman"/>
                <w:sz w:val="24"/>
                <w:szCs w:val="24"/>
              </w:rPr>
            </w:pPr>
            <w:r w:rsidRPr="00422908">
              <w:rPr>
                <w:rFonts w:ascii="Times New Roman" w:hAnsi="Times New Roman"/>
                <w:sz w:val="24"/>
                <w:szCs w:val="24"/>
              </w:rPr>
              <w:t>Solids</w:t>
            </w:r>
          </w:p>
        </w:tc>
        <w:tc>
          <w:tcPr>
            <w:tcW w:w="4590" w:type="dxa"/>
          </w:tcPr>
          <w:p w14:paraId="01D18115" w14:textId="77777777" w:rsidR="00D570C8" w:rsidRPr="00422908" w:rsidRDefault="00D570C8" w:rsidP="000972AB">
            <w:pPr>
              <w:pStyle w:val="TableText"/>
              <w:spacing w:before="0" w:after="0"/>
              <w:jc w:val="both"/>
              <w:rPr>
                <w:rFonts w:ascii="Times New Roman" w:hAnsi="Times New Roman"/>
                <w:sz w:val="24"/>
                <w:szCs w:val="24"/>
              </w:rPr>
            </w:pPr>
            <w:r w:rsidRPr="00422908">
              <w:rPr>
                <w:rFonts w:ascii="Times New Roman" w:hAnsi="Times New Roman"/>
                <w:sz w:val="24"/>
                <w:szCs w:val="24"/>
              </w:rPr>
              <w:t>tons per hour (</w:t>
            </w:r>
            <w:proofErr w:type="spellStart"/>
            <w:r w:rsidRPr="00422908">
              <w:rPr>
                <w:rFonts w:ascii="Times New Roman" w:hAnsi="Times New Roman"/>
                <w:sz w:val="24"/>
                <w:szCs w:val="24"/>
              </w:rPr>
              <w:t>tph</w:t>
            </w:r>
            <w:proofErr w:type="spellEnd"/>
            <w:r w:rsidRPr="00422908">
              <w:rPr>
                <w:rFonts w:ascii="Times New Roman" w:hAnsi="Times New Roman"/>
                <w:sz w:val="24"/>
                <w:szCs w:val="24"/>
              </w:rPr>
              <w:t>)</w:t>
            </w:r>
          </w:p>
          <w:p w14:paraId="6E6010EE" w14:textId="77777777" w:rsidR="00EC258D" w:rsidRPr="00422908" w:rsidRDefault="00EC258D" w:rsidP="000972AB">
            <w:pPr>
              <w:pStyle w:val="TableText"/>
              <w:spacing w:before="0" w:after="0"/>
              <w:jc w:val="both"/>
              <w:rPr>
                <w:rFonts w:ascii="Times New Roman" w:hAnsi="Times New Roman"/>
                <w:snapToGrid w:val="0"/>
                <w:sz w:val="24"/>
                <w:szCs w:val="24"/>
              </w:rPr>
            </w:pPr>
          </w:p>
        </w:tc>
      </w:tr>
      <w:tr w:rsidR="00D570C8" w:rsidRPr="00422908" w14:paraId="6E6010F2" w14:textId="77777777" w:rsidTr="00D570C8">
        <w:trPr>
          <w:cantSplit/>
        </w:trPr>
        <w:tc>
          <w:tcPr>
            <w:tcW w:w="3132" w:type="dxa"/>
            <w:vMerge/>
            <w:vAlign w:val="center"/>
          </w:tcPr>
          <w:p w14:paraId="6E6010F0" w14:textId="77777777" w:rsidR="00F70A75" w:rsidRPr="00422908" w:rsidRDefault="00F70A75">
            <w:pPr>
              <w:pStyle w:val="TableText"/>
              <w:tabs>
                <w:tab w:val="left" w:pos="443"/>
              </w:tabs>
              <w:spacing w:before="0" w:after="0"/>
              <w:jc w:val="both"/>
              <w:rPr>
                <w:rFonts w:ascii="Times New Roman" w:hAnsi="Times New Roman"/>
                <w:snapToGrid w:val="0"/>
                <w:sz w:val="24"/>
                <w:szCs w:val="24"/>
              </w:rPr>
            </w:pPr>
          </w:p>
        </w:tc>
        <w:tc>
          <w:tcPr>
            <w:tcW w:w="4590" w:type="dxa"/>
          </w:tcPr>
          <w:p w14:paraId="5D51A3F8" w14:textId="77777777" w:rsidR="00D570C8" w:rsidRPr="00422908" w:rsidRDefault="00D570C8">
            <w:pPr>
              <w:pStyle w:val="TableText"/>
              <w:spacing w:before="0" w:after="0"/>
              <w:jc w:val="both"/>
              <w:rPr>
                <w:rFonts w:ascii="Times New Roman" w:hAnsi="Times New Roman"/>
                <w:sz w:val="24"/>
                <w:szCs w:val="24"/>
              </w:rPr>
            </w:pPr>
            <w:r w:rsidRPr="00422908">
              <w:rPr>
                <w:rFonts w:ascii="Times New Roman" w:hAnsi="Times New Roman"/>
                <w:sz w:val="24"/>
                <w:szCs w:val="24"/>
              </w:rPr>
              <w:t>tons per day (</w:t>
            </w:r>
            <w:proofErr w:type="spellStart"/>
            <w:r w:rsidRPr="00422908">
              <w:rPr>
                <w:rFonts w:ascii="Times New Roman" w:hAnsi="Times New Roman"/>
                <w:sz w:val="24"/>
                <w:szCs w:val="24"/>
              </w:rPr>
              <w:t>tpd</w:t>
            </w:r>
            <w:proofErr w:type="spellEnd"/>
            <w:r w:rsidRPr="00422908">
              <w:rPr>
                <w:rFonts w:ascii="Times New Roman" w:hAnsi="Times New Roman"/>
                <w:sz w:val="24"/>
                <w:szCs w:val="24"/>
              </w:rPr>
              <w:t>)</w:t>
            </w:r>
          </w:p>
          <w:p w14:paraId="6E6010F1" w14:textId="77777777" w:rsidR="00EC258D" w:rsidRPr="00422908" w:rsidRDefault="00EC258D">
            <w:pPr>
              <w:pStyle w:val="TableText"/>
              <w:spacing w:before="0" w:after="0"/>
              <w:jc w:val="both"/>
              <w:rPr>
                <w:rFonts w:ascii="Times New Roman" w:hAnsi="Times New Roman"/>
                <w:sz w:val="24"/>
                <w:szCs w:val="24"/>
              </w:rPr>
            </w:pPr>
          </w:p>
        </w:tc>
      </w:tr>
      <w:tr w:rsidR="000F12B6" w:rsidRPr="00422908" w14:paraId="6E6010F5" w14:textId="77777777" w:rsidTr="000F12B6">
        <w:trPr>
          <w:cantSplit/>
        </w:trPr>
        <w:tc>
          <w:tcPr>
            <w:tcW w:w="3132" w:type="dxa"/>
          </w:tcPr>
          <w:p w14:paraId="6E6010F3" w14:textId="77777777" w:rsidR="000F12B6" w:rsidRPr="00422908" w:rsidRDefault="00DE05C4">
            <w:pPr>
              <w:pStyle w:val="TableText"/>
              <w:tabs>
                <w:tab w:val="left" w:pos="443"/>
              </w:tabs>
              <w:spacing w:before="0" w:after="0"/>
              <w:jc w:val="both"/>
              <w:rPr>
                <w:rFonts w:ascii="Times New Roman" w:hAnsi="Times New Roman"/>
                <w:b/>
                <w:sz w:val="24"/>
                <w:szCs w:val="24"/>
              </w:rPr>
            </w:pPr>
            <w:r w:rsidRPr="00422908">
              <w:rPr>
                <w:rFonts w:ascii="Times New Roman" w:hAnsi="Times New Roman"/>
                <w:b/>
                <w:sz w:val="24"/>
                <w:szCs w:val="24"/>
              </w:rPr>
              <w:t>Steam &amp; Water Sampling</w:t>
            </w:r>
          </w:p>
        </w:tc>
        <w:tc>
          <w:tcPr>
            <w:tcW w:w="4590" w:type="dxa"/>
          </w:tcPr>
          <w:p w14:paraId="200C5AC8" w14:textId="77777777" w:rsidR="000F12B6" w:rsidRPr="00422908" w:rsidRDefault="000F12B6">
            <w:pPr>
              <w:pStyle w:val="TableText"/>
              <w:spacing w:before="0" w:after="0"/>
              <w:jc w:val="both"/>
              <w:rPr>
                <w:rFonts w:ascii="Times New Roman" w:hAnsi="Times New Roman"/>
                <w:sz w:val="24"/>
                <w:szCs w:val="24"/>
              </w:rPr>
            </w:pPr>
          </w:p>
          <w:p w14:paraId="6E6010F4" w14:textId="77777777" w:rsidR="00EC258D" w:rsidRPr="00422908" w:rsidRDefault="00EC258D">
            <w:pPr>
              <w:pStyle w:val="TableText"/>
              <w:spacing w:before="0" w:after="0"/>
              <w:jc w:val="both"/>
              <w:rPr>
                <w:rFonts w:ascii="Times New Roman" w:hAnsi="Times New Roman"/>
                <w:sz w:val="24"/>
                <w:szCs w:val="24"/>
              </w:rPr>
            </w:pPr>
          </w:p>
        </w:tc>
      </w:tr>
      <w:tr w:rsidR="000F12B6" w:rsidRPr="00422908" w14:paraId="6E6010F8" w14:textId="77777777" w:rsidTr="00D570C8">
        <w:trPr>
          <w:cantSplit/>
        </w:trPr>
        <w:tc>
          <w:tcPr>
            <w:tcW w:w="3132" w:type="dxa"/>
            <w:vAlign w:val="center"/>
          </w:tcPr>
          <w:p w14:paraId="6E6010F6" w14:textId="77777777" w:rsidR="000F12B6" w:rsidRPr="00422908" w:rsidRDefault="000F12B6">
            <w:pPr>
              <w:pStyle w:val="TableText"/>
              <w:tabs>
                <w:tab w:val="left" w:pos="443"/>
              </w:tabs>
              <w:spacing w:before="0" w:after="0"/>
              <w:jc w:val="both"/>
              <w:rPr>
                <w:rFonts w:ascii="Times New Roman" w:hAnsi="Times New Roman"/>
                <w:sz w:val="24"/>
                <w:szCs w:val="24"/>
              </w:rPr>
            </w:pPr>
            <w:r w:rsidRPr="00422908">
              <w:rPr>
                <w:rFonts w:ascii="Times New Roman" w:hAnsi="Times New Roman"/>
                <w:sz w:val="24"/>
                <w:szCs w:val="24"/>
              </w:rPr>
              <w:t>PH</w:t>
            </w:r>
          </w:p>
        </w:tc>
        <w:tc>
          <w:tcPr>
            <w:tcW w:w="4590" w:type="dxa"/>
          </w:tcPr>
          <w:p w14:paraId="1503748A" w14:textId="77777777" w:rsidR="000F12B6" w:rsidRPr="00422908" w:rsidRDefault="000F12B6">
            <w:pPr>
              <w:pStyle w:val="TableText"/>
              <w:spacing w:before="0" w:after="0"/>
              <w:jc w:val="both"/>
              <w:rPr>
                <w:rFonts w:ascii="Times New Roman" w:hAnsi="Times New Roman"/>
                <w:sz w:val="24"/>
                <w:szCs w:val="24"/>
              </w:rPr>
            </w:pPr>
            <w:r w:rsidRPr="00422908">
              <w:rPr>
                <w:rFonts w:ascii="Times New Roman" w:hAnsi="Times New Roman"/>
                <w:sz w:val="24"/>
                <w:szCs w:val="24"/>
              </w:rPr>
              <w:t>pH (pH Units)</w:t>
            </w:r>
          </w:p>
          <w:p w14:paraId="6E6010F7" w14:textId="77777777" w:rsidR="00EC258D" w:rsidRPr="00422908" w:rsidRDefault="00EC258D">
            <w:pPr>
              <w:pStyle w:val="TableText"/>
              <w:spacing w:before="0" w:after="0"/>
              <w:jc w:val="both"/>
              <w:rPr>
                <w:rFonts w:ascii="Times New Roman" w:hAnsi="Times New Roman"/>
                <w:sz w:val="24"/>
                <w:szCs w:val="24"/>
              </w:rPr>
            </w:pPr>
          </w:p>
        </w:tc>
      </w:tr>
      <w:tr w:rsidR="000F12B6" w:rsidRPr="00422908" w14:paraId="6E6010FB" w14:textId="77777777" w:rsidTr="00D570C8">
        <w:trPr>
          <w:cantSplit/>
        </w:trPr>
        <w:tc>
          <w:tcPr>
            <w:tcW w:w="3132" w:type="dxa"/>
            <w:vAlign w:val="center"/>
          </w:tcPr>
          <w:p w14:paraId="6E6010F9" w14:textId="77777777" w:rsidR="000F12B6" w:rsidRPr="00422908" w:rsidRDefault="000F12B6">
            <w:pPr>
              <w:pStyle w:val="TableText"/>
              <w:tabs>
                <w:tab w:val="left" w:pos="443"/>
              </w:tabs>
              <w:spacing w:before="0" w:after="0"/>
              <w:jc w:val="both"/>
              <w:rPr>
                <w:rFonts w:ascii="Times New Roman" w:hAnsi="Times New Roman"/>
                <w:sz w:val="24"/>
                <w:szCs w:val="24"/>
              </w:rPr>
            </w:pPr>
            <w:r w:rsidRPr="00422908">
              <w:rPr>
                <w:rFonts w:ascii="Times New Roman" w:hAnsi="Times New Roman"/>
                <w:sz w:val="24"/>
                <w:szCs w:val="24"/>
              </w:rPr>
              <w:t>Specific conductivity</w:t>
            </w:r>
          </w:p>
        </w:tc>
        <w:tc>
          <w:tcPr>
            <w:tcW w:w="4590" w:type="dxa"/>
          </w:tcPr>
          <w:p w14:paraId="409A895B" w14:textId="77777777" w:rsidR="000F12B6" w:rsidRPr="00422908" w:rsidRDefault="000F12B6">
            <w:pPr>
              <w:pStyle w:val="TableText"/>
              <w:spacing w:before="0" w:after="0"/>
              <w:jc w:val="both"/>
              <w:rPr>
                <w:rFonts w:ascii="Times New Roman" w:hAnsi="Times New Roman"/>
                <w:sz w:val="24"/>
                <w:szCs w:val="24"/>
              </w:rPr>
            </w:pPr>
            <w:r w:rsidRPr="00422908">
              <w:rPr>
                <w:rFonts w:ascii="Times New Roman" w:hAnsi="Times New Roman"/>
                <w:sz w:val="24"/>
                <w:szCs w:val="24"/>
              </w:rPr>
              <w:sym w:font="Symbol" w:char="F06D"/>
            </w:r>
            <w:r w:rsidRPr="00422908">
              <w:rPr>
                <w:rFonts w:ascii="Times New Roman" w:hAnsi="Times New Roman"/>
                <w:sz w:val="24"/>
                <w:szCs w:val="24"/>
              </w:rPr>
              <w:t>S/cm</w:t>
            </w:r>
          </w:p>
          <w:p w14:paraId="6E6010FA" w14:textId="77777777" w:rsidR="00EC258D" w:rsidRPr="00422908" w:rsidRDefault="00EC258D">
            <w:pPr>
              <w:pStyle w:val="TableText"/>
              <w:spacing w:before="0" w:after="0"/>
              <w:jc w:val="both"/>
              <w:rPr>
                <w:rFonts w:ascii="Times New Roman" w:hAnsi="Times New Roman"/>
                <w:sz w:val="24"/>
                <w:szCs w:val="24"/>
              </w:rPr>
            </w:pPr>
          </w:p>
        </w:tc>
      </w:tr>
      <w:tr w:rsidR="000F12B6" w:rsidRPr="00422908" w14:paraId="6E6010FE" w14:textId="77777777" w:rsidTr="00D570C8">
        <w:trPr>
          <w:cantSplit/>
        </w:trPr>
        <w:tc>
          <w:tcPr>
            <w:tcW w:w="3132" w:type="dxa"/>
            <w:vAlign w:val="center"/>
          </w:tcPr>
          <w:p w14:paraId="6E6010FC" w14:textId="77777777" w:rsidR="000F12B6" w:rsidRPr="00422908" w:rsidRDefault="000F12B6">
            <w:pPr>
              <w:pStyle w:val="TableText"/>
              <w:tabs>
                <w:tab w:val="left" w:pos="443"/>
              </w:tabs>
              <w:spacing w:before="0" w:after="0"/>
              <w:jc w:val="both"/>
              <w:rPr>
                <w:rFonts w:ascii="Times New Roman" w:hAnsi="Times New Roman"/>
                <w:sz w:val="24"/>
                <w:szCs w:val="24"/>
              </w:rPr>
            </w:pPr>
            <w:r w:rsidRPr="00422908">
              <w:rPr>
                <w:rFonts w:ascii="Times New Roman" w:hAnsi="Times New Roman"/>
                <w:sz w:val="24"/>
                <w:szCs w:val="24"/>
              </w:rPr>
              <w:t>Cation conductivity</w:t>
            </w:r>
          </w:p>
        </w:tc>
        <w:tc>
          <w:tcPr>
            <w:tcW w:w="4590" w:type="dxa"/>
          </w:tcPr>
          <w:p w14:paraId="03943CE2" w14:textId="77777777" w:rsidR="000F12B6" w:rsidRPr="00422908" w:rsidRDefault="000F12B6">
            <w:pPr>
              <w:pStyle w:val="TableText"/>
              <w:spacing w:before="0" w:after="0"/>
              <w:jc w:val="both"/>
              <w:rPr>
                <w:rFonts w:ascii="Times New Roman" w:hAnsi="Times New Roman"/>
                <w:sz w:val="24"/>
                <w:szCs w:val="24"/>
              </w:rPr>
            </w:pPr>
            <w:r w:rsidRPr="00422908">
              <w:rPr>
                <w:rFonts w:ascii="Times New Roman" w:hAnsi="Times New Roman"/>
                <w:sz w:val="24"/>
                <w:szCs w:val="24"/>
              </w:rPr>
              <w:sym w:font="Symbol" w:char="F06D"/>
            </w:r>
            <w:r w:rsidRPr="00422908">
              <w:rPr>
                <w:rFonts w:ascii="Times New Roman" w:hAnsi="Times New Roman"/>
                <w:sz w:val="24"/>
                <w:szCs w:val="24"/>
              </w:rPr>
              <w:t>S/cm</w:t>
            </w:r>
          </w:p>
          <w:p w14:paraId="6E6010FD" w14:textId="77777777" w:rsidR="00EC258D" w:rsidRPr="00422908" w:rsidRDefault="00EC258D">
            <w:pPr>
              <w:pStyle w:val="TableText"/>
              <w:spacing w:before="0" w:after="0"/>
              <w:jc w:val="both"/>
              <w:rPr>
                <w:rFonts w:ascii="Times New Roman" w:hAnsi="Times New Roman"/>
                <w:sz w:val="24"/>
                <w:szCs w:val="24"/>
              </w:rPr>
            </w:pPr>
          </w:p>
        </w:tc>
      </w:tr>
      <w:tr w:rsidR="000F12B6" w:rsidRPr="00422908" w14:paraId="6E601101" w14:textId="77777777" w:rsidTr="00D570C8">
        <w:trPr>
          <w:cantSplit/>
        </w:trPr>
        <w:tc>
          <w:tcPr>
            <w:tcW w:w="3132" w:type="dxa"/>
            <w:vAlign w:val="center"/>
          </w:tcPr>
          <w:p w14:paraId="6E6010FF" w14:textId="77777777" w:rsidR="000F12B6" w:rsidRPr="00422908" w:rsidRDefault="000F12B6">
            <w:pPr>
              <w:pStyle w:val="TableText"/>
              <w:tabs>
                <w:tab w:val="left" w:pos="443"/>
              </w:tabs>
              <w:spacing w:before="0" w:after="0"/>
              <w:jc w:val="both"/>
              <w:rPr>
                <w:rFonts w:ascii="Times New Roman" w:hAnsi="Times New Roman"/>
                <w:sz w:val="24"/>
                <w:szCs w:val="24"/>
              </w:rPr>
            </w:pPr>
            <w:r w:rsidRPr="00422908">
              <w:rPr>
                <w:rFonts w:ascii="Times New Roman" w:hAnsi="Times New Roman"/>
                <w:sz w:val="24"/>
                <w:szCs w:val="24"/>
              </w:rPr>
              <w:t>Degassed cation conductivity</w:t>
            </w:r>
          </w:p>
        </w:tc>
        <w:tc>
          <w:tcPr>
            <w:tcW w:w="4590" w:type="dxa"/>
          </w:tcPr>
          <w:p w14:paraId="68F04EE4" w14:textId="77777777" w:rsidR="000F12B6" w:rsidRPr="00422908" w:rsidRDefault="000F12B6">
            <w:pPr>
              <w:pStyle w:val="TableText"/>
              <w:spacing w:before="0" w:after="0"/>
              <w:jc w:val="both"/>
              <w:rPr>
                <w:rFonts w:ascii="Times New Roman" w:hAnsi="Times New Roman"/>
                <w:sz w:val="24"/>
                <w:szCs w:val="24"/>
              </w:rPr>
            </w:pPr>
            <w:r w:rsidRPr="00422908">
              <w:rPr>
                <w:rFonts w:ascii="Times New Roman" w:hAnsi="Times New Roman"/>
                <w:sz w:val="24"/>
                <w:szCs w:val="24"/>
              </w:rPr>
              <w:sym w:font="Symbol" w:char="F06D"/>
            </w:r>
            <w:r w:rsidRPr="00422908">
              <w:rPr>
                <w:rFonts w:ascii="Times New Roman" w:hAnsi="Times New Roman"/>
                <w:sz w:val="24"/>
                <w:szCs w:val="24"/>
              </w:rPr>
              <w:t>S/cm</w:t>
            </w:r>
          </w:p>
          <w:p w14:paraId="6E601100" w14:textId="77777777" w:rsidR="00EC258D" w:rsidRPr="00422908" w:rsidRDefault="00EC258D">
            <w:pPr>
              <w:pStyle w:val="TableText"/>
              <w:spacing w:before="0" w:after="0"/>
              <w:jc w:val="both"/>
              <w:rPr>
                <w:rFonts w:ascii="Times New Roman" w:hAnsi="Times New Roman"/>
                <w:sz w:val="24"/>
                <w:szCs w:val="24"/>
              </w:rPr>
            </w:pPr>
          </w:p>
        </w:tc>
      </w:tr>
      <w:tr w:rsidR="000F12B6" w:rsidRPr="00422908" w14:paraId="6E601104" w14:textId="77777777" w:rsidTr="00D570C8">
        <w:trPr>
          <w:cantSplit/>
        </w:trPr>
        <w:tc>
          <w:tcPr>
            <w:tcW w:w="3132" w:type="dxa"/>
            <w:vAlign w:val="center"/>
          </w:tcPr>
          <w:p w14:paraId="6E601102" w14:textId="77777777" w:rsidR="000F12B6" w:rsidRPr="00422908" w:rsidRDefault="000F12B6">
            <w:pPr>
              <w:pStyle w:val="TableText"/>
              <w:tabs>
                <w:tab w:val="left" w:pos="443"/>
              </w:tabs>
              <w:spacing w:before="0" w:after="0"/>
              <w:jc w:val="both"/>
              <w:rPr>
                <w:rFonts w:ascii="Times New Roman" w:hAnsi="Times New Roman"/>
                <w:sz w:val="24"/>
                <w:szCs w:val="24"/>
              </w:rPr>
            </w:pPr>
            <w:r w:rsidRPr="00422908">
              <w:rPr>
                <w:rFonts w:ascii="Times New Roman" w:hAnsi="Times New Roman"/>
                <w:sz w:val="24"/>
                <w:szCs w:val="24"/>
              </w:rPr>
              <w:t>Dissolved oxygen</w:t>
            </w:r>
          </w:p>
        </w:tc>
        <w:tc>
          <w:tcPr>
            <w:tcW w:w="4590" w:type="dxa"/>
          </w:tcPr>
          <w:p w14:paraId="660F61C9" w14:textId="77777777" w:rsidR="000F12B6" w:rsidRPr="00422908" w:rsidRDefault="000F12B6">
            <w:pPr>
              <w:pStyle w:val="TableText"/>
              <w:spacing w:before="0" w:after="0"/>
              <w:jc w:val="both"/>
              <w:rPr>
                <w:rFonts w:ascii="Times New Roman" w:hAnsi="Times New Roman"/>
                <w:sz w:val="24"/>
                <w:szCs w:val="24"/>
              </w:rPr>
            </w:pPr>
            <w:r w:rsidRPr="00422908">
              <w:rPr>
                <w:rFonts w:ascii="Times New Roman" w:hAnsi="Times New Roman"/>
                <w:sz w:val="24"/>
                <w:szCs w:val="24"/>
              </w:rPr>
              <w:t>parts per billion (ppb)</w:t>
            </w:r>
          </w:p>
          <w:p w14:paraId="6E601103" w14:textId="77777777" w:rsidR="00EC258D" w:rsidRPr="00422908" w:rsidRDefault="00EC258D">
            <w:pPr>
              <w:pStyle w:val="TableText"/>
              <w:spacing w:before="0" w:after="0"/>
              <w:jc w:val="both"/>
              <w:rPr>
                <w:rFonts w:ascii="Times New Roman" w:hAnsi="Times New Roman"/>
                <w:sz w:val="24"/>
                <w:szCs w:val="24"/>
              </w:rPr>
            </w:pPr>
          </w:p>
        </w:tc>
      </w:tr>
      <w:tr w:rsidR="000F12B6" w:rsidRPr="00422908" w14:paraId="6E601107" w14:textId="77777777" w:rsidTr="00D570C8">
        <w:trPr>
          <w:cantSplit/>
        </w:trPr>
        <w:tc>
          <w:tcPr>
            <w:tcW w:w="3132" w:type="dxa"/>
            <w:vAlign w:val="center"/>
          </w:tcPr>
          <w:p w14:paraId="6E601105" w14:textId="77777777" w:rsidR="000F12B6" w:rsidRPr="00422908" w:rsidRDefault="000F12B6">
            <w:pPr>
              <w:pStyle w:val="TableText"/>
              <w:tabs>
                <w:tab w:val="left" w:pos="443"/>
              </w:tabs>
              <w:spacing w:before="0" w:after="0"/>
              <w:jc w:val="both"/>
              <w:rPr>
                <w:rFonts w:ascii="Times New Roman" w:hAnsi="Times New Roman"/>
                <w:sz w:val="24"/>
                <w:szCs w:val="24"/>
              </w:rPr>
            </w:pPr>
            <w:r w:rsidRPr="00422908">
              <w:rPr>
                <w:rFonts w:ascii="Times New Roman" w:hAnsi="Times New Roman"/>
                <w:sz w:val="24"/>
                <w:szCs w:val="24"/>
              </w:rPr>
              <w:t>Silica or sodium</w:t>
            </w:r>
          </w:p>
        </w:tc>
        <w:tc>
          <w:tcPr>
            <w:tcW w:w="4590" w:type="dxa"/>
          </w:tcPr>
          <w:p w14:paraId="77273781" w14:textId="77777777" w:rsidR="000F12B6" w:rsidRPr="00422908" w:rsidRDefault="000F12B6">
            <w:pPr>
              <w:pStyle w:val="TableText"/>
              <w:spacing w:before="0" w:after="0"/>
              <w:jc w:val="both"/>
              <w:rPr>
                <w:rFonts w:ascii="Times New Roman" w:hAnsi="Times New Roman"/>
                <w:sz w:val="24"/>
                <w:szCs w:val="24"/>
              </w:rPr>
            </w:pPr>
            <w:r w:rsidRPr="00422908">
              <w:rPr>
                <w:rFonts w:ascii="Times New Roman" w:hAnsi="Times New Roman"/>
                <w:sz w:val="24"/>
                <w:szCs w:val="24"/>
              </w:rPr>
              <w:t>parts per billion (ppb)</w:t>
            </w:r>
          </w:p>
          <w:p w14:paraId="6E601106" w14:textId="77777777" w:rsidR="00EC258D" w:rsidRPr="00422908" w:rsidRDefault="00EC258D">
            <w:pPr>
              <w:pStyle w:val="TableText"/>
              <w:spacing w:before="0" w:after="0"/>
              <w:jc w:val="both"/>
              <w:rPr>
                <w:rFonts w:ascii="Times New Roman" w:hAnsi="Times New Roman"/>
                <w:sz w:val="24"/>
                <w:szCs w:val="24"/>
              </w:rPr>
            </w:pPr>
          </w:p>
        </w:tc>
      </w:tr>
      <w:tr w:rsidR="000F12B6" w:rsidRPr="00422908" w14:paraId="6E60110A" w14:textId="77777777" w:rsidTr="00D570C8">
        <w:trPr>
          <w:cantSplit/>
        </w:trPr>
        <w:tc>
          <w:tcPr>
            <w:tcW w:w="3132" w:type="dxa"/>
            <w:vAlign w:val="center"/>
          </w:tcPr>
          <w:p w14:paraId="6E601108" w14:textId="77777777" w:rsidR="000F12B6" w:rsidRPr="00422908" w:rsidRDefault="000F12B6">
            <w:pPr>
              <w:pStyle w:val="TableText"/>
              <w:tabs>
                <w:tab w:val="left" w:pos="443"/>
              </w:tabs>
              <w:spacing w:before="0" w:after="0"/>
              <w:jc w:val="both"/>
              <w:rPr>
                <w:rFonts w:ascii="Times New Roman" w:hAnsi="Times New Roman"/>
                <w:sz w:val="24"/>
                <w:szCs w:val="24"/>
              </w:rPr>
            </w:pPr>
            <w:r w:rsidRPr="00422908">
              <w:rPr>
                <w:rFonts w:ascii="Times New Roman" w:hAnsi="Times New Roman"/>
                <w:sz w:val="24"/>
                <w:szCs w:val="24"/>
              </w:rPr>
              <w:lastRenderedPageBreak/>
              <w:t>Oxygen scavenger</w:t>
            </w:r>
          </w:p>
        </w:tc>
        <w:tc>
          <w:tcPr>
            <w:tcW w:w="4590" w:type="dxa"/>
          </w:tcPr>
          <w:p w14:paraId="368947C0" w14:textId="77777777" w:rsidR="000F12B6" w:rsidRPr="00422908" w:rsidRDefault="000F12B6">
            <w:pPr>
              <w:pStyle w:val="TableText"/>
              <w:spacing w:before="0" w:after="0"/>
              <w:jc w:val="both"/>
              <w:rPr>
                <w:rFonts w:ascii="Times New Roman" w:hAnsi="Times New Roman"/>
                <w:sz w:val="24"/>
                <w:szCs w:val="24"/>
              </w:rPr>
            </w:pPr>
            <w:r w:rsidRPr="00422908">
              <w:rPr>
                <w:rFonts w:ascii="Times New Roman" w:hAnsi="Times New Roman"/>
                <w:sz w:val="24"/>
                <w:szCs w:val="24"/>
              </w:rPr>
              <w:t>parts per billion (ppb)</w:t>
            </w:r>
          </w:p>
          <w:p w14:paraId="6E601109" w14:textId="77777777" w:rsidR="00EC258D" w:rsidRPr="00422908" w:rsidRDefault="00EC258D">
            <w:pPr>
              <w:pStyle w:val="TableText"/>
              <w:spacing w:before="0" w:after="0"/>
              <w:jc w:val="both"/>
              <w:rPr>
                <w:rFonts w:ascii="Times New Roman" w:hAnsi="Times New Roman"/>
                <w:sz w:val="24"/>
                <w:szCs w:val="24"/>
              </w:rPr>
            </w:pPr>
          </w:p>
        </w:tc>
      </w:tr>
      <w:tr w:rsidR="000F12B6" w:rsidRPr="00422908" w14:paraId="6E60110D" w14:textId="77777777" w:rsidTr="00D570C8">
        <w:trPr>
          <w:cantSplit/>
        </w:trPr>
        <w:tc>
          <w:tcPr>
            <w:tcW w:w="3132" w:type="dxa"/>
            <w:vAlign w:val="center"/>
          </w:tcPr>
          <w:p w14:paraId="6E60110B" w14:textId="77777777" w:rsidR="000F12B6" w:rsidRPr="00422908" w:rsidRDefault="000F12B6">
            <w:pPr>
              <w:pStyle w:val="TableText"/>
              <w:tabs>
                <w:tab w:val="left" w:pos="443"/>
              </w:tabs>
              <w:spacing w:before="0" w:after="0"/>
              <w:jc w:val="both"/>
              <w:rPr>
                <w:rFonts w:ascii="Times New Roman" w:hAnsi="Times New Roman"/>
                <w:sz w:val="24"/>
                <w:szCs w:val="24"/>
              </w:rPr>
            </w:pPr>
            <w:r w:rsidRPr="00422908">
              <w:rPr>
                <w:rFonts w:ascii="Times New Roman" w:hAnsi="Times New Roman"/>
                <w:sz w:val="24"/>
                <w:szCs w:val="24"/>
              </w:rPr>
              <w:t>Sulfate, phosphate, chloride</w:t>
            </w:r>
          </w:p>
        </w:tc>
        <w:tc>
          <w:tcPr>
            <w:tcW w:w="4590" w:type="dxa"/>
          </w:tcPr>
          <w:p w14:paraId="4B925C34" w14:textId="77777777" w:rsidR="000F12B6" w:rsidRPr="00422908" w:rsidRDefault="000F12B6">
            <w:pPr>
              <w:pStyle w:val="TableText"/>
              <w:spacing w:before="0" w:after="0"/>
              <w:jc w:val="both"/>
              <w:rPr>
                <w:rFonts w:ascii="Times New Roman" w:hAnsi="Times New Roman"/>
                <w:sz w:val="24"/>
                <w:szCs w:val="24"/>
              </w:rPr>
            </w:pPr>
            <w:r w:rsidRPr="00422908">
              <w:rPr>
                <w:rFonts w:ascii="Times New Roman" w:hAnsi="Times New Roman"/>
                <w:sz w:val="24"/>
                <w:szCs w:val="24"/>
              </w:rPr>
              <w:t>parts per billion (ppb)</w:t>
            </w:r>
          </w:p>
          <w:p w14:paraId="6E60110C" w14:textId="77777777" w:rsidR="00EC258D" w:rsidRPr="00422908" w:rsidRDefault="00EC258D">
            <w:pPr>
              <w:pStyle w:val="TableText"/>
              <w:spacing w:before="0" w:after="0"/>
              <w:jc w:val="both"/>
              <w:rPr>
                <w:rFonts w:ascii="Times New Roman" w:hAnsi="Times New Roman"/>
                <w:sz w:val="24"/>
                <w:szCs w:val="24"/>
              </w:rPr>
            </w:pPr>
          </w:p>
        </w:tc>
      </w:tr>
      <w:tr w:rsidR="00432217" w:rsidRPr="00422908" w14:paraId="6E601110" w14:textId="77777777" w:rsidTr="00D570C8">
        <w:trPr>
          <w:cantSplit/>
        </w:trPr>
        <w:tc>
          <w:tcPr>
            <w:tcW w:w="3132" w:type="dxa"/>
            <w:vAlign w:val="center"/>
          </w:tcPr>
          <w:p w14:paraId="6E60110E" w14:textId="77777777" w:rsidR="00432217" w:rsidRPr="00422908" w:rsidRDefault="00432217">
            <w:pPr>
              <w:pStyle w:val="TableText"/>
              <w:tabs>
                <w:tab w:val="left" w:pos="443"/>
              </w:tabs>
              <w:spacing w:before="0" w:after="0"/>
              <w:jc w:val="both"/>
              <w:rPr>
                <w:rFonts w:ascii="Times New Roman" w:hAnsi="Times New Roman"/>
                <w:sz w:val="24"/>
                <w:szCs w:val="24"/>
              </w:rPr>
            </w:pPr>
            <w:r w:rsidRPr="00422908">
              <w:rPr>
                <w:rFonts w:ascii="Times New Roman" w:hAnsi="Times New Roman"/>
                <w:sz w:val="24"/>
                <w:szCs w:val="24"/>
              </w:rPr>
              <w:t>Turbidity</w:t>
            </w:r>
          </w:p>
        </w:tc>
        <w:tc>
          <w:tcPr>
            <w:tcW w:w="4590" w:type="dxa"/>
          </w:tcPr>
          <w:p w14:paraId="48E80D5C" w14:textId="77777777" w:rsidR="00432217" w:rsidRPr="00422908" w:rsidRDefault="00432217">
            <w:pPr>
              <w:pStyle w:val="TableText"/>
              <w:spacing w:before="0" w:after="0"/>
              <w:jc w:val="both"/>
              <w:rPr>
                <w:rFonts w:ascii="Times New Roman" w:hAnsi="Times New Roman"/>
                <w:sz w:val="24"/>
                <w:szCs w:val="24"/>
              </w:rPr>
            </w:pPr>
            <w:r w:rsidRPr="00422908">
              <w:rPr>
                <w:rFonts w:ascii="Times New Roman" w:hAnsi="Times New Roman"/>
                <w:sz w:val="24"/>
                <w:szCs w:val="24"/>
              </w:rPr>
              <w:t>NTU</w:t>
            </w:r>
          </w:p>
          <w:p w14:paraId="6E60110F" w14:textId="77777777" w:rsidR="00EC258D" w:rsidRPr="00422908" w:rsidRDefault="00EC258D">
            <w:pPr>
              <w:pStyle w:val="TableText"/>
              <w:spacing w:before="0" w:after="0"/>
              <w:jc w:val="both"/>
              <w:rPr>
                <w:rFonts w:ascii="Times New Roman" w:hAnsi="Times New Roman"/>
                <w:sz w:val="24"/>
                <w:szCs w:val="24"/>
              </w:rPr>
            </w:pPr>
          </w:p>
        </w:tc>
      </w:tr>
      <w:tr w:rsidR="00432217" w:rsidRPr="00422908" w14:paraId="6E601113" w14:textId="77777777" w:rsidTr="00D570C8">
        <w:trPr>
          <w:cantSplit/>
        </w:trPr>
        <w:tc>
          <w:tcPr>
            <w:tcW w:w="3132" w:type="dxa"/>
            <w:vAlign w:val="center"/>
          </w:tcPr>
          <w:p w14:paraId="6E601111" w14:textId="77777777" w:rsidR="00432217" w:rsidRPr="00422908" w:rsidRDefault="00432217">
            <w:pPr>
              <w:pStyle w:val="TableText"/>
              <w:tabs>
                <w:tab w:val="left" w:pos="443"/>
              </w:tabs>
              <w:spacing w:before="0" w:after="0"/>
              <w:jc w:val="both"/>
              <w:rPr>
                <w:rFonts w:ascii="Times New Roman" w:hAnsi="Times New Roman"/>
                <w:sz w:val="24"/>
                <w:szCs w:val="24"/>
              </w:rPr>
            </w:pPr>
            <w:r w:rsidRPr="00422908">
              <w:rPr>
                <w:rFonts w:ascii="Times New Roman" w:hAnsi="Times New Roman"/>
                <w:sz w:val="24"/>
                <w:szCs w:val="24"/>
              </w:rPr>
              <w:t>Total Suspended Solids (TSS)</w:t>
            </w:r>
          </w:p>
        </w:tc>
        <w:tc>
          <w:tcPr>
            <w:tcW w:w="4590" w:type="dxa"/>
          </w:tcPr>
          <w:p w14:paraId="09554D6E" w14:textId="77777777" w:rsidR="00432217" w:rsidRPr="00422908" w:rsidRDefault="00432217">
            <w:pPr>
              <w:pStyle w:val="TableText"/>
              <w:spacing w:before="0" w:after="0"/>
              <w:jc w:val="both"/>
              <w:rPr>
                <w:rFonts w:ascii="Times New Roman" w:hAnsi="Times New Roman"/>
                <w:sz w:val="24"/>
                <w:szCs w:val="24"/>
              </w:rPr>
            </w:pPr>
            <w:r w:rsidRPr="00422908">
              <w:rPr>
                <w:rFonts w:ascii="Times New Roman" w:hAnsi="Times New Roman"/>
                <w:sz w:val="24"/>
                <w:szCs w:val="24"/>
              </w:rPr>
              <w:t>mg/L</w:t>
            </w:r>
          </w:p>
          <w:p w14:paraId="6E601112" w14:textId="77777777" w:rsidR="00EC258D" w:rsidRPr="00422908" w:rsidRDefault="00EC258D">
            <w:pPr>
              <w:pStyle w:val="TableText"/>
              <w:spacing w:before="0" w:after="0"/>
              <w:jc w:val="both"/>
              <w:rPr>
                <w:rFonts w:ascii="Times New Roman" w:hAnsi="Times New Roman"/>
                <w:sz w:val="24"/>
                <w:szCs w:val="24"/>
              </w:rPr>
            </w:pPr>
          </w:p>
        </w:tc>
      </w:tr>
    </w:tbl>
    <w:p w14:paraId="6E601114" w14:textId="77777777" w:rsidR="00290AAD" w:rsidRPr="00422908" w:rsidRDefault="00290AAD">
      <w:pPr>
        <w:widowControl/>
        <w:autoSpaceDE w:val="0"/>
        <w:autoSpaceDN w:val="0"/>
        <w:adjustRightInd w:val="0"/>
        <w:jc w:val="both"/>
        <w:rPr>
          <w:rFonts w:ascii="Times New Roman" w:hAnsi="Times New Roman"/>
          <w:szCs w:val="24"/>
        </w:rPr>
      </w:pPr>
    </w:p>
    <w:p w14:paraId="6E601115" w14:textId="7A4B7FD5" w:rsidR="00C5746B" w:rsidRPr="00422908" w:rsidRDefault="00C5746B" w:rsidP="000972AB">
      <w:pPr>
        <w:pStyle w:val="BodyText"/>
        <w:widowControl/>
        <w:numPr>
          <w:ilvl w:val="1"/>
          <w:numId w:val="20"/>
        </w:numPr>
        <w:tabs>
          <w:tab w:val="left" w:pos="1440"/>
        </w:tabs>
        <w:ind w:left="0" w:firstLine="0"/>
        <w:rPr>
          <w:rFonts w:ascii="Times New Roman" w:hAnsi="Times New Roman"/>
          <w:szCs w:val="24"/>
        </w:rPr>
      </w:pPr>
      <w:r w:rsidRPr="00422908">
        <w:rPr>
          <w:rFonts w:ascii="Times New Roman" w:hAnsi="Times New Roman"/>
          <w:szCs w:val="24"/>
        </w:rPr>
        <w:t xml:space="preserve">Calibration: </w:t>
      </w:r>
      <w:r w:rsidR="008A1C01" w:rsidRPr="00422908">
        <w:rPr>
          <w:rFonts w:ascii="Times New Roman" w:hAnsi="Times New Roman"/>
          <w:szCs w:val="24"/>
        </w:rPr>
        <w:t xml:space="preserve"> </w:t>
      </w:r>
      <w:r w:rsidRPr="00422908">
        <w:rPr>
          <w:rFonts w:ascii="Times New Roman" w:hAnsi="Times New Roman"/>
          <w:szCs w:val="24"/>
        </w:rPr>
        <w:t>All instruments shall be factory calibrated and provided with certified calibration sheets as specified in Section GR-B, Engineering Data and Submittal Schedule.</w:t>
      </w:r>
    </w:p>
    <w:p w14:paraId="1101B0D9" w14:textId="77777777" w:rsidR="002355A9" w:rsidRPr="00422908" w:rsidRDefault="002355A9">
      <w:pPr>
        <w:pStyle w:val="Legal1"/>
        <w:widowControl/>
        <w:numPr>
          <w:ilvl w:val="0"/>
          <w:numId w:val="0"/>
        </w:numPr>
        <w:jc w:val="both"/>
        <w:rPr>
          <w:rFonts w:ascii="Times New Roman" w:hAnsi="Times New Roman"/>
          <w:szCs w:val="24"/>
        </w:rPr>
      </w:pPr>
    </w:p>
    <w:p w14:paraId="6E601116" w14:textId="006BEF87" w:rsidR="00C022A2" w:rsidRPr="00422908" w:rsidRDefault="00B37497" w:rsidP="000972AB">
      <w:pPr>
        <w:pStyle w:val="BodyText"/>
        <w:widowControl/>
        <w:numPr>
          <w:ilvl w:val="1"/>
          <w:numId w:val="20"/>
        </w:numPr>
        <w:tabs>
          <w:tab w:val="left" w:pos="1440"/>
        </w:tabs>
        <w:ind w:left="0" w:firstLine="0"/>
        <w:rPr>
          <w:rFonts w:ascii="Times New Roman" w:hAnsi="Times New Roman"/>
          <w:szCs w:val="24"/>
        </w:rPr>
      </w:pPr>
      <w:r w:rsidRPr="00422908">
        <w:rPr>
          <w:rFonts w:ascii="Times New Roman" w:hAnsi="Times New Roman"/>
          <w:szCs w:val="24"/>
        </w:rPr>
        <w:t xml:space="preserve">Instrument Tags: </w:t>
      </w:r>
      <w:r w:rsidR="008A1C01" w:rsidRPr="00422908">
        <w:rPr>
          <w:rFonts w:ascii="Times New Roman" w:hAnsi="Times New Roman"/>
          <w:szCs w:val="24"/>
        </w:rPr>
        <w:t xml:space="preserve"> </w:t>
      </w:r>
      <w:r w:rsidR="00C5746B" w:rsidRPr="00422908">
        <w:rPr>
          <w:rFonts w:ascii="Times New Roman" w:hAnsi="Times New Roman"/>
          <w:szCs w:val="24"/>
        </w:rPr>
        <w:t>Each instrument shall have a stainless steel instrument tag permanently attach</w:t>
      </w:r>
      <w:r w:rsidR="007C23A9" w:rsidRPr="00422908">
        <w:rPr>
          <w:rFonts w:ascii="Times New Roman" w:hAnsi="Times New Roman"/>
          <w:szCs w:val="24"/>
        </w:rPr>
        <w:t>ed</w:t>
      </w:r>
      <w:r w:rsidR="00C5746B" w:rsidRPr="00422908">
        <w:rPr>
          <w:rFonts w:ascii="Times New Roman" w:hAnsi="Times New Roman"/>
          <w:szCs w:val="24"/>
        </w:rPr>
        <w:t xml:space="preserve"> to them.</w:t>
      </w:r>
      <w:r w:rsidR="008A1C01" w:rsidRPr="00422908">
        <w:rPr>
          <w:rFonts w:ascii="Times New Roman" w:hAnsi="Times New Roman"/>
          <w:szCs w:val="24"/>
        </w:rPr>
        <w:t xml:space="preserve"> </w:t>
      </w:r>
      <w:r w:rsidR="00C5746B" w:rsidRPr="00422908">
        <w:rPr>
          <w:rFonts w:ascii="Times New Roman" w:hAnsi="Times New Roman"/>
          <w:szCs w:val="24"/>
        </w:rPr>
        <w:t xml:space="preserve"> If this is not possible, the instrument tag shall be fastened to the instrument with stainless steel wire. </w:t>
      </w:r>
      <w:r w:rsidR="008A1C01" w:rsidRPr="00422908">
        <w:rPr>
          <w:rFonts w:ascii="Times New Roman" w:hAnsi="Times New Roman"/>
          <w:szCs w:val="24"/>
        </w:rPr>
        <w:t xml:space="preserve"> </w:t>
      </w:r>
      <w:r w:rsidR="00C5746B" w:rsidRPr="00422908">
        <w:rPr>
          <w:rFonts w:ascii="Times New Roman" w:hAnsi="Times New Roman"/>
          <w:szCs w:val="24"/>
        </w:rPr>
        <w:t xml:space="preserve">The instrument tag shall be stamped </w:t>
      </w:r>
      <w:r w:rsidR="00BB6E49" w:rsidRPr="00422908">
        <w:rPr>
          <w:rFonts w:ascii="Times New Roman" w:hAnsi="Times New Roman"/>
          <w:szCs w:val="24"/>
        </w:rPr>
        <w:t>or etched with the instrument i</w:t>
      </w:r>
      <w:r w:rsidR="00C5746B" w:rsidRPr="00422908">
        <w:rPr>
          <w:rFonts w:ascii="Times New Roman" w:hAnsi="Times New Roman"/>
          <w:szCs w:val="24"/>
        </w:rPr>
        <w:t>dent</w:t>
      </w:r>
      <w:r w:rsidRPr="00422908">
        <w:rPr>
          <w:rFonts w:ascii="Times New Roman" w:hAnsi="Times New Roman"/>
          <w:szCs w:val="24"/>
        </w:rPr>
        <w:t>ification number (tag number).</w:t>
      </w:r>
      <w:r w:rsidR="008A1C01" w:rsidRPr="00422908">
        <w:rPr>
          <w:rFonts w:ascii="Times New Roman" w:hAnsi="Times New Roman"/>
          <w:szCs w:val="24"/>
        </w:rPr>
        <w:t xml:space="preserve"> </w:t>
      </w:r>
      <w:r w:rsidRPr="00422908">
        <w:rPr>
          <w:rFonts w:ascii="Times New Roman" w:hAnsi="Times New Roman"/>
          <w:szCs w:val="24"/>
        </w:rPr>
        <w:t xml:space="preserve"> </w:t>
      </w:r>
      <w:r w:rsidR="000F12B6" w:rsidRPr="00422908">
        <w:rPr>
          <w:rFonts w:ascii="Times New Roman" w:hAnsi="Times New Roman"/>
          <w:szCs w:val="24"/>
        </w:rPr>
        <w:t xml:space="preserve">This tag is in addition to the nameplate, which provides the manufacturer's model number and other data. </w:t>
      </w:r>
      <w:r w:rsidR="008A1C01" w:rsidRPr="00422908">
        <w:rPr>
          <w:rFonts w:ascii="Times New Roman" w:hAnsi="Times New Roman"/>
          <w:szCs w:val="24"/>
        </w:rPr>
        <w:t xml:space="preserve"> </w:t>
      </w:r>
      <w:commentRangeStart w:id="4"/>
      <w:r w:rsidR="007C23A9" w:rsidRPr="00422908">
        <w:rPr>
          <w:rFonts w:ascii="Times New Roman" w:hAnsi="Times New Roman"/>
          <w:b/>
          <w:szCs w:val="24"/>
        </w:rPr>
        <w:t>Phenolic laminated nameplates shall be provided for each board or locally mounted instrument indicating tag number, service and pertinent information such as chart factors if required.</w:t>
      </w:r>
      <w:commentRangeEnd w:id="4"/>
      <w:r w:rsidR="002205B5" w:rsidRPr="000972AB">
        <w:rPr>
          <w:rStyle w:val="CommentReference"/>
          <w:rFonts w:ascii="Times New Roman" w:hAnsi="Times New Roman"/>
          <w:sz w:val="24"/>
          <w:szCs w:val="24"/>
        </w:rPr>
        <w:commentReference w:id="4"/>
      </w:r>
    </w:p>
    <w:p w14:paraId="08EA2863" w14:textId="77777777" w:rsidR="002355A9" w:rsidRPr="00422908" w:rsidRDefault="002355A9">
      <w:pPr>
        <w:pStyle w:val="Legal1"/>
        <w:widowControl/>
        <w:numPr>
          <w:ilvl w:val="0"/>
          <w:numId w:val="0"/>
        </w:numPr>
        <w:jc w:val="both"/>
        <w:rPr>
          <w:rFonts w:ascii="Times New Roman" w:hAnsi="Times New Roman"/>
          <w:szCs w:val="24"/>
        </w:rPr>
      </w:pPr>
    </w:p>
    <w:p w14:paraId="6E601117" w14:textId="3400D9AB" w:rsidR="00DF43B8" w:rsidRPr="00422908" w:rsidRDefault="00B37497" w:rsidP="000972AB">
      <w:pPr>
        <w:pStyle w:val="Legal1"/>
        <w:widowControl/>
        <w:numPr>
          <w:ilvl w:val="0"/>
          <w:numId w:val="20"/>
        </w:numPr>
        <w:tabs>
          <w:tab w:val="left" w:pos="1440"/>
        </w:tabs>
        <w:ind w:left="0" w:firstLine="0"/>
        <w:jc w:val="both"/>
        <w:rPr>
          <w:rFonts w:ascii="Times New Roman" w:hAnsi="Times New Roman"/>
          <w:szCs w:val="24"/>
        </w:rPr>
      </w:pPr>
      <w:r w:rsidRPr="00422908">
        <w:rPr>
          <w:rFonts w:ascii="Times New Roman" w:hAnsi="Times New Roman"/>
          <w:szCs w:val="24"/>
        </w:rPr>
        <w:t xml:space="preserve">TRANSMITTERS, GENERAL: </w:t>
      </w:r>
      <w:r w:rsidR="008A1C01" w:rsidRPr="00422908">
        <w:rPr>
          <w:rFonts w:ascii="Times New Roman" w:hAnsi="Times New Roman"/>
          <w:szCs w:val="24"/>
        </w:rPr>
        <w:t xml:space="preserve"> </w:t>
      </w:r>
      <w:r w:rsidR="004E466D" w:rsidRPr="00422908">
        <w:rPr>
          <w:rFonts w:ascii="Times New Roman" w:hAnsi="Times New Roman"/>
          <w:szCs w:val="24"/>
        </w:rPr>
        <w:t xml:space="preserve">All </w:t>
      </w:r>
      <w:r w:rsidR="00DF43B8" w:rsidRPr="00422908">
        <w:rPr>
          <w:rFonts w:ascii="Times New Roman" w:hAnsi="Times New Roman"/>
          <w:szCs w:val="24"/>
        </w:rPr>
        <w:t>transmitter</w:t>
      </w:r>
      <w:r w:rsidR="004E466D" w:rsidRPr="00422908">
        <w:rPr>
          <w:rFonts w:ascii="Times New Roman" w:hAnsi="Times New Roman"/>
          <w:szCs w:val="24"/>
        </w:rPr>
        <w:t>s</w:t>
      </w:r>
      <w:r w:rsidR="00DF43B8" w:rsidRPr="00422908">
        <w:rPr>
          <w:rFonts w:ascii="Times New Roman" w:hAnsi="Times New Roman"/>
          <w:szCs w:val="24"/>
        </w:rPr>
        <w:t xml:space="preserve"> shall be loop powered, two-wire type, </w:t>
      </w:r>
      <w:r w:rsidR="004E466D" w:rsidRPr="00422908">
        <w:rPr>
          <w:rFonts w:ascii="Times New Roman" w:hAnsi="Times New Roman"/>
          <w:szCs w:val="24"/>
        </w:rPr>
        <w:t xml:space="preserve">with </w:t>
      </w:r>
      <w:r w:rsidR="00DF43B8" w:rsidRPr="00422908">
        <w:rPr>
          <w:rFonts w:ascii="Times New Roman" w:hAnsi="Times New Roman"/>
          <w:szCs w:val="24"/>
        </w:rPr>
        <w:t>4-20 mA output signal</w:t>
      </w:r>
      <w:r w:rsidR="004E466D" w:rsidRPr="00422908">
        <w:rPr>
          <w:rFonts w:ascii="Times New Roman" w:hAnsi="Times New Roman"/>
          <w:szCs w:val="24"/>
        </w:rPr>
        <w:t>s</w:t>
      </w:r>
      <w:r w:rsidR="00DF43B8" w:rsidRPr="00422908">
        <w:rPr>
          <w:rFonts w:ascii="Times New Roman" w:hAnsi="Times New Roman"/>
          <w:szCs w:val="24"/>
        </w:rPr>
        <w:t xml:space="preserve"> </w:t>
      </w:r>
      <w:r w:rsidR="004E466D" w:rsidRPr="00422908">
        <w:rPr>
          <w:rFonts w:ascii="Times New Roman" w:hAnsi="Times New Roman"/>
          <w:szCs w:val="24"/>
        </w:rPr>
        <w:t>and</w:t>
      </w:r>
      <w:r w:rsidR="00DF43B8" w:rsidRPr="00422908">
        <w:rPr>
          <w:rFonts w:ascii="Times New Roman" w:hAnsi="Times New Roman"/>
          <w:szCs w:val="24"/>
        </w:rPr>
        <w:t xml:space="preserve"> 12 to 42 VDC power supply capable of driving a load of up to 750 ohms. </w:t>
      </w:r>
      <w:r w:rsidR="008A1C01" w:rsidRPr="00422908">
        <w:rPr>
          <w:rFonts w:ascii="Times New Roman" w:hAnsi="Times New Roman"/>
          <w:szCs w:val="24"/>
        </w:rPr>
        <w:t xml:space="preserve"> </w:t>
      </w:r>
      <w:r w:rsidR="00DF43B8" w:rsidRPr="00422908">
        <w:rPr>
          <w:rFonts w:ascii="Times New Roman" w:hAnsi="Times New Roman"/>
          <w:szCs w:val="24"/>
        </w:rPr>
        <w:t>Transmitters using a digital signal based on HART Protocol</w:t>
      </w:r>
      <w:r w:rsidR="00DF43B8" w:rsidRPr="00422908">
        <w:rPr>
          <w:rFonts w:ascii="Times New Roman" w:hAnsi="Times New Roman"/>
          <w:color w:val="FF0000"/>
          <w:szCs w:val="24"/>
        </w:rPr>
        <w:t xml:space="preserve"> </w:t>
      </w:r>
      <w:r w:rsidR="00DF43B8" w:rsidRPr="00422908">
        <w:rPr>
          <w:rFonts w:ascii="Times New Roman" w:hAnsi="Times New Roman"/>
          <w:szCs w:val="24"/>
        </w:rPr>
        <w:t xml:space="preserve">shall be supplied. </w:t>
      </w:r>
      <w:r w:rsidR="008A1C01" w:rsidRPr="00422908">
        <w:rPr>
          <w:rFonts w:ascii="Times New Roman" w:hAnsi="Times New Roman"/>
          <w:szCs w:val="24"/>
        </w:rPr>
        <w:t xml:space="preserve"> </w:t>
      </w:r>
      <w:r w:rsidR="00DF43B8" w:rsidRPr="00422908">
        <w:rPr>
          <w:rFonts w:ascii="Times New Roman" w:hAnsi="Times New Roman"/>
          <w:szCs w:val="24"/>
        </w:rPr>
        <w:t>Transmitter housing shall have a minimum rating of NEMA 4X</w:t>
      </w:r>
      <w:r w:rsidR="005354B1" w:rsidRPr="00422908">
        <w:rPr>
          <w:rFonts w:ascii="Times New Roman" w:hAnsi="Times New Roman"/>
          <w:szCs w:val="24"/>
        </w:rPr>
        <w:t xml:space="preserve"> and shall be provided with local indication</w:t>
      </w:r>
      <w:r w:rsidR="00DF43B8" w:rsidRPr="00422908">
        <w:rPr>
          <w:rFonts w:ascii="Times New Roman" w:hAnsi="Times New Roman"/>
          <w:szCs w:val="24"/>
        </w:rPr>
        <w:t xml:space="preserve">. </w:t>
      </w:r>
      <w:r w:rsidR="008A1C01" w:rsidRPr="00422908">
        <w:rPr>
          <w:rFonts w:ascii="Times New Roman" w:hAnsi="Times New Roman"/>
          <w:szCs w:val="24"/>
        </w:rPr>
        <w:t xml:space="preserve"> </w:t>
      </w:r>
      <w:r w:rsidR="00DF43B8" w:rsidRPr="00422908">
        <w:rPr>
          <w:rFonts w:ascii="Times New Roman" w:hAnsi="Times New Roman"/>
          <w:szCs w:val="24"/>
        </w:rPr>
        <w:t xml:space="preserve">Unless the process dictates otherwise; the body, wetted trim, and process connections materials shall be 316 stainless steel at a minimum. </w:t>
      </w:r>
      <w:r w:rsidR="008A1C01" w:rsidRPr="00422908">
        <w:rPr>
          <w:rFonts w:ascii="Times New Roman" w:hAnsi="Times New Roman"/>
          <w:szCs w:val="24"/>
        </w:rPr>
        <w:t xml:space="preserve"> </w:t>
      </w:r>
      <w:r w:rsidR="00DF43B8" w:rsidRPr="00422908">
        <w:rPr>
          <w:rFonts w:ascii="Times New Roman" w:hAnsi="Times New Roman"/>
          <w:szCs w:val="24"/>
        </w:rPr>
        <w:t xml:space="preserve">Accuracy of electronic transmitters shall be ±0.10% of range or better and repeatability shall be ±0.10% of range or better. </w:t>
      </w:r>
      <w:r w:rsidR="008A1C01" w:rsidRPr="00422908">
        <w:rPr>
          <w:rFonts w:ascii="Times New Roman" w:hAnsi="Times New Roman"/>
          <w:szCs w:val="24"/>
        </w:rPr>
        <w:t xml:space="preserve"> </w:t>
      </w:r>
      <w:r w:rsidR="00DF43B8" w:rsidRPr="00422908">
        <w:rPr>
          <w:rFonts w:ascii="Times New Roman" w:hAnsi="Times New Roman"/>
          <w:szCs w:val="24"/>
        </w:rPr>
        <w:t>Range span sha</w:t>
      </w:r>
      <w:r w:rsidRPr="00422908">
        <w:rPr>
          <w:rFonts w:ascii="Times New Roman" w:hAnsi="Times New Roman"/>
          <w:szCs w:val="24"/>
        </w:rPr>
        <w:t xml:space="preserve">ll be a minimum ratio of 10:1. </w:t>
      </w:r>
      <w:r w:rsidR="008A1C01" w:rsidRPr="00422908">
        <w:rPr>
          <w:rFonts w:ascii="Times New Roman" w:hAnsi="Times New Roman"/>
          <w:szCs w:val="24"/>
        </w:rPr>
        <w:t xml:space="preserve"> </w:t>
      </w:r>
      <w:r w:rsidR="00DF43B8" w:rsidRPr="00F956A6">
        <w:rPr>
          <w:rFonts w:ascii="Times New Roman" w:hAnsi="Times New Roman"/>
          <w:szCs w:val="24"/>
        </w:rPr>
        <w:t xml:space="preserve">Wherever possible, conduit size shall be ½” NPT. </w:t>
      </w:r>
      <w:r w:rsidR="008A1C01" w:rsidRPr="00E70D63">
        <w:rPr>
          <w:rFonts w:ascii="Times New Roman" w:hAnsi="Times New Roman"/>
          <w:szCs w:val="24"/>
        </w:rPr>
        <w:t xml:space="preserve"> </w:t>
      </w:r>
      <w:r w:rsidR="00DF43B8" w:rsidRPr="00E70D63">
        <w:rPr>
          <w:rFonts w:ascii="Times New Roman" w:hAnsi="Times New Roman"/>
          <w:szCs w:val="24"/>
        </w:rPr>
        <w:t>Transmitters shall be suitable for the Area Electrical Classification, if specified.</w:t>
      </w:r>
    </w:p>
    <w:p w14:paraId="62A70D58" w14:textId="77777777" w:rsidR="002355A9" w:rsidRPr="00422908" w:rsidRDefault="002355A9">
      <w:pPr>
        <w:pStyle w:val="Legal2"/>
        <w:widowControl/>
        <w:numPr>
          <w:ilvl w:val="0"/>
          <w:numId w:val="0"/>
        </w:numPr>
        <w:jc w:val="both"/>
        <w:rPr>
          <w:rFonts w:ascii="Times New Roman" w:hAnsi="Times New Roman"/>
          <w:szCs w:val="24"/>
        </w:rPr>
      </w:pPr>
    </w:p>
    <w:p w14:paraId="6E601118" w14:textId="6F7CE874" w:rsidR="00DF43B8" w:rsidRPr="00422908" w:rsidRDefault="00DF43B8" w:rsidP="0016286A">
      <w:pPr>
        <w:pStyle w:val="Legal2"/>
        <w:widowControl/>
        <w:numPr>
          <w:ilvl w:val="0"/>
          <w:numId w:val="0"/>
        </w:numPr>
        <w:tabs>
          <w:tab w:val="left" w:pos="720"/>
        </w:tabs>
        <w:jc w:val="both"/>
        <w:rPr>
          <w:rFonts w:ascii="Times New Roman" w:hAnsi="Times New Roman"/>
          <w:szCs w:val="24"/>
        </w:rPr>
      </w:pPr>
      <w:r w:rsidRPr="00422908">
        <w:rPr>
          <w:rFonts w:ascii="Times New Roman" w:hAnsi="Times New Roman"/>
          <w:szCs w:val="24"/>
        </w:rPr>
        <w:t xml:space="preserve">Transmitters shall be </w:t>
      </w:r>
      <w:commentRangeStart w:id="5"/>
      <w:r w:rsidRPr="00422908">
        <w:rPr>
          <w:rFonts w:ascii="Times New Roman" w:hAnsi="Times New Roman"/>
          <w:b/>
          <w:szCs w:val="24"/>
        </w:rPr>
        <w:t>Rosemount</w:t>
      </w:r>
      <w:commentRangeEnd w:id="5"/>
      <w:r w:rsidRPr="000972AB">
        <w:rPr>
          <w:rStyle w:val="CommentReference"/>
          <w:rFonts w:ascii="Times New Roman" w:hAnsi="Times New Roman"/>
          <w:b/>
          <w:sz w:val="24"/>
          <w:szCs w:val="24"/>
        </w:rPr>
        <w:commentReference w:id="5"/>
      </w:r>
      <w:r w:rsidRPr="00422908">
        <w:rPr>
          <w:rFonts w:ascii="Times New Roman" w:hAnsi="Times New Roman"/>
          <w:szCs w:val="24"/>
        </w:rPr>
        <w:t xml:space="preserve"> or </w:t>
      </w:r>
      <w:r w:rsidR="00AD588D" w:rsidRPr="00422908">
        <w:rPr>
          <w:rFonts w:ascii="Times New Roman" w:hAnsi="Times New Roman"/>
          <w:szCs w:val="24"/>
        </w:rPr>
        <w:t xml:space="preserve">Contractor </w:t>
      </w:r>
      <w:r w:rsidRPr="00422908">
        <w:rPr>
          <w:rFonts w:ascii="Times New Roman" w:hAnsi="Times New Roman"/>
          <w:szCs w:val="24"/>
        </w:rPr>
        <w:t xml:space="preserve">approved equal. </w:t>
      </w:r>
      <w:r w:rsidR="008A1C01" w:rsidRPr="00422908">
        <w:rPr>
          <w:rFonts w:ascii="Times New Roman" w:hAnsi="Times New Roman"/>
          <w:szCs w:val="24"/>
        </w:rPr>
        <w:t xml:space="preserve"> </w:t>
      </w:r>
      <w:r w:rsidRPr="00422908">
        <w:rPr>
          <w:rFonts w:ascii="Times New Roman" w:hAnsi="Times New Roman"/>
          <w:szCs w:val="24"/>
        </w:rPr>
        <w:t xml:space="preserve">Pressure and differential pressure transmitters shall be Rosemount </w:t>
      </w:r>
      <w:r w:rsidR="0016286A">
        <w:rPr>
          <w:rFonts w:ascii="Times New Roman" w:hAnsi="Times New Roman"/>
          <w:szCs w:val="24"/>
        </w:rPr>
        <w:t>2</w:t>
      </w:r>
      <w:r w:rsidRPr="00422908">
        <w:rPr>
          <w:rFonts w:ascii="Times New Roman" w:hAnsi="Times New Roman"/>
          <w:szCs w:val="24"/>
        </w:rPr>
        <w:t>051 “Smart” transmitters.</w:t>
      </w:r>
    </w:p>
    <w:p w14:paraId="3DB7D790" w14:textId="77777777" w:rsidR="002355A9" w:rsidRPr="00422908" w:rsidRDefault="002355A9">
      <w:pPr>
        <w:pStyle w:val="Legal2"/>
        <w:widowControl/>
        <w:numPr>
          <w:ilvl w:val="0"/>
          <w:numId w:val="0"/>
        </w:numPr>
        <w:tabs>
          <w:tab w:val="left" w:pos="720"/>
        </w:tabs>
        <w:jc w:val="both"/>
        <w:rPr>
          <w:rFonts w:ascii="Times New Roman" w:hAnsi="Times New Roman"/>
          <w:szCs w:val="24"/>
        </w:rPr>
      </w:pPr>
    </w:p>
    <w:p w14:paraId="6E601119" w14:textId="31F6B661" w:rsidR="00DF43B8" w:rsidRPr="00422908" w:rsidRDefault="00B37497" w:rsidP="000972AB">
      <w:pPr>
        <w:pStyle w:val="BodyText"/>
        <w:widowControl/>
        <w:numPr>
          <w:ilvl w:val="1"/>
          <w:numId w:val="20"/>
        </w:numPr>
        <w:tabs>
          <w:tab w:val="left" w:pos="1440"/>
        </w:tabs>
        <w:ind w:left="0" w:firstLine="0"/>
        <w:rPr>
          <w:rFonts w:ascii="Times New Roman" w:hAnsi="Times New Roman"/>
          <w:szCs w:val="24"/>
        </w:rPr>
      </w:pPr>
      <w:r w:rsidRPr="00422908">
        <w:rPr>
          <w:rFonts w:ascii="Times New Roman" w:hAnsi="Times New Roman"/>
          <w:szCs w:val="24"/>
        </w:rPr>
        <w:t xml:space="preserve">Pressure Transmitters: </w:t>
      </w:r>
      <w:r w:rsidR="008A1C01" w:rsidRPr="00422908">
        <w:rPr>
          <w:rFonts w:ascii="Times New Roman" w:hAnsi="Times New Roman"/>
          <w:szCs w:val="24"/>
        </w:rPr>
        <w:t xml:space="preserve"> </w:t>
      </w:r>
      <w:r w:rsidR="00DF43B8" w:rsidRPr="00422908">
        <w:rPr>
          <w:rFonts w:ascii="Times New Roman" w:hAnsi="Times New Roman"/>
          <w:szCs w:val="24"/>
        </w:rPr>
        <w:t xml:space="preserve">All pressure and differential pressure transmitters shall be provided with B31.1 compliant instrument manifolds to permit isolation from the process, </w:t>
      </w:r>
      <w:r w:rsidRPr="00422908">
        <w:rPr>
          <w:rFonts w:ascii="Times New Roman" w:hAnsi="Times New Roman"/>
          <w:szCs w:val="24"/>
        </w:rPr>
        <w:t xml:space="preserve">equalization, and calibration. </w:t>
      </w:r>
      <w:r w:rsidR="008A1C01" w:rsidRPr="00422908">
        <w:rPr>
          <w:rFonts w:ascii="Times New Roman" w:hAnsi="Times New Roman"/>
          <w:szCs w:val="24"/>
        </w:rPr>
        <w:t xml:space="preserve"> </w:t>
      </w:r>
      <w:r w:rsidR="00DF43B8" w:rsidRPr="00422908">
        <w:rPr>
          <w:rFonts w:ascii="Times New Roman" w:hAnsi="Times New Roman"/>
          <w:szCs w:val="24"/>
        </w:rPr>
        <w:t>Process connections on manifolds will be 1/2" FNPT.</w:t>
      </w:r>
      <w:r w:rsidR="00DF43B8" w:rsidRPr="00422908" w:rsidDel="00AD137C">
        <w:rPr>
          <w:rFonts w:ascii="Times New Roman" w:hAnsi="Times New Roman"/>
          <w:szCs w:val="24"/>
        </w:rPr>
        <w:t xml:space="preserve"> </w:t>
      </w:r>
      <w:r w:rsidR="008A1C01" w:rsidRPr="00422908">
        <w:rPr>
          <w:rFonts w:ascii="Times New Roman" w:hAnsi="Times New Roman"/>
          <w:szCs w:val="24"/>
        </w:rPr>
        <w:t xml:space="preserve"> </w:t>
      </w:r>
      <w:r w:rsidR="00DF43B8" w:rsidRPr="00422908">
        <w:rPr>
          <w:rFonts w:ascii="Times New Roman" w:hAnsi="Times New Roman"/>
          <w:szCs w:val="24"/>
        </w:rPr>
        <w:t>Static pressure transmitters shall be equipped with a two-valve manifold, and differential pressure transmitters shall be equipped with a three-valve manifold.</w:t>
      </w:r>
      <w:r w:rsidRPr="00422908">
        <w:rPr>
          <w:rFonts w:ascii="Times New Roman" w:hAnsi="Times New Roman"/>
          <w:szCs w:val="24"/>
        </w:rPr>
        <w:t xml:space="preserve"> </w:t>
      </w:r>
      <w:r w:rsidR="008A1C01" w:rsidRPr="00422908">
        <w:rPr>
          <w:rFonts w:ascii="Times New Roman" w:hAnsi="Times New Roman"/>
          <w:szCs w:val="24"/>
        </w:rPr>
        <w:t xml:space="preserve"> </w:t>
      </w:r>
      <w:r w:rsidR="00DF43B8" w:rsidRPr="00422908">
        <w:rPr>
          <w:rFonts w:ascii="Times New Roman" w:hAnsi="Times New Roman"/>
          <w:szCs w:val="24"/>
        </w:rPr>
        <w:t>Pressure transmitters with flanged connections shall be silicone filled and provided with flushing connection ring.</w:t>
      </w:r>
    </w:p>
    <w:p w14:paraId="2B90E81E" w14:textId="77777777" w:rsidR="002355A9" w:rsidRPr="00422908" w:rsidRDefault="002355A9">
      <w:pPr>
        <w:pStyle w:val="BodyText"/>
        <w:widowControl/>
        <w:rPr>
          <w:rFonts w:ascii="Times New Roman" w:hAnsi="Times New Roman"/>
          <w:szCs w:val="24"/>
        </w:rPr>
      </w:pPr>
    </w:p>
    <w:p w14:paraId="6E60111A" w14:textId="7F34EBA3" w:rsidR="00DF43B8" w:rsidRPr="00422908" w:rsidRDefault="00DF43B8">
      <w:pPr>
        <w:widowControl/>
        <w:tabs>
          <w:tab w:val="left" w:pos="1440"/>
        </w:tabs>
        <w:jc w:val="both"/>
        <w:rPr>
          <w:rFonts w:ascii="Times New Roman" w:hAnsi="Times New Roman"/>
          <w:szCs w:val="24"/>
        </w:rPr>
      </w:pPr>
      <w:r w:rsidRPr="00422908">
        <w:rPr>
          <w:rFonts w:ascii="Times New Roman" w:hAnsi="Times New Roman"/>
          <w:szCs w:val="24"/>
        </w:rPr>
        <w:t xml:space="preserve">Vortex meters and </w:t>
      </w:r>
      <w:proofErr w:type="spellStart"/>
      <w:r w:rsidRPr="00422908">
        <w:rPr>
          <w:rFonts w:ascii="Times New Roman" w:hAnsi="Times New Roman"/>
          <w:szCs w:val="24"/>
        </w:rPr>
        <w:t>magmeters</w:t>
      </w:r>
      <w:proofErr w:type="spellEnd"/>
      <w:r w:rsidRPr="00422908">
        <w:rPr>
          <w:rFonts w:ascii="Times New Roman" w:hAnsi="Times New Roman"/>
          <w:szCs w:val="24"/>
        </w:rPr>
        <w:t xml:space="preserve"> shall be </w:t>
      </w:r>
      <w:commentRangeStart w:id="6"/>
      <w:r w:rsidRPr="00422908">
        <w:rPr>
          <w:rFonts w:ascii="Times New Roman" w:hAnsi="Times New Roman"/>
          <w:b/>
          <w:szCs w:val="24"/>
        </w:rPr>
        <w:t>Rosemount</w:t>
      </w:r>
      <w:commentRangeEnd w:id="6"/>
      <w:r w:rsidRPr="000972AB">
        <w:rPr>
          <w:rStyle w:val="CommentReference"/>
          <w:rFonts w:ascii="Times New Roman" w:hAnsi="Times New Roman"/>
          <w:sz w:val="24"/>
          <w:szCs w:val="24"/>
        </w:rPr>
        <w:commentReference w:id="6"/>
      </w:r>
      <w:r w:rsidRPr="00422908">
        <w:rPr>
          <w:rFonts w:ascii="Times New Roman" w:hAnsi="Times New Roman"/>
          <w:szCs w:val="24"/>
        </w:rPr>
        <w:t xml:space="preserve"> or </w:t>
      </w:r>
      <w:r w:rsidR="00AD588D" w:rsidRPr="00422908">
        <w:rPr>
          <w:rFonts w:ascii="Times New Roman" w:hAnsi="Times New Roman"/>
          <w:szCs w:val="24"/>
        </w:rPr>
        <w:t xml:space="preserve">Contractor </w:t>
      </w:r>
      <w:r w:rsidRPr="00422908">
        <w:rPr>
          <w:rFonts w:ascii="Times New Roman" w:hAnsi="Times New Roman"/>
          <w:szCs w:val="24"/>
        </w:rPr>
        <w:t>approved equal.</w:t>
      </w:r>
    </w:p>
    <w:p w14:paraId="712589CF" w14:textId="77777777" w:rsidR="002355A9" w:rsidRPr="00422908" w:rsidRDefault="002355A9">
      <w:pPr>
        <w:widowControl/>
        <w:tabs>
          <w:tab w:val="left" w:pos="1440"/>
        </w:tabs>
        <w:jc w:val="both"/>
        <w:rPr>
          <w:rFonts w:ascii="Times New Roman" w:hAnsi="Times New Roman"/>
          <w:szCs w:val="24"/>
        </w:rPr>
      </w:pPr>
    </w:p>
    <w:p w14:paraId="6E60111C" w14:textId="60BF6654" w:rsidR="00DF43B8" w:rsidRPr="00422908" w:rsidRDefault="00B37497" w:rsidP="000972AB">
      <w:pPr>
        <w:pStyle w:val="BodyText"/>
        <w:widowControl/>
        <w:numPr>
          <w:ilvl w:val="1"/>
          <w:numId w:val="20"/>
        </w:numPr>
        <w:tabs>
          <w:tab w:val="left" w:pos="1440"/>
        </w:tabs>
        <w:ind w:left="0" w:firstLine="0"/>
        <w:rPr>
          <w:rFonts w:ascii="Times New Roman" w:hAnsi="Times New Roman"/>
          <w:szCs w:val="24"/>
        </w:rPr>
      </w:pPr>
      <w:r w:rsidRPr="00422908">
        <w:rPr>
          <w:rFonts w:ascii="Times New Roman" w:hAnsi="Times New Roman"/>
          <w:szCs w:val="24"/>
        </w:rPr>
        <w:t>Level Transmitters:</w:t>
      </w:r>
      <w:r w:rsidR="008A1C01" w:rsidRPr="00422908">
        <w:rPr>
          <w:rFonts w:ascii="Times New Roman" w:hAnsi="Times New Roman"/>
          <w:szCs w:val="24"/>
        </w:rPr>
        <w:t xml:space="preserve"> </w:t>
      </w:r>
      <w:r w:rsidRPr="00422908">
        <w:rPr>
          <w:rFonts w:ascii="Times New Roman" w:hAnsi="Times New Roman"/>
          <w:szCs w:val="24"/>
        </w:rPr>
        <w:t xml:space="preserve"> </w:t>
      </w:r>
      <w:r w:rsidR="00DF43B8" w:rsidRPr="00422908">
        <w:rPr>
          <w:rFonts w:ascii="Times New Roman" w:hAnsi="Times New Roman"/>
          <w:szCs w:val="24"/>
        </w:rPr>
        <w:t>Sensing elements for level transmitters shall be as follows:</w:t>
      </w:r>
    </w:p>
    <w:p w14:paraId="6E60111D" w14:textId="77777777" w:rsidR="00DF43B8" w:rsidRPr="00422908" w:rsidRDefault="00DF43B8">
      <w:pPr>
        <w:pStyle w:val="Legal2"/>
        <w:widowControl/>
        <w:numPr>
          <w:ilvl w:val="0"/>
          <w:numId w:val="0"/>
        </w:numPr>
        <w:tabs>
          <w:tab w:val="left" w:pos="1440"/>
        </w:tabs>
        <w:jc w:val="both"/>
        <w:rPr>
          <w:rFonts w:ascii="Times New Roman" w:hAnsi="Times New Roman"/>
          <w:szCs w:val="24"/>
        </w:rPr>
      </w:pPr>
      <w:r w:rsidRPr="00422908">
        <w:rPr>
          <w:rFonts w:ascii="Times New Roman" w:hAnsi="Times New Roman"/>
          <w:szCs w:val="24"/>
        </w:rPr>
        <w:lastRenderedPageBreak/>
        <w:t>Atmospheric vessel level shall be measured using gauge pressure transmitters.</w:t>
      </w:r>
    </w:p>
    <w:p w14:paraId="4824ABE8" w14:textId="77777777" w:rsidR="002355A9" w:rsidRPr="00422908" w:rsidRDefault="002355A9">
      <w:pPr>
        <w:pStyle w:val="Legal2"/>
        <w:widowControl/>
        <w:numPr>
          <w:ilvl w:val="0"/>
          <w:numId w:val="0"/>
        </w:numPr>
        <w:tabs>
          <w:tab w:val="left" w:pos="1440"/>
        </w:tabs>
        <w:jc w:val="both"/>
        <w:rPr>
          <w:rFonts w:ascii="Times New Roman" w:hAnsi="Times New Roman"/>
          <w:szCs w:val="24"/>
        </w:rPr>
      </w:pPr>
    </w:p>
    <w:p w14:paraId="6E60111E" w14:textId="77777777" w:rsidR="00DF43B8" w:rsidRPr="00422908" w:rsidRDefault="00DF43B8">
      <w:pPr>
        <w:pStyle w:val="Legal2"/>
        <w:widowControl/>
        <w:numPr>
          <w:ilvl w:val="0"/>
          <w:numId w:val="0"/>
        </w:numPr>
        <w:tabs>
          <w:tab w:val="left" w:pos="1440"/>
        </w:tabs>
        <w:jc w:val="both"/>
        <w:rPr>
          <w:rFonts w:ascii="Times New Roman" w:hAnsi="Times New Roman"/>
          <w:szCs w:val="24"/>
        </w:rPr>
      </w:pPr>
      <w:r w:rsidRPr="00422908">
        <w:rPr>
          <w:rFonts w:ascii="Times New Roman" w:hAnsi="Times New Roman"/>
          <w:szCs w:val="24"/>
        </w:rPr>
        <w:t>Radar, ultrasonic, guided wave radar or differential pressure transmitters, shall be used for enclosed pressurized vessel levels.</w:t>
      </w:r>
    </w:p>
    <w:p w14:paraId="41E3B7BA" w14:textId="77777777" w:rsidR="002355A9" w:rsidRPr="00422908" w:rsidRDefault="002355A9">
      <w:pPr>
        <w:pStyle w:val="Legal2"/>
        <w:widowControl/>
        <w:numPr>
          <w:ilvl w:val="0"/>
          <w:numId w:val="0"/>
        </w:numPr>
        <w:tabs>
          <w:tab w:val="left" w:pos="1440"/>
        </w:tabs>
        <w:jc w:val="both"/>
        <w:rPr>
          <w:rFonts w:ascii="Times New Roman" w:hAnsi="Times New Roman"/>
          <w:szCs w:val="24"/>
        </w:rPr>
      </w:pPr>
    </w:p>
    <w:p w14:paraId="6E60111F" w14:textId="6C44FF7F" w:rsidR="00DF43B8" w:rsidRPr="00422908" w:rsidRDefault="00DF43B8" w:rsidP="000972AB">
      <w:pPr>
        <w:pStyle w:val="BodyText"/>
        <w:widowControl/>
        <w:numPr>
          <w:ilvl w:val="1"/>
          <w:numId w:val="20"/>
        </w:numPr>
        <w:tabs>
          <w:tab w:val="left" w:pos="1440"/>
        </w:tabs>
        <w:ind w:left="0" w:firstLine="0"/>
        <w:rPr>
          <w:rFonts w:ascii="Times New Roman" w:hAnsi="Times New Roman"/>
          <w:szCs w:val="24"/>
        </w:rPr>
      </w:pPr>
      <w:r w:rsidRPr="00422908">
        <w:rPr>
          <w:rFonts w:ascii="Times New Roman" w:hAnsi="Times New Roman"/>
          <w:szCs w:val="24"/>
        </w:rPr>
        <w:t>Flow Transmitters:</w:t>
      </w:r>
      <w:r w:rsidR="008A1C01" w:rsidRPr="00422908">
        <w:rPr>
          <w:rFonts w:ascii="Times New Roman" w:hAnsi="Times New Roman"/>
          <w:szCs w:val="24"/>
        </w:rPr>
        <w:t xml:space="preserve"> </w:t>
      </w:r>
      <w:r w:rsidRPr="00422908">
        <w:rPr>
          <w:rFonts w:ascii="Times New Roman" w:hAnsi="Times New Roman"/>
          <w:szCs w:val="24"/>
        </w:rPr>
        <w:t xml:space="preserve"> Flow transmitters, in general, shall be differential pressure types.</w:t>
      </w:r>
      <w:r w:rsidR="008A1C01" w:rsidRPr="00422908">
        <w:rPr>
          <w:rFonts w:ascii="Times New Roman" w:hAnsi="Times New Roman"/>
          <w:szCs w:val="24"/>
        </w:rPr>
        <w:t xml:space="preserve"> </w:t>
      </w:r>
      <w:r w:rsidRPr="00422908">
        <w:rPr>
          <w:rFonts w:ascii="Times New Roman" w:hAnsi="Times New Roman"/>
          <w:szCs w:val="24"/>
        </w:rPr>
        <w:t xml:space="preserve"> Square root extraction shall generally be performed electronically in the control system which receives </w:t>
      </w:r>
      <w:r w:rsidR="00B37497" w:rsidRPr="00422908">
        <w:rPr>
          <w:rFonts w:ascii="Times New Roman" w:hAnsi="Times New Roman"/>
          <w:szCs w:val="24"/>
        </w:rPr>
        <w:t xml:space="preserve">the transmitter </w:t>
      </w:r>
      <w:r w:rsidR="00D414A2">
        <w:rPr>
          <w:rFonts w:ascii="Times New Roman" w:hAnsi="Times New Roman"/>
          <w:szCs w:val="24"/>
        </w:rPr>
        <w:t xml:space="preserve">differential pressure </w:t>
      </w:r>
      <w:r w:rsidR="00B37497" w:rsidRPr="00422908">
        <w:rPr>
          <w:rFonts w:ascii="Times New Roman" w:hAnsi="Times New Roman"/>
          <w:szCs w:val="24"/>
        </w:rPr>
        <w:t xml:space="preserve">output signal. </w:t>
      </w:r>
      <w:r w:rsidR="008A1C01" w:rsidRPr="00422908">
        <w:rPr>
          <w:rFonts w:ascii="Times New Roman" w:hAnsi="Times New Roman"/>
          <w:szCs w:val="24"/>
        </w:rPr>
        <w:t xml:space="preserve"> </w:t>
      </w:r>
      <w:r w:rsidRPr="00422908">
        <w:rPr>
          <w:rFonts w:ascii="Times New Roman" w:hAnsi="Times New Roman"/>
          <w:szCs w:val="24"/>
        </w:rPr>
        <w:t xml:space="preserve">However these differential pressure transmitters shall have square root extrapolation capabilities for </w:t>
      </w:r>
      <w:r w:rsidR="00D414A2">
        <w:rPr>
          <w:rFonts w:ascii="Times New Roman" w:hAnsi="Times New Roman"/>
          <w:szCs w:val="24"/>
        </w:rPr>
        <w:t xml:space="preserve">local </w:t>
      </w:r>
      <w:r w:rsidRPr="00422908">
        <w:rPr>
          <w:rFonts w:ascii="Times New Roman" w:hAnsi="Times New Roman"/>
          <w:szCs w:val="24"/>
        </w:rPr>
        <w:t>flow indication.</w:t>
      </w:r>
    </w:p>
    <w:p w14:paraId="580C293E" w14:textId="77777777" w:rsidR="002355A9" w:rsidRPr="00422908" w:rsidRDefault="002355A9">
      <w:pPr>
        <w:pStyle w:val="Legal2"/>
        <w:widowControl/>
        <w:numPr>
          <w:ilvl w:val="0"/>
          <w:numId w:val="0"/>
        </w:numPr>
        <w:jc w:val="both"/>
        <w:rPr>
          <w:rFonts w:ascii="Times New Roman" w:hAnsi="Times New Roman"/>
          <w:szCs w:val="24"/>
        </w:rPr>
      </w:pPr>
    </w:p>
    <w:p w14:paraId="6E601120" w14:textId="2C40CE98" w:rsidR="00DF43B8" w:rsidRPr="00422908" w:rsidRDefault="00DF43B8">
      <w:pPr>
        <w:pStyle w:val="Legal2"/>
        <w:widowControl/>
        <w:numPr>
          <w:ilvl w:val="0"/>
          <w:numId w:val="0"/>
        </w:numPr>
        <w:tabs>
          <w:tab w:val="left" w:pos="1440"/>
        </w:tabs>
        <w:jc w:val="both"/>
        <w:rPr>
          <w:rFonts w:ascii="Times New Roman" w:hAnsi="Times New Roman"/>
          <w:szCs w:val="24"/>
        </w:rPr>
      </w:pPr>
      <w:r w:rsidRPr="00422908">
        <w:rPr>
          <w:rFonts w:ascii="Times New Roman" w:hAnsi="Times New Roman"/>
          <w:szCs w:val="24"/>
        </w:rPr>
        <w:t xml:space="preserve">Flow measurements shall be taken from vortex shedding meters, magnetic flow meters, differential pressure type instruments as described later in this section, or other </w:t>
      </w:r>
      <w:r w:rsidR="00461EDC" w:rsidRPr="00422908">
        <w:rPr>
          <w:rFonts w:ascii="Times New Roman" w:hAnsi="Times New Roman"/>
          <w:szCs w:val="24"/>
        </w:rPr>
        <w:t xml:space="preserve">Contractor </w:t>
      </w:r>
      <w:r w:rsidRPr="00422908">
        <w:rPr>
          <w:rFonts w:ascii="Times New Roman" w:hAnsi="Times New Roman"/>
          <w:szCs w:val="24"/>
        </w:rPr>
        <w:t xml:space="preserve">approved technologies as required by the process.  </w:t>
      </w:r>
    </w:p>
    <w:p w14:paraId="65972515" w14:textId="77777777" w:rsidR="002355A9" w:rsidRPr="00422908" w:rsidRDefault="002355A9">
      <w:pPr>
        <w:pStyle w:val="Legal2"/>
        <w:widowControl/>
        <w:numPr>
          <w:ilvl w:val="0"/>
          <w:numId w:val="0"/>
        </w:numPr>
        <w:tabs>
          <w:tab w:val="left" w:pos="1440"/>
        </w:tabs>
        <w:jc w:val="both"/>
        <w:rPr>
          <w:rFonts w:ascii="Times New Roman" w:hAnsi="Times New Roman"/>
          <w:szCs w:val="24"/>
        </w:rPr>
      </w:pPr>
    </w:p>
    <w:p w14:paraId="068B7BEE" w14:textId="12DAEC23" w:rsidR="00016B9E" w:rsidRPr="00422908" w:rsidRDefault="00016B9E" w:rsidP="000972AB">
      <w:pPr>
        <w:pStyle w:val="Legal2"/>
        <w:widowControl/>
        <w:numPr>
          <w:ilvl w:val="1"/>
          <w:numId w:val="20"/>
        </w:numPr>
        <w:tabs>
          <w:tab w:val="left" w:pos="1440"/>
        </w:tabs>
        <w:ind w:left="0" w:firstLine="0"/>
        <w:jc w:val="both"/>
        <w:rPr>
          <w:rFonts w:ascii="Times New Roman" w:hAnsi="Times New Roman"/>
          <w:szCs w:val="24"/>
        </w:rPr>
      </w:pPr>
      <w:r w:rsidRPr="00422908">
        <w:rPr>
          <w:rFonts w:ascii="Times New Roman" w:hAnsi="Times New Roman"/>
          <w:szCs w:val="24"/>
        </w:rPr>
        <w:t>Position Transmitters:</w:t>
      </w:r>
      <w:r w:rsidR="008A1C01" w:rsidRPr="00422908">
        <w:rPr>
          <w:rFonts w:ascii="Times New Roman" w:hAnsi="Times New Roman"/>
          <w:szCs w:val="24"/>
        </w:rPr>
        <w:t xml:space="preserve"> </w:t>
      </w:r>
      <w:r w:rsidRPr="00422908">
        <w:rPr>
          <w:rFonts w:ascii="Times New Roman" w:hAnsi="Times New Roman"/>
          <w:szCs w:val="24"/>
        </w:rPr>
        <w:t xml:space="preserve"> In general, valve position transmitters will not be required if the control valve is furnished in accordance with Section M1. </w:t>
      </w:r>
      <w:r w:rsidR="008A1C01" w:rsidRPr="00422908">
        <w:rPr>
          <w:rFonts w:ascii="Times New Roman" w:hAnsi="Times New Roman"/>
          <w:szCs w:val="24"/>
        </w:rPr>
        <w:t xml:space="preserve"> </w:t>
      </w:r>
      <w:r w:rsidRPr="00422908">
        <w:rPr>
          <w:rFonts w:ascii="Times New Roman" w:hAnsi="Times New Roman"/>
          <w:szCs w:val="24"/>
        </w:rPr>
        <w:t xml:space="preserve">When required, position transmitters shall be two-wire devices and produce an electrical DC signal in direct relationship to the position of the control valve stem. </w:t>
      </w:r>
      <w:r w:rsidR="008A1C01" w:rsidRPr="00422908">
        <w:rPr>
          <w:rFonts w:ascii="Times New Roman" w:hAnsi="Times New Roman"/>
          <w:szCs w:val="24"/>
        </w:rPr>
        <w:t xml:space="preserve"> </w:t>
      </w:r>
      <w:r w:rsidRPr="00422908">
        <w:rPr>
          <w:rFonts w:ascii="Times New Roman" w:hAnsi="Times New Roman"/>
          <w:szCs w:val="24"/>
        </w:rPr>
        <w:t xml:space="preserve">The output signal range shall be 4-20 </w:t>
      </w:r>
      <w:proofErr w:type="spellStart"/>
      <w:r w:rsidRPr="00422908">
        <w:rPr>
          <w:rFonts w:ascii="Times New Roman" w:hAnsi="Times New Roman"/>
          <w:szCs w:val="24"/>
        </w:rPr>
        <w:t>mADC</w:t>
      </w:r>
      <w:proofErr w:type="spellEnd"/>
      <w:r w:rsidRPr="00422908">
        <w:rPr>
          <w:rFonts w:ascii="Times New Roman" w:hAnsi="Times New Roman"/>
          <w:szCs w:val="24"/>
        </w:rPr>
        <w:t xml:space="preserve"> HART.</w:t>
      </w:r>
    </w:p>
    <w:p w14:paraId="3C3FBAA0" w14:textId="77777777" w:rsidR="00B37497" w:rsidRPr="000972AB" w:rsidRDefault="00B37497" w:rsidP="000972AB">
      <w:pPr>
        <w:pStyle w:val="Legal1"/>
        <w:widowControl/>
        <w:numPr>
          <w:ilvl w:val="0"/>
          <w:numId w:val="0"/>
        </w:numPr>
        <w:jc w:val="both"/>
        <w:rPr>
          <w:rFonts w:ascii="Times New Roman" w:hAnsi="Times New Roman"/>
          <w:szCs w:val="24"/>
        </w:rPr>
      </w:pPr>
    </w:p>
    <w:p w14:paraId="6E601121" w14:textId="5E295E89" w:rsidR="006C6D26" w:rsidRPr="000972AB" w:rsidRDefault="00B37497" w:rsidP="000972AB">
      <w:pPr>
        <w:pStyle w:val="Legal1"/>
        <w:widowControl/>
        <w:numPr>
          <w:ilvl w:val="0"/>
          <w:numId w:val="20"/>
        </w:numPr>
        <w:tabs>
          <w:tab w:val="left" w:pos="1440"/>
        </w:tabs>
        <w:ind w:left="0" w:firstLine="0"/>
        <w:jc w:val="both"/>
        <w:rPr>
          <w:rFonts w:ascii="Times New Roman" w:hAnsi="Times New Roman"/>
          <w:szCs w:val="24"/>
        </w:rPr>
      </w:pPr>
      <w:r w:rsidRPr="000972AB">
        <w:rPr>
          <w:rFonts w:ascii="Times New Roman" w:hAnsi="Times New Roman"/>
          <w:szCs w:val="24"/>
        </w:rPr>
        <w:t xml:space="preserve">GAUGES, GENERAL: </w:t>
      </w:r>
      <w:r w:rsidR="008A1C01" w:rsidRPr="000972AB">
        <w:rPr>
          <w:rFonts w:ascii="Times New Roman" w:hAnsi="Times New Roman"/>
          <w:szCs w:val="24"/>
        </w:rPr>
        <w:t xml:space="preserve"> </w:t>
      </w:r>
      <w:r w:rsidR="00350968" w:rsidRPr="000972AB">
        <w:rPr>
          <w:rFonts w:ascii="Times New Roman" w:hAnsi="Times New Roman"/>
          <w:szCs w:val="24"/>
        </w:rPr>
        <w:t xml:space="preserve">Gauges on process piping shall generally be visible </w:t>
      </w:r>
      <w:commentRangeStart w:id="7"/>
      <w:r w:rsidR="00350968" w:rsidRPr="000972AB">
        <w:rPr>
          <w:rFonts w:ascii="Times New Roman" w:hAnsi="Times New Roman"/>
          <w:b/>
          <w:szCs w:val="24"/>
        </w:rPr>
        <w:t>10 feet</w:t>
      </w:r>
      <w:commentRangeEnd w:id="7"/>
      <w:r w:rsidR="002205B5" w:rsidRPr="000972AB">
        <w:rPr>
          <w:rStyle w:val="CommentReference"/>
          <w:rFonts w:ascii="Times New Roman" w:hAnsi="Times New Roman"/>
          <w:sz w:val="24"/>
          <w:szCs w:val="24"/>
        </w:rPr>
        <w:commentReference w:id="7"/>
      </w:r>
      <w:r w:rsidR="00350968" w:rsidRPr="000972AB">
        <w:rPr>
          <w:rFonts w:ascii="Times New Roman" w:hAnsi="Times New Roman"/>
          <w:szCs w:val="24"/>
        </w:rPr>
        <w:t xml:space="preserve"> from an operator's normal stance at floor</w:t>
      </w:r>
      <w:r w:rsidR="00DD7853">
        <w:rPr>
          <w:rFonts w:ascii="Times New Roman" w:hAnsi="Times New Roman"/>
          <w:szCs w:val="24"/>
        </w:rPr>
        <w:t xml:space="preserve"> or platform</w:t>
      </w:r>
      <w:r w:rsidR="00350968" w:rsidRPr="000972AB">
        <w:rPr>
          <w:rFonts w:ascii="Times New Roman" w:hAnsi="Times New Roman"/>
          <w:szCs w:val="24"/>
        </w:rPr>
        <w:t xml:space="preserve"> level and shall be resistant to Facility </w:t>
      </w:r>
      <w:r w:rsidRPr="000972AB">
        <w:rPr>
          <w:rFonts w:ascii="Times New Roman" w:hAnsi="Times New Roman"/>
          <w:szCs w:val="24"/>
        </w:rPr>
        <w:t xml:space="preserve">atmospheres. </w:t>
      </w:r>
      <w:r w:rsidR="008A1C01" w:rsidRPr="000972AB">
        <w:rPr>
          <w:rFonts w:ascii="Times New Roman" w:hAnsi="Times New Roman"/>
          <w:szCs w:val="24"/>
        </w:rPr>
        <w:t xml:space="preserve"> </w:t>
      </w:r>
      <w:r w:rsidR="002712E0" w:rsidRPr="000972AB">
        <w:rPr>
          <w:rFonts w:ascii="Times New Roman" w:hAnsi="Times New Roman"/>
          <w:szCs w:val="24"/>
        </w:rPr>
        <w:t>Gauge faces shall not be obstructed by equipment, other devices, piping, conduit or supports.</w:t>
      </w:r>
      <w:r w:rsidRPr="000972AB">
        <w:rPr>
          <w:rFonts w:ascii="Times New Roman" w:hAnsi="Times New Roman"/>
          <w:szCs w:val="24"/>
        </w:rPr>
        <w:t xml:space="preserve"> </w:t>
      </w:r>
      <w:r w:rsidR="008A1C01" w:rsidRPr="000972AB">
        <w:rPr>
          <w:rFonts w:ascii="Times New Roman" w:hAnsi="Times New Roman"/>
          <w:szCs w:val="24"/>
        </w:rPr>
        <w:t xml:space="preserve"> </w:t>
      </w:r>
      <w:r w:rsidR="00350968" w:rsidRPr="000972AB">
        <w:rPr>
          <w:rFonts w:ascii="Times New Roman" w:hAnsi="Times New Roman"/>
          <w:szCs w:val="24"/>
        </w:rPr>
        <w:t>Weep holes shall be provided on the case bottom of all gauges located in humid areas unless the case already has sufficient ventilation.</w:t>
      </w:r>
    </w:p>
    <w:p w14:paraId="4A7C9B70" w14:textId="77777777" w:rsidR="002355A9" w:rsidRPr="00422908" w:rsidRDefault="002355A9">
      <w:pPr>
        <w:pStyle w:val="ListParagraph"/>
        <w:widowControl/>
        <w:ind w:left="0"/>
        <w:jc w:val="both"/>
        <w:rPr>
          <w:rFonts w:ascii="Times New Roman" w:hAnsi="Times New Roman"/>
          <w:szCs w:val="24"/>
        </w:rPr>
      </w:pPr>
    </w:p>
    <w:p w14:paraId="6E601123" w14:textId="13313058" w:rsidR="00575706" w:rsidRPr="00422908" w:rsidRDefault="00575706" w:rsidP="000972AB">
      <w:pPr>
        <w:pStyle w:val="BodyText"/>
        <w:widowControl/>
        <w:numPr>
          <w:ilvl w:val="1"/>
          <w:numId w:val="20"/>
        </w:numPr>
        <w:tabs>
          <w:tab w:val="left" w:pos="1440"/>
        </w:tabs>
        <w:ind w:left="0" w:firstLine="0"/>
        <w:rPr>
          <w:rFonts w:ascii="Times New Roman" w:hAnsi="Times New Roman"/>
          <w:szCs w:val="24"/>
        </w:rPr>
      </w:pPr>
      <w:r w:rsidRPr="00422908">
        <w:rPr>
          <w:rFonts w:ascii="Times New Roman" w:hAnsi="Times New Roman"/>
          <w:szCs w:val="24"/>
        </w:rPr>
        <w:t xml:space="preserve">Level Gauges: </w:t>
      </w:r>
      <w:r w:rsidR="008A1C01" w:rsidRPr="00422908">
        <w:rPr>
          <w:rFonts w:ascii="Times New Roman" w:hAnsi="Times New Roman"/>
          <w:szCs w:val="24"/>
        </w:rPr>
        <w:t xml:space="preserve"> </w:t>
      </w:r>
      <w:r w:rsidRPr="00422908">
        <w:rPr>
          <w:rFonts w:ascii="Times New Roman" w:hAnsi="Times New Roman"/>
          <w:szCs w:val="24"/>
        </w:rPr>
        <w:t>Level gauges shall be suitable for the design and the expected range of service conditions.</w:t>
      </w:r>
      <w:r w:rsidR="00027F65" w:rsidRPr="00422908">
        <w:rPr>
          <w:rFonts w:ascii="Times New Roman" w:hAnsi="Times New Roman"/>
          <w:szCs w:val="24"/>
        </w:rPr>
        <w:t xml:space="preserve"> </w:t>
      </w:r>
      <w:r w:rsidR="008A1C01" w:rsidRPr="00422908">
        <w:rPr>
          <w:rFonts w:ascii="Times New Roman" w:hAnsi="Times New Roman"/>
          <w:szCs w:val="24"/>
        </w:rPr>
        <w:t xml:space="preserve"> </w:t>
      </w:r>
      <w:r w:rsidR="00027F65" w:rsidRPr="00422908">
        <w:rPr>
          <w:rFonts w:ascii="Times New Roman" w:hAnsi="Times New Roman"/>
          <w:szCs w:val="24"/>
        </w:rPr>
        <w:t>Gauge glasses used in conjunction with level instruments shall cover a range slightly greater than the highest and lowest trip/alarm setpoints.</w:t>
      </w:r>
      <w:r w:rsidR="00350968" w:rsidRPr="00422908">
        <w:rPr>
          <w:rFonts w:ascii="Times New Roman" w:hAnsi="Times New Roman"/>
          <w:szCs w:val="24"/>
        </w:rPr>
        <w:t xml:space="preserve"> </w:t>
      </w:r>
      <w:r w:rsidR="008A1C01" w:rsidRPr="00422908">
        <w:rPr>
          <w:rFonts w:ascii="Times New Roman" w:hAnsi="Times New Roman"/>
          <w:szCs w:val="24"/>
        </w:rPr>
        <w:t xml:space="preserve"> </w:t>
      </w:r>
      <w:r w:rsidR="00350968" w:rsidRPr="00422908">
        <w:rPr>
          <w:rFonts w:ascii="Times New Roman" w:hAnsi="Times New Roman"/>
          <w:szCs w:val="24"/>
        </w:rPr>
        <w:t>Level glasses shall be visible from grade, platform, or the related instrument.</w:t>
      </w:r>
    </w:p>
    <w:p w14:paraId="2963FD84" w14:textId="77777777" w:rsidR="002355A9" w:rsidRPr="00422908" w:rsidRDefault="002355A9">
      <w:pPr>
        <w:pStyle w:val="Legal2"/>
        <w:widowControl/>
        <w:numPr>
          <w:ilvl w:val="0"/>
          <w:numId w:val="0"/>
        </w:numPr>
        <w:jc w:val="both"/>
        <w:rPr>
          <w:rFonts w:ascii="Times New Roman" w:hAnsi="Times New Roman"/>
          <w:szCs w:val="24"/>
        </w:rPr>
      </w:pPr>
    </w:p>
    <w:p w14:paraId="6E601124" w14:textId="7F8675EB" w:rsidR="00575706" w:rsidRPr="00422908" w:rsidRDefault="00B37497">
      <w:pPr>
        <w:widowControl/>
        <w:jc w:val="both"/>
        <w:rPr>
          <w:rFonts w:ascii="Times New Roman" w:hAnsi="Times New Roman"/>
          <w:szCs w:val="24"/>
        </w:rPr>
      </w:pPr>
      <w:r w:rsidRPr="00422908">
        <w:rPr>
          <w:rFonts w:ascii="Times New Roman" w:hAnsi="Times New Roman"/>
          <w:szCs w:val="24"/>
        </w:rPr>
        <w:t>Materials of Construction:</w:t>
      </w:r>
      <w:r w:rsidR="00575706" w:rsidRPr="00422908">
        <w:rPr>
          <w:rFonts w:ascii="Times New Roman" w:hAnsi="Times New Roman"/>
          <w:szCs w:val="24"/>
        </w:rPr>
        <w:t xml:space="preserve"> </w:t>
      </w:r>
      <w:r w:rsidR="008A1C01" w:rsidRPr="00422908">
        <w:rPr>
          <w:rFonts w:ascii="Times New Roman" w:hAnsi="Times New Roman"/>
          <w:szCs w:val="24"/>
        </w:rPr>
        <w:t xml:space="preserve"> </w:t>
      </w:r>
      <w:r w:rsidR="00575706" w:rsidRPr="00422908">
        <w:rPr>
          <w:rFonts w:ascii="Times New Roman" w:hAnsi="Times New Roman"/>
          <w:szCs w:val="24"/>
        </w:rPr>
        <w:t>All metal parts of level gauge glasses and gauge cocks shall be rust proof. Brass and bronze are not ac</w:t>
      </w:r>
      <w:r w:rsidRPr="00422908">
        <w:rPr>
          <w:rFonts w:ascii="Times New Roman" w:hAnsi="Times New Roman"/>
          <w:szCs w:val="24"/>
        </w:rPr>
        <w:t>ceptable for any wetted parts.</w:t>
      </w:r>
      <w:r w:rsidR="008A1C01" w:rsidRPr="00422908">
        <w:rPr>
          <w:rFonts w:ascii="Times New Roman" w:hAnsi="Times New Roman"/>
          <w:szCs w:val="24"/>
        </w:rPr>
        <w:t xml:space="preserve"> </w:t>
      </w:r>
      <w:r w:rsidRPr="00422908">
        <w:rPr>
          <w:rFonts w:ascii="Times New Roman" w:hAnsi="Times New Roman"/>
          <w:szCs w:val="24"/>
        </w:rPr>
        <w:t xml:space="preserve"> </w:t>
      </w:r>
      <w:r w:rsidR="00350968" w:rsidRPr="00422908">
        <w:rPr>
          <w:rFonts w:ascii="Times New Roman" w:hAnsi="Times New Roman"/>
          <w:szCs w:val="24"/>
        </w:rPr>
        <w:t>Alloy construction (normally 304 stainless steel) shall be used for all wetted parts where the application requires it, a</w:t>
      </w:r>
      <w:r w:rsidRPr="00422908">
        <w:rPr>
          <w:rFonts w:ascii="Times New Roman" w:hAnsi="Times New Roman"/>
          <w:szCs w:val="24"/>
        </w:rPr>
        <w:t xml:space="preserve">nd on applications below 20°F. </w:t>
      </w:r>
      <w:r w:rsidR="008A1C01" w:rsidRPr="00422908">
        <w:rPr>
          <w:rFonts w:ascii="Times New Roman" w:hAnsi="Times New Roman"/>
          <w:szCs w:val="24"/>
        </w:rPr>
        <w:t xml:space="preserve"> </w:t>
      </w:r>
      <w:r w:rsidR="00575706" w:rsidRPr="00422908">
        <w:rPr>
          <w:rFonts w:ascii="Times New Roman" w:hAnsi="Times New Roman"/>
          <w:szCs w:val="24"/>
        </w:rPr>
        <w:t>Gauge</w:t>
      </w:r>
      <w:r w:rsidR="00420FC7" w:rsidRPr="00422908">
        <w:rPr>
          <w:rFonts w:ascii="Times New Roman" w:hAnsi="Times New Roman"/>
          <w:szCs w:val="24"/>
        </w:rPr>
        <w:t>s</w:t>
      </w:r>
      <w:r w:rsidR="00575706" w:rsidRPr="00422908">
        <w:rPr>
          <w:rFonts w:ascii="Times New Roman" w:hAnsi="Times New Roman"/>
          <w:szCs w:val="24"/>
        </w:rPr>
        <w:t xml:space="preserve"> shall have tempered borosilicate glass or equivalent material resistant to thermal and mechanical shock. </w:t>
      </w:r>
      <w:r w:rsidR="008A1C01" w:rsidRPr="00422908">
        <w:rPr>
          <w:rFonts w:ascii="Times New Roman" w:hAnsi="Times New Roman"/>
          <w:szCs w:val="24"/>
        </w:rPr>
        <w:t xml:space="preserve"> </w:t>
      </w:r>
      <w:r w:rsidR="00575706" w:rsidRPr="00422908">
        <w:rPr>
          <w:rFonts w:ascii="Times New Roman" w:hAnsi="Times New Roman"/>
          <w:szCs w:val="24"/>
        </w:rPr>
        <w:t>Glass gauges for high temperature use shal</w:t>
      </w:r>
      <w:r w:rsidRPr="00422908">
        <w:rPr>
          <w:rFonts w:ascii="Times New Roman" w:hAnsi="Times New Roman"/>
          <w:szCs w:val="24"/>
        </w:rPr>
        <w:t xml:space="preserve">l be coated with Mica coating. </w:t>
      </w:r>
      <w:r w:rsidR="008A1C01" w:rsidRPr="00422908">
        <w:rPr>
          <w:rFonts w:ascii="Times New Roman" w:hAnsi="Times New Roman"/>
          <w:szCs w:val="24"/>
        </w:rPr>
        <w:t xml:space="preserve"> </w:t>
      </w:r>
      <w:r w:rsidR="00575706" w:rsidRPr="00422908">
        <w:rPr>
          <w:rFonts w:ascii="Times New Roman" w:hAnsi="Times New Roman"/>
          <w:szCs w:val="24"/>
        </w:rPr>
        <w:t>Gauges for caustic, steam or water service greater than 200</w:t>
      </w:r>
      <w:r w:rsidR="00575706" w:rsidRPr="00422908">
        <w:rPr>
          <w:rFonts w:ascii="Times New Roman" w:hAnsi="Times New Roman"/>
          <w:szCs w:val="24"/>
        </w:rPr>
        <w:sym w:font="Symbol" w:char="F0B0"/>
      </w:r>
      <w:r w:rsidR="00575706" w:rsidRPr="00422908">
        <w:rPr>
          <w:rFonts w:ascii="Times New Roman" w:hAnsi="Times New Roman"/>
          <w:szCs w:val="24"/>
        </w:rPr>
        <w:t>F shall be furnished with Mica or approved shields.</w:t>
      </w:r>
    </w:p>
    <w:p w14:paraId="7C018505" w14:textId="77777777" w:rsidR="002355A9" w:rsidRPr="00422908" w:rsidRDefault="002355A9">
      <w:pPr>
        <w:widowControl/>
        <w:jc w:val="both"/>
        <w:rPr>
          <w:rFonts w:ascii="Times New Roman" w:hAnsi="Times New Roman"/>
          <w:szCs w:val="24"/>
        </w:rPr>
      </w:pPr>
    </w:p>
    <w:p w14:paraId="6E601126" w14:textId="77777777" w:rsidR="00B8406B" w:rsidRPr="00422908" w:rsidRDefault="00EF7D0A">
      <w:pPr>
        <w:pStyle w:val="Legal2"/>
        <w:widowControl/>
        <w:numPr>
          <w:ilvl w:val="0"/>
          <w:numId w:val="0"/>
        </w:numPr>
        <w:tabs>
          <w:tab w:val="left" w:pos="720"/>
        </w:tabs>
        <w:jc w:val="both"/>
        <w:rPr>
          <w:rFonts w:ascii="Times New Roman" w:hAnsi="Times New Roman"/>
          <w:szCs w:val="24"/>
        </w:rPr>
      </w:pPr>
      <w:r w:rsidRPr="00422908">
        <w:rPr>
          <w:rFonts w:ascii="Times New Roman" w:hAnsi="Times New Roman"/>
          <w:szCs w:val="24"/>
        </w:rPr>
        <w:t>Level gauges shall be of the following type:</w:t>
      </w:r>
    </w:p>
    <w:p w14:paraId="61590960" w14:textId="77777777" w:rsidR="002355A9" w:rsidRPr="00422908" w:rsidRDefault="002355A9">
      <w:pPr>
        <w:pStyle w:val="Legal2"/>
        <w:widowControl/>
        <w:numPr>
          <w:ilvl w:val="0"/>
          <w:numId w:val="0"/>
        </w:numPr>
        <w:tabs>
          <w:tab w:val="left" w:pos="720"/>
        </w:tabs>
        <w:jc w:val="both"/>
        <w:rPr>
          <w:rFonts w:ascii="Times New Roman" w:hAnsi="Times New Roman"/>
          <w:szCs w:val="24"/>
        </w:rPr>
      </w:pPr>
    </w:p>
    <w:p w14:paraId="6E601127" w14:textId="77777777" w:rsidR="00B8406B" w:rsidRPr="00422908" w:rsidRDefault="00EF7D0A">
      <w:pPr>
        <w:pStyle w:val="Legal2"/>
        <w:widowControl/>
        <w:numPr>
          <w:ilvl w:val="0"/>
          <w:numId w:val="0"/>
        </w:numPr>
        <w:tabs>
          <w:tab w:val="left" w:pos="720"/>
        </w:tabs>
        <w:ind w:left="720"/>
        <w:jc w:val="both"/>
        <w:rPr>
          <w:rFonts w:ascii="Times New Roman" w:hAnsi="Times New Roman"/>
          <w:szCs w:val="24"/>
        </w:rPr>
      </w:pPr>
      <w:r w:rsidRPr="00422908">
        <w:rPr>
          <w:rFonts w:ascii="Times New Roman" w:hAnsi="Times New Roman"/>
          <w:szCs w:val="24"/>
        </w:rPr>
        <w:tab/>
        <w:t>Transparent glass for:</w:t>
      </w:r>
      <w:r w:rsidRPr="00422908">
        <w:rPr>
          <w:rFonts w:ascii="Times New Roman" w:hAnsi="Times New Roman"/>
          <w:szCs w:val="24"/>
        </w:rPr>
        <w:tab/>
      </w:r>
      <w:r w:rsidRPr="00422908">
        <w:rPr>
          <w:rFonts w:ascii="Times New Roman" w:hAnsi="Times New Roman"/>
          <w:szCs w:val="24"/>
        </w:rPr>
        <w:tab/>
        <w:t>Translucent or opaque liquids</w:t>
      </w:r>
    </w:p>
    <w:p w14:paraId="69CED4CA" w14:textId="77777777" w:rsidR="0004601C" w:rsidRPr="00422908" w:rsidRDefault="0004601C">
      <w:pPr>
        <w:pStyle w:val="Legal2"/>
        <w:widowControl/>
        <w:numPr>
          <w:ilvl w:val="0"/>
          <w:numId w:val="0"/>
        </w:numPr>
        <w:tabs>
          <w:tab w:val="left" w:pos="720"/>
        </w:tabs>
        <w:ind w:left="720"/>
        <w:jc w:val="both"/>
        <w:rPr>
          <w:rFonts w:ascii="Times New Roman" w:hAnsi="Times New Roman"/>
          <w:szCs w:val="24"/>
        </w:rPr>
      </w:pPr>
    </w:p>
    <w:p w14:paraId="6E601128" w14:textId="77777777" w:rsidR="00B8406B" w:rsidRPr="00422908" w:rsidRDefault="00EF7D0A">
      <w:pPr>
        <w:pStyle w:val="Legal2"/>
        <w:widowControl/>
        <w:numPr>
          <w:ilvl w:val="0"/>
          <w:numId w:val="0"/>
        </w:numPr>
        <w:tabs>
          <w:tab w:val="left" w:pos="720"/>
        </w:tabs>
        <w:ind w:left="720"/>
        <w:jc w:val="both"/>
        <w:rPr>
          <w:rFonts w:ascii="Times New Roman" w:hAnsi="Times New Roman"/>
          <w:szCs w:val="24"/>
        </w:rPr>
      </w:pPr>
      <w:r w:rsidRPr="00422908">
        <w:rPr>
          <w:rFonts w:ascii="Times New Roman" w:hAnsi="Times New Roman"/>
          <w:szCs w:val="24"/>
        </w:rPr>
        <w:tab/>
        <w:t>Reflex glass for:</w:t>
      </w:r>
      <w:r w:rsidRPr="00422908">
        <w:rPr>
          <w:rFonts w:ascii="Times New Roman" w:hAnsi="Times New Roman"/>
          <w:szCs w:val="24"/>
        </w:rPr>
        <w:tab/>
      </w:r>
      <w:r w:rsidRPr="00422908">
        <w:rPr>
          <w:rFonts w:ascii="Times New Roman" w:hAnsi="Times New Roman"/>
          <w:szCs w:val="24"/>
        </w:rPr>
        <w:tab/>
        <w:t>Transparent liquids</w:t>
      </w:r>
    </w:p>
    <w:p w14:paraId="2FC98BC1" w14:textId="77777777" w:rsidR="002355A9" w:rsidRPr="00422908" w:rsidRDefault="002355A9">
      <w:pPr>
        <w:pStyle w:val="Legal2"/>
        <w:widowControl/>
        <w:numPr>
          <w:ilvl w:val="0"/>
          <w:numId w:val="0"/>
        </w:numPr>
        <w:tabs>
          <w:tab w:val="left" w:pos="720"/>
        </w:tabs>
        <w:ind w:left="720"/>
        <w:jc w:val="both"/>
        <w:rPr>
          <w:rFonts w:ascii="Times New Roman" w:hAnsi="Times New Roman"/>
          <w:szCs w:val="24"/>
        </w:rPr>
      </w:pPr>
    </w:p>
    <w:p w14:paraId="6E601129" w14:textId="516AEC1A" w:rsidR="00B8406B" w:rsidRPr="00422908" w:rsidRDefault="00EF7D0A">
      <w:pPr>
        <w:pStyle w:val="Legal2"/>
        <w:widowControl/>
        <w:numPr>
          <w:ilvl w:val="0"/>
          <w:numId w:val="0"/>
        </w:numPr>
        <w:tabs>
          <w:tab w:val="left" w:pos="720"/>
        </w:tabs>
        <w:jc w:val="both"/>
        <w:rPr>
          <w:rFonts w:ascii="Times New Roman" w:hAnsi="Times New Roman"/>
          <w:szCs w:val="24"/>
        </w:rPr>
      </w:pPr>
      <w:r w:rsidRPr="00422908">
        <w:rPr>
          <w:rFonts w:ascii="Times New Roman" w:hAnsi="Times New Roman"/>
          <w:szCs w:val="24"/>
        </w:rPr>
        <w:t>Level gauges shall be supplied with drain valves, shut-offs valves, ball check valves and gauge guards.</w:t>
      </w:r>
      <w:r w:rsidR="008A1C01" w:rsidRPr="00422908">
        <w:rPr>
          <w:rFonts w:ascii="Times New Roman" w:hAnsi="Times New Roman"/>
          <w:szCs w:val="24"/>
        </w:rPr>
        <w:t xml:space="preserve"> </w:t>
      </w:r>
      <w:r w:rsidRPr="00422908">
        <w:rPr>
          <w:rFonts w:ascii="Times New Roman" w:hAnsi="Times New Roman"/>
          <w:szCs w:val="24"/>
        </w:rPr>
        <w:t xml:space="preserve"> Upper and lower check valves shall be equipped with </w:t>
      </w:r>
      <w:r w:rsidR="00B1580E" w:rsidRPr="00422908">
        <w:rPr>
          <w:rFonts w:ascii="Times New Roman" w:hAnsi="Times New Roman"/>
          <w:szCs w:val="24"/>
        </w:rPr>
        <w:t>B31.1 compli</w:t>
      </w:r>
      <w:r w:rsidR="001E4E51" w:rsidRPr="00422908">
        <w:rPr>
          <w:rFonts w:ascii="Times New Roman" w:hAnsi="Times New Roman"/>
          <w:szCs w:val="24"/>
        </w:rPr>
        <w:t>a</w:t>
      </w:r>
      <w:r w:rsidR="00B1580E" w:rsidRPr="00422908">
        <w:rPr>
          <w:rFonts w:ascii="Times New Roman" w:hAnsi="Times New Roman"/>
          <w:szCs w:val="24"/>
        </w:rPr>
        <w:t xml:space="preserve">nt </w:t>
      </w:r>
      <w:r w:rsidRPr="00422908">
        <w:rPr>
          <w:rFonts w:ascii="Times New Roman" w:hAnsi="Times New Roman"/>
          <w:szCs w:val="24"/>
        </w:rPr>
        <w:t xml:space="preserve">ball checks </w:t>
      </w:r>
      <w:r w:rsidRPr="00422908">
        <w:rPr>
          <w:rFonts w:ascii="Times New Roman" w:hAnsi="Times New Roman"/>
          <w:szCs w:val="24"/>
        </w:rPr>
        <w:lastRenderedPageBreak/>
        <w:t>which, in the event of glass breakage, shall automatically seal to prevent t</w:t>
      </w:r>
      <w:r w:rsidR="00B37497" w:rsidRPr="00422908">
        <w:rPr>
          <w:rFonts w:ascii="Times New Roman" w:hAnsi="Times New Roman"/>
          <w:szCs w:val="24"/>
        </w:rPr>
        <w:t xml:space="preserve">he leakage of vessel contents. </w:t>
      </w:r>
      <w:r w:rsidR="008A1C01" w:rsidRPr="00422908">
        <w:rPr>
          <w:rFonts w:ascii="Times New Roman" w:hAnsi="Times New Roman"/>
          <w:szCs w:val="24"/>
        </w:rPr>
        <w:t xml:space="preserve"> </w:t>
      </w:r>
      <w:r w:rsidRPr="00422908">
        <w:rPr>
          <w:rFonts w:ascii="Times New Roman" w:hAnsi="Times New Roman"/>
          <w:szCs w:val="24"/>
        </w:rPr>
        <w:t>Gauge cocks shall be offset pattern type, unless required otherwise by the Seller’s design.</w:t>
      </w:r>
    </w:p>
    <w:p w14:paraId="620349D2" w14:textId="77777777" w:rsidR="002355A9" w:rsidRPr="00422908" w:rsidRDefault="002355A9">
      <w:pPr>
        <w:pStyle w:val="Legal2"/>
        <w:widowControl/>
        <w:numPr>
          <w:ilvl w:val="0"/>
          <w:numId w:val="0"/>
        </w:numPr>
        <w:tabs>
          <w:tab w:val="left" w:pos="720"/>
        </w:tabs>
        <w:jc w:val="both"/>
        <w:rPr>
          <w:rFonts w:ascii="Times New Roman" w:hAnsi="Times New Roman"/>
          <w:szCs w:val="24"/>
        </w:rPr>
      </w:pPr>
    </w:p>
    <w:p w14:paraId="6E60112A" w14:textId="03257A1E" w:rsidR="006C6D26" w:rsidRPr="00422908" w:rsidRDefault="006C6D26">
      <w:pPr>
        <w:pStyle w:val="Legal2"/>
        <w:widowControl/>
        <w:numPr>
          <w:ilvl w:val="0"/>
          <w:numId w:val="0"/>
        </w:numPr>
        <w:tabs>
          <w:tab w:val="left" w:pos="720"/>
        </w:tabs>
        <w:jc w:val="both"/>
        <w:rPr>
          <w:rFonts w:ascii="Times New Roman" w:hAnsi="Times New Roman"/>
          <w:szCs w:val="24"/>
        </w:rPr>
      </w:pPr>
      <w:commentRangeStart w:id="8"/>
      <w:r w:rsidRPr="00422908">
        <w:rPr>
          <w:rFonts w:ascii="Times New Roman" w:hAnsi="Times New Roman"/>
          <w:szCs w:val="24"/>
        </w:rPr>
        <w:t xml:space="preserve">Level gauges shall be </w:t>
      </w:r>
      <w:proofErr w:type="spellStart"/>
      <w:r w:rsidR="00905A83" w:rsidRPr="00422908">
        <w:rPr>
          <w:rFonts w:ascii="Times New Roman" w:hAnsi="Times New Roman"/>
          <w:b/>
          <w:szCs w:val="24"/>
        </w:rPr>
        <w:t>Jerguson</w:t>
      </w:r>
      <w:proofErr w:type="spellEnd"/>
      <w:r w:rsidRPr="00422908">
        <w:rPr>
          <w:rFonts w:ascii="Times New Roman" w:hAnsi="Times New Roman"/>
          <w:szCs w:val="24"/>
        </w:rPr>
        <w:t xml:space="preserve"> </w:t>
      </w:r>
      <w:r w:rsidRPr="00422908">
        <w:rPr>
          <w:rFonts w:ascii="Times New Roman" w:hAnsi="Times New Roman"/>
          <w:bCs/>
          <w:szCs w:val="24"/>
        </w:rPr>
        <w:t xml:space="preserve">or </w:t>
      </w:r>
      <w:r w:rsidR="00AD588D" w:rsidRPr="00422908">
        <w:rPr>
          <w:rFonts w:ascii="Times New Roman" w:hAnsi="Times New Roman"/>
          <w:bCs/>
          <w:szCs w:val="24"/>
        </w:rPr>
        <w:t xml:space="preserve">Contractor </w:t>
      </w:r>
      <w:r w:rsidRPr="00422908">
        <w:rPr>
          <w:rFonts w:ascii="Times New Roman" w:hAnsi="Times New Roman"/>
          <w:bCs/>
          <w:szCs w:val="24"/>
        </w:rPr>
        <w:t>approved equal</w:t>
      </w:r>
      <w:r w:rsidRPr="00422908">
        <w:rPr>
          <w:rFonts w:ascii="Times New Roman" w:hAnsi="Times New Roman"/>
          <w:szCs w:val="24"/>
        </w:rPr>
        <w:t>.</w:t>
      </w:r>
      <w:commentRangeEnd w:id="8"/>
      <w:r w:rsidR="006F3464" w:rsidRPr="000972AB">
        <w:rPr>
          <w:rStyle w:val="CommentReference"/>
          <w:rFonts w:ascii="Times New Roman" w:hAnsi="Times New Roman"/>
          <w:sz w:val="24"/>
          <w:szCs w:val="24"/>
        </w:rPr>
        <w:commentReference w:id="8"/>
      </w:r>
    </w:p>
    <w:p w14:paraId="3333EDE8" w14:textId="77777777" w:rsidR="002355A9" w:rsidRPr="00422908" w:rsidRDefault="002355A9">
      <w:pPr>
        <w:pStyle w:val="Legal2"/>
        <w:widowControl/>
        <w:numPr>
          <w:ilvl w:val="0"/>
          <w:numId w:val="0"/>
        </w:numPr>
        <w:tabs>
          <w:tab w:val="left" w:pos="720"/>
        </w:tabs>
        <w:jc w:val="both"/>
        <w:rPr>
          <w:rFonts w:ascii="Times New Roman" w:hAnsi="Times New Roman"/>
          <w:szCs w:val="24"/>
        </w:rPr>
      </w:pPr>
    </w:p>
    <w:p w14:paraId="6E60112B" w14:textId="5B61E94E" w:rsidR="003713BE" w:rsidRPr="00422908" w:rsidRDefault="00B37497" w:rsidP="000972AB">
      <w:pPr>
        <w:pStyle w:val="BodyText"/>
        <w:widowControl/>
        <w:numPr>
          <w:ilvl w:val="1"/>
          <w:numId w:val="20"/>
        </w:numPr>
        <w:tabs>
          <w:tab w:val="left" w:pos="1440"/>
        </w:tabs>
        <w:ind w:left="0" w:firstLine="0"/>
        <w:rPr>
          <w:rFonts w:ascii="Times New Roman" w:hAnsi="Times New Roman"/>
          <w:szCs w:val="24"/>
        </w:rPr>
      </w:pPr>
      <w:r w:rsidRPr="00422908">
        <w:rPr>
          <w:rFonts w:ascii="Times New Roman" w:hAnsi="Times New Roman"/>
          <w:szCs w:val="24"/>
        </w:rPr>
        <w:t>Pressure Gauges:</w:t>
      </w:r>
      <w:r w:rsidR="008A1C01" w:rsidRPr="00422908">
        <w:rPr>
          <w:rFonts w:ascii="Times New Roman" w:hAnsi="Times New Roman"/>
          <w:szCs w:val="24"/>
        </w:rPr>
        <w:t xml:space="preserve"> </w:t>
      </w:r>
      <w:r w:rsidRPr="00422908">
        <w:rPr>
          <w:rFonts w:ascii="Times New Roman" w:hAnsi="Times New Roman"/>
          <w:szCs w:val="24"/>
        </w:rPr>
        <w:t xml:space="preserve"> </w:t>
      </w:r>
      <w:r w:rsidR="00EF7D0A" w:rsidRPr="00422908">
        <w:rPr>
          <w:rFonts w:ascii="Times New Roman" w:hAnsi="Times New Roman"/>
          <w:szCs w:val="24"/>
        </w:rPr>
        <w:t>Gauges for control air supply and signal pressures integral to the instrument shall be in accordance with the manufacturer's standard</w:t>
      </w:r>
      <w:r w:rsidRPr="00422908">
        <w:rPr>
          <w:rFonts w:ascii="Times New Roman" w:hAnsi="Times New Roman"/>
          <w:szCs w:val="24"/>
        </w:rPr>
        <w:t>s.</w:t>
      </w:r>
      <w:r w:rsidR="008A1C01" w:rsidRPr="00422908">
        <w:rPr>
          <w:rFonts w:ascii="Times New Roman" w:hAnsi="Times New Roman"/>
          <w:szCs w:val="24"/>
        </w:rPr>
        <w:t xml:space="preserve"> </w:t>
      </w:r>
      <w:r w:rsidRPr="00422908">
        <w:rPr>
          <w:rFonts w:ascii="Times New Roman" w:hAnsi="Times New Roman"/>
          <w:szCs w:val="24"/>
        </w:rPr>
        <w:t xml:space="preserve"> </w:t>
      </w:r>
      <w:r w:rsidR="00635762" w:rsidRPr="00422908">
        <w:rPr>
          <w:rFonts w:ascii="Times New Roman" w:hAnsi="Times New Roman"/>
          <w:szCs w:val="24"/>
        </w:rPr>
        <w:t>All other gauges shall be 4-</w:t>
      </w:r>
      <w:r w:rsidR="00EF7D0A" w:rsidRPr="00422908">
        <w:rPr>
          <w:rFonts w:ascii="Times New Roman" w:hAnsi="Times New Roman"/>
          <w:szCs w:val="24"/>
        </w:rPr>
        <w:t xml:space="preserve">1/2 inch with markings for approximately 270 degrees of the dial. </w:t>
      </w:r>
      <w:r w:rsidR="008A1C01" w:rsidRPr="00422908">
        <w:rPr>
          <w:rFonts w:ascii="Times New Roman" w:hAnsi="Times New Roman"/>
          <w:szCs w:val="24"/>
        </w:rPr>
        <w:t xml:space="preserve"> </w:t>
      </w:r>
      <w:r w:rsidR="00635762" w:rsidRPr="00422908">
        <w:rPr>
          <w:rFonts w:ascii="Times New Roman" w:hAnsi="Times New Roman"/>
          <w:szCs w:val="24"/>
        </w:rPr>
        <w:t xml:space="preserve">Ranges shall be selected so that the </w:t>
      </w:r>
      <w:r w:rsidR="00F770DB">
        <w:rPr>
          <w:rFonts w:ascii="Times New Roman" w:hAnsi="Times New Roman"/>
          <w:szCs w:val="24"/>
        </w:rPr>
        <w:t xml:space="preserve">normal </w:t>
      </w:r>
      <w:r w:rsidR="00635762" w:rsidRPr="00422908">
        <w:rPr>
          <w:rFonts w:ascii="Times New Roman" w:hAnsi="Times New Roman"/>
          <w:szCs w:val="24"/>
        </w:rPr>
        <w:t xml:space="preserve">operating pressure appears in the middle third of the dial. </w:t>
      </w:r>
      <w:r w:rsidR="008A1C01" w:rsidRPr="00422908">
        <w:rPr>
          <w:rFonts w:ascii="Times New Roman" w:hAnsi="Times New Roman"/>
          <w:szCs w:val="24"/>
        </w:rPr>
        <w:t xml:space="preserve"> </w:t>
      </w:r>
      <w:r w:rsidR="00EF7D0A" w:rsidRPr="00422908">
        <w:rPr>
          <w:rFonts w:ascii="Times New Roman" w:hAnsi="Times New Roman"/>
          <w:szCs w:val="24"/>
        </w:rPr>
        <w:t>Units of measurement sh</w:t>
      </w:r>
      <w:r w:rsidRPr="00422908">
        <w:rPr>
          <w:rFonts w:ascii="Times New Roman" w:hAnsi="Times New Roman"/>
          <w:szCs w:val="24"/>
        </w:rPr>
        <w:t xml:space="preserve">all be shown on the dial face. </w:t>
      </w:r>
      <w:r w:rsidR="00EF7D0A" w:rsidRPr="00422908">
        <w:rPr>
          <w:rFonts w:ascii="Times New Roman" w:hAnsi="Times New Roman"/>
          <w:szCs w:val="24"/>
        </w:rPr>
        <w:t>Dials shall</w:t>
      </w:r>
      <w:r w:rsidRPr="00422908">
        <w:rPr>
          <w:rFonts w:ascii="Times New Roman" w:hAnsi="Times New Roman"/>
          <w:szCs w:val="24"/>
        </w:rPr>
        <w:t xml:space="preserve"> be white with black markings. </w:t>
      </w:r>
      <w:r w:rsidR="008A1C01" w:rsidRPr="00422908">
        <w:rPr>
          <w:rFonts w:ascii="Times New Roman" w:hAnsi="Times New Roman"/>
          <w:szCs w:val="24"/>
        </w:rPr>
        <w:t xml:space="preserve"> </w:t>
      </w:r>
      <w:r w:rsidR="00284F25" w:rsidRPr="00422908">
        <w:rPr>
          <w:rFonts w:ascii="Times New Roman" w:hAnsi="Times New Roman"/>
          <w:szCs w:val="24"/>
        </w:rPr>
        <w:t>Accuracy shall be within 0.5% of full scale, per ASME B40.1</w:t>
      </w:r>
      <w:r w:rsidR="00DF0D7B" w:rsidRPr="00422908">
        <w:rPr>
          <w:rFonts w:ascii="Times New Roman" w:hAnsi="Times New Roman"/>
          <w:szCs w:val="24"/>
        </w:rPr>
        <w:t>00</w:t>
      </w:r>
      <w:r w:rsidRPr="00422908">
        <w:rPr>
          <w:rFonts w:ascii="Times New Roman" w:hAnsi="Times New Roman"/>
          <w:szCs w:val="24"/>
        </w:rPr>
        <w:t xml:space="preserve"> Grade 2A. </w:t>
      </w:r>
      <w:r w:rsidR="008A1C01" w:rsidRPr="00422908">
        <w:rPr>
          <w:rFonts w:ascii="Times New Roman" w:hAnsi="Times New Roman"/>
          <w:szCs w:val="24"/>
        </w:rPr>
        <w:t xml:space="preserve"> </w:t>
      </w:r>
      <w:r w:rsidR="00EF7D0A" w:rsidRPr="00422908">
        <w:rPr>
          <w:rFonts w:ascii="Times New Roman" w:hAnsi="Times New Roman"/>
          <w:szCs w:val="24"/>
        </w:rPr>
        <w:t>All gauges shall have</w:t>
      </w:r>
      <w:r w:rsidR="00370D37" w:rsidRPr="00422908">
        <w:rPr>
          <w:rFonts w:ascii="Times New Roman" w:hAnsi="Times New Roman"/>
          <w:szCs w:val="24"/>
        </w:rPr>
        <w:t xml:space="preserve"> stainless steel </w:t>
      </w:r>
      <w:r w:rsidR="00095E60" w:rsidRPr="00422908">
        <w:rPr>
          <w:rFonts w:ascii="Times New Roman" w:hAnsi="Times New Roman"/>
          <w:szCs w:val="24"/>
        </w:rPr>
        <w:t xml:space="preserve">movable parts </w:t>
      </w:r>
      <w:r w:rsidR="00370D37" w:rsidRPr="00422908">
        <w:rPr>
          <w:rFonts w:ascii="Times New Roman" w:hAnsi="Times New Roman"/>
          <w:szCs w:val="24"/>
        </w:rPr>
        <w:t xml:space="preserve">and </w:t>
      </w:r>
      <w:r w:rsidR="00370D37" w:rsidRPr="00422908">
        <w:rPr>
          <w:rFonts w:ascii="Times New Roman" w:hAnsi="Times New Roman"/>
          <w:color w:val="000000"/>
          <w:szCs w:val="24"/>
        </w:rPr>
        <w:t>½” MNPT process connections.</w:t>
      </w:r>
      <w:r w:rsidRPr="00422908">
        <w:rPr>
          <w:rFonts w:ascii="Times New Roman" w:hAnsi="Times New Roman"/>
          <w:szCs w:val="24"/>
        </w:rPr>
        <w:t xml:space="preserve"> </w:t>
      </w:r>
      <w:r w:rsidR="008A1C01" w:rsidRPr="00422908">
        <w:rPr>
          <w:rFonts w:ascii="Times New Roman" w:hAnsi="Times New Roman"/>
          <w:szCs w:val="24"/>
        </w:rPr>
        <w:t xml:space="preserve"> </w:t>
      </w:r>
      <w:r w:rsidR="00EF7D0A" w:rsidRPr="00422908">
        <w:rPr>
          <w:rFonts w:ascii="Times New Roman" w:hAnsi="Times New Roman"/>
          <w:szCs w:val="24"/>
        </w:rPr>
        <w:t>Gauges shall have e</w:t>
      </w:r>
      <w:r w:rsidRPr="00422908">
        <w:rPr>
          <w:rFonts w:ascii="Times New Roman" w:hAnsi="Times New Roman"/>
          <w:szCs w:val="24"/>
        </w:rPr>
        <w:t xml:space="preserve">xternally adjustable pointers. </w:t>
      </w:r>
      <w:r w:rsidR="008A1C01" w:rsidRPr="00422908">
        <w:rPr>
          <w:rFonts w:ascii="Times New Roman" w:hAnsi="Times New Roman"/>
          <w:szCs w:val="24"/>
        </w:rPr>
        <w:t xml:space="preserve"> </w:t>
      </w:r>
      <w:r w:rsidR="00EF7D0A" w:rsidRPr="00422908">
        <w:rPr>
          <w:rFonts w:ascii="Times New Roman" w:hAnsi="Times New Roman"/>
          <w:szCs w:val="24"/>
        </w:rPr>
        <w:t>Each gauge case shall have</w:t>
      </w:r>
      <w:r w:rsidR="00370D37" w:rsidRPr="00422908">
        <w:rPr>
          <w:rFonts w:ascii="Times New Roman" w:hAnsi="Times New Roman"/>
          <w:szCs w:val="24"/>
        </w:rPr>
        <w:t xml:space="preserve"> shatterproof glass and</w:t>
      </w:r>
      <w:r w:rsidR="00EF7D0A" w:rsidRPr="00422908">
        <w:rPr>
          <w:rFonts w:ascii="Times New Roman" w:hAnsi="Times New Roman"/>
          <w:szCs w:val="24"/>
        </w:rPr>
        <w:t xml:space="preserve"> a blowout disk in the back.  Bourdon tubes shal</w:t>
      </w:r>
      <w:r w:rsidR="00035D2E" w:rsidRPr="00422908">
        <w:rPr>
          <w:rFonts w:ascii="Times New Roman" w:hAnsi="Times New Roman"/>
          <w:szCs w:val="24"/>
        </w:rPr>
        <w:t xml:space="preserve">l not contain copper material. </w:t>
      </w:r>
      <w:r w:rsidR="008A1C01" w:rsidRPr="00422908">
        <w:rPr>
          <w:rFonts w:ascii="Times New Roman" w:hAnsi="Times New Roman"/>
          <w:szCs w:val="24"/>
        </w:rPr>
        <w:t xml:space="preserve"> </w:t>
      </w:r>
      <w:r w:rsidR="00EF7D0A" w:rsidRPr="00422908">
        <w:rPr>
          <w:rFonts w:ascii="Times New Roman" w:hAnsi="Times New Roman"/>
          <w:szCs w:val="24"/>
        </w:rPr>
        <w:t>Pulsation dampers</w:t>
      </w:r>
      <w:r w:rsidR="00370D37" w:rsidRPr="00422908">
        <w:rPr>
          <w:rFonts w:ascii="Times New Roman" w:hAnsi="Times New Roman"/>
          <w:color w:val="000000"/>
          <w:szCs w:val="24"/>
        </w:rPr>
        <w:t xml:space="preserve"> or manufacturer’s mechanical </w:t>
      </w:r>
      <w:r w:rsidR="00A043F5" w:rsidRPr="00422908">
        <w:rPr>
          <w:rFonts w:ascii="Times New Roman" w:hAnsi="Times New Roman"/>
          <w:color w:val="000000"/>
          <w:szCs w:val="24"/>
        </w:rPr>
        <w:t>options shall</w:t>
      </w:r>
      <w:r w:rsidR="00EF7D0A" w:rsidRPr="00422908">
        <w:rPr>
          <w:rFonts w:ascii="Times New Roman" w:hAnsi="Times New Roman"/>
          <w:szCs w:val="24"/>
        </w:rPr>
        <w:t xml:space="preserve"> be provided on all severe service applications such as pump di</w:t>
      </w:r>
      <w:r w:rsidR="00035D2E" w:rsidRPr="00422908">
        <w:rPr>
          <w:rFonts w:ascii="Times New Roman" w:hAnsi="Times New Roman"/>
          <w:szCs w:val="24"/>
        </w:rPr>
        <w:t xml:space="preserve">scharge pressure measurements. </w:t>
      </w:r>
      <w:r w:rsidR="008A1C01" w:rsidRPr="00422908">
        <w:rPr>
          <w:rFonts w:ascii="Times New Roman" w:hAnsi="Times New Roman"/>
          <w:szCs w:val="24"/>
        </w:rPr>
        <w:t xml:space="preserve"> </w:t>
      </w:r>
      <w:r w:rsidR="00686FAA" w:rsidRPr="00422908">
        <w:rPr>
          <w:rFonts w:ascii="Times New Roman" w:hAnsi="Times New Roman"/>
          <w:color w:val="000000"/>
          <w:szCs w:val="24"/>
        </w:rPr>
        <w:t>Diaphragm seals shall be provided for freeze protection, corrosive fluids, and services that can clog the measuring element.</w:t>
      </w:r>
      <w:r w:rsidR="00905A83" w:rsidRPr="00422908">
        <w:rPr>
          <w:rFonts w:ascii="Times New Roman" w:hAnsi="Times New Roman"/>
          <w:color w:val="000000"/>
          <w:szCs w:val="24"/>
        </w:rPr>
        <w:t xml:space="preserve"> </w:t>
      </w:r>
      <w:r w:rsidR="008A1C01" w:rsidRPr="00422908">
        <w:rPr>
          <w:rFonts w:ascii="Times New Roman" w:hAnsi="Times New Roman"/>
          <w:color w:val="000000"/>
          <w:szCs w:val="24"/>
        </w:rPr>
        <w:t xml:space="preserve"> </w:t>
      </w:r>
      <w:r w:rsidR="00905A83" w:rsidRPr="00422908">
        <w:rPr>
          <w:rFonts w:ascii="Times New Roman" w:hAnsi="Times New Roman"/>
          <w:color w:val="000000"/>
          <w:szCs w:val="24"/>
        </w:rPr>
        <w:t>Diaphragm seals shall have ½” FNPT process connections.</w:t>
      </w:r>
      <w:r w:rsidR="00035D2E" w:rsidRPr="00422908">
        <w:rPr>
          <w:rFonts w:ascii="Times New Roman" w:hAnsi="Times New Roman"/>
          <w:szCs w:val="24"/>
        </w:rPr>
        <w:t xml:space="preserve"> </w:t>
      </w:r>
      <w:r w:rsidR="008A1C01" w:rsidRPr="00422908">
        <w:rPr>
          <w:rFonts w:ascii="Times New Roman" w:hAnsi="Times New Roman"/>
          <w:szCs w:val="24"/>
        </w:rPr>
        <w:t xml:space="preserve"> </w:t>
      </w:r>
      <w:r w:rsidR="00686FAA" w:rsidRPr="00422908">
        <w:rPr>
          <w:rFonts w:ascii="Times New Roman" w:hAnsi="Times New Roman"/>
          <w:szCs w:val="24"/>
        </w:rPr>
        <w:t xml:space="preserve">Pressure gauge calibration reports </w:t>
      </w:r>
      <w:r w:rsidR="003713BE" w:rsidRPr="00422908">
        <w:rPr>
          <w:rFonts w:ascii="Times New Roman" w:hAnsi="Times New Roman"/>
          <w:szCs w:val="24"/>
        </w:rPr>
        <w:t xml:space="preserve">showing tag numbers, full calibration information including when and where the calibration occurred </w:t>
      </w:r>
      <w:r w:rsidR="00686FAA" w:rsidRPr="00422908">
        <w:rPr>
          <w:rFonts w:ascii="Times New Roman" w:hAnsi="Times New Roman"/>
          <w:szCs w:val="24"/>
        </w:rPr>
        <w:t>shall be supplied</w:t>
      </w:r>
      <w:r w:rsidR="00635762" w:rsidRPr="00422908">
        <w:rPr>
          <w:rFonts w:ascii="Times New Roman" w:hAnsi="Times New Roman"/>
          <w:szCs w:val="24"/>
        </w:rPr>
        <w:t xml:space="preserve">. </w:t>
      </w:r>
      <w:r w:rsidR="008A1C01" w:rsidRPr="00422908">
        <w:rPr>
          <w:rFonts w:ascii="Times New Roman" w:hAnsi="Times New Roman"/>
          <w:szCs w:val="24"/>
        </w:rPr>
        <w:t xml:space="preserve"> </w:t>
      </w:r>
      <w:r w:rsidR="00EF7D0A" w:rsidRPr="00422908">
        <w:rPr>
          <w:rFonts w:ascii="Times New Roman" w:hAnsi="Times New Roman"/>
          <w:szCs w:val="24"/>
        </w:rPr>
        <w:t>Pigtail siphon tubes shall be provided for al</w:t>
      </w:r>
      <w:r w:rsidR="00035D2E" w:rsidRPr="00422908">
        <w:rPr>
          <w:rFonts w:ascii="Times New Roman" w:hAnsi="Times New Roman"/>
          <w:szCs w:val="24"/>
        </w:rPr>
        <w:t>l steam pressure measurements.</w:t>
      </w:r>
    </w:p>
    <w:p w14:paraId="6A3AB758" w14:textId="77777777" w:rsidR="002355A9" w:rsidRPr="00422908" w:rsidRDefault="002355A9">
      <w:pPr>
        <w:pStyle w:val="Legal2"/>
        <w:widowControl/>
        <w:numPr>
          <w:ilvl w:val="0"/>
          <w:numId w:val="0"/>
        </w:numPr>
        <w:jc w:val="both"/>
        <w:rPr>
          <w:rFonts w:ascii="Times New Roman" w:hAnsi="Times New Roman"/>
          <w:szCs w:val="24"/>
        </w:rPr>
      </w:pPr>
    </w:p>
    <w:p w14:paraId="6E60112C" w14:textId="2708CB44" w:rsidR="00B8406B" w:rsidRPr="00422908" w:rsidRDefault="00EF7D0A">
      <w:pPr>
        <w:pStyle w:val="Legal2"/>
        <w:widowControl/>
        <w:numPr>
          <w:ilvl w:val="0"/>
          <w:numId w:val="0"/>
        </w:numPr>
        <w:tabs>
          <w:tab w:val="left" w:pos="1440"/>
        </w:tabs>
        <w:jc w:val="both"/>
        <w:rPr>
          <w:rFonts w:ascii="Times New Roman" w:hAnsi="Times New Roman"/>
          <w:szCs w:val="24"/>
        </w:rPr>
      </w:pPr>
      <w:r w:rsidRPr="00422908">
        <w:rPr>
          <w:rFonts w:ascii="Times New Roman" w:hAnsi="Times New Roman"/>
          <w:szCs w:val="24"/>
        </w:rPr>
        <w:t xml:space="preserve">Pressure gauges shall be </w:t>
      </w:r>
      <w:commentRangeStart w:id="9"/>
      <w:r w:rsidRPr="00422908">
        <w:rPr>
          <w:rFonts w:ascii="Times New Roman" w:hAnsi="Times New Roman"/>
          <w:b/>
          <w:bCs/>
          <w:szCs w:val="24"/>
        </w:rPr>
        <w:t>Ashcroft</w:t>
      </w:r>
      <w:commentRangeEnd w:id="9"/>
      <w:r w:rsidR="006F3464" w:rsidRPr="000972AB">
        <w:rPr>
          <w:rStyle w:val="CommentReference"/>
          <w:rFonts w:ascii="Times New Roman" w:hAnsi="Times New Roman"/>
          <w:sz w:val="24"/>
          <w:szCs w:val="24"/>
        </w:rPr>
        <w:commentReference w:id="9"/>
      </w:r>
      <w:r w:rsidRPr="00422908">
        <w:rPr>
          <w:rFonts w:ascii="Times New Roman" w:hAnsi="Times New Roman"/>
          <w:bCs/>
          <w:szCs w:val="24"/>
        </w:rPr>
        <w:t xml:space="preserve"> </w:t>
      </w:r>
      <w:r w:rsidR="006C6D26" w:rsidRPr="00422908">
        <w:rPr>
          <w:rFonts w:ascii="Times New Roman" w:hAnsi="Times New Roman"/>
          <w:bCs/>
          <w:szCs w:val="24"/>
        </w:rPr>
        <w:t xml:space="preserve">or </w:t>
      </w:r>
      <w:r w:rsidR="00AD588D" w:rsidRPr="00422908">
        <w:rPr>
          <w:rFonts w:ascii="Times New Roman" w:hAnsi="Times New Roman"/>
          <w:bCs/>
          <w:szCs w:val="24"/>
        </w:rPr>
        <w:t xml:space="preserve">Contractor </w:t>
      </w:r>
      <w:r w:rsidR="00635762" w:rsidRPr="00422908">
        <w:rPr>
          <w:rFonts w:ascii="Times New Roman" w:hAnsi="Times New Roman"/>
          <w:bCs/>
          <w:szCs w:val="24"/>
        </w:rPr>
        <w:t>approved equal</w:t>
      </w:r>
      <w:r w:rsidRPr="00422908">
        <w:rPr>
          <w:rFonts w:ascii="Times New Roman" w:hAnsi="Times New Roman"/>
          <w:szCs w:val="24"/>
        </w:rPr>
        <w:t>.</w:t>
      </w:r>
    </w:p>
    <w:p w14:paraId="6998918B" w14:textId="77777777" w:rsidR="002355A9" w:rsidRPr="00422908" w:rsidRDefault="002355A9">
      <w:pPr>
        <w:pStyle w:val="Legal2"/>
        <w:widowControl/>
        <w:numPr>
          <w:ilvl w:val="0"/>
          <w:numId w:val="0"/>
        </w:numPr>
        <w:tabs>
          <w:tab w:val="left" w:pos="1440"/>
        </w:tabs>
        <w:jc w:val="both"/>
        <w:rPr>
          <w:rFonts w:ascii="Times New Roman" w:hAnsi="Times New Roman"/>
          <w:szCs w:val="24"/>
        </w:rPr>
      </w:pPr>
    </w:p>
    <w:p w14:paraId="6E60112D" w14:textId="25C71E8F" w:rsidR="003713BE" w:rsidRPr="00422908" w:rsidRDefault="00035D2E" w:rsidP="000972AB">
      <w:pPr>
        <w:pStyle w:val="BodyText"/>
        <w:widowControl/>
        <w:numPr>
          <w:ilvl w:val="1"/>
          <w:numId w:val="20"/>
        </w:numPr>
        <w:tabs>
          <w:tab w:val="left" w:pos="1440"/>
        </w:tabs>
        <w:ind w:left="0" w:firstLine="0"/>
        <w:rPr>
          <w:rFonts w:ascii="Times New Roman" w:hAnsi="Times New Roman"/>
          <w:b/>
          <w:bCs/>
          <w:szCs w:val="24"/>
        </w:rPr>
      </w:pPr>
      <w:r w:rsidRPr="00422908">
        <w:rPr>
          <w:rFonts w:ascii="Times New Roman" w:hAnsi="Times New Roman"/>
          <w:szCs w:val="24"/>
        </w:rPr>
        <w:t xml:space="preserve">Temperature Gauges: </w:t>
      </w:r>
      <w:r w:rsidR="008A1C01" w:rsidRPr="00422908">
        <w:rPr>
          <w:rFonts w:ascii="Times New Roman" w:hAnsi="Times New Roman"/>
          <w:szCs w:val="24"/>
        </w:rPr>
        <w:t xml:space="preserve"> </w:t>
      </w:r>
      <w:r w:rsidR="00912F7E" w:rsidRPr="00422908">
        <w:rPr>
          <w:rFonts w:ascii="Times New Roman" w:hAnsi="Times New Roman"/>
          <w:szCs w:val="24"/>
        </w:rPr>
        <w:t xml:space="preserve">Temperature gauges </w:t>
      </w:r>
      <w:r w:rsidR="00EF7D0A" w:rsidRPr="00422908">
        <w:rPr>
          <w:rFonts w:ascii="Times New Roman" w:hAnsi="Times New Roman"/>
          <w:szCs w:val="24"/>
        </w:rPr>
        <w:t>for local mounting shall be bimetallic t</w:t>
      </w:r>
      <w:r w:rsidR="00BA7BAB" w:rsidRPr="00422908">
        <w:rPr>
          <w:rFonts w:ascii="Times New Roman" w:hAnsi="Times New Roman"/>
          <w:szCs w:val="24"/>
        </w:rPr>
        <w:t>ype with 5-inch dials minimum</w:t>
      </w:r>
      <w:r w:rsidR="00284F25" w:rsidRPr="00422908">
        <w:rPr>
          <w:rFonts w:ascii="Times New Roman" w:hAnsi="Times New Roman"/>
          <w:szCs w:val="24"/>
        </w:rPr>
        <w:t>, white faces, black scale markings,</w:t>
      </w:r>
      <w:r w:rsidR="00BA7BAB" w:rsidRPr="00422908">
        <w:rPr>
          <w:rFonts w:ascii="Times New Roman" w:hAnsi="Times New Roman"/>
          <w:szCs w:val="24"/>
        </w:rPr>
        <w:t xml:space="preserve"> and shatterproof glass. </w:t>
      </w:r>
      <w:r w:rsidR="008A1C01" w:rsidRPr="00422908">
        <w:rPr>
          <w:rFonts w:ascii="Times New Roman" w:hAnsi="Times New Roman"/>
          <w:szCs w:val="24"/>
        </w:rPr>
        <w:t xml:space="preserve"> </w:t>
      </w:r>
      <w:r w:rsidR="00284F25" w:rsidRPr="00422908">
        <w:rPr>
          <w:rFonts w:ascii="Times New Roman" w:hAnsi="Times New Roman"/>
          <w:szCs w:val="24"/>
        </w:rPr>
        <w:t>For high temperatures or for remote mounting, temperature gauges shall be minimum 5-i</w:t>
      </w:r>
      <w:r w:rsidRPr="00422908">
        <w:rPr>
          <w:rFonts w:ascii="Times New Roman" w:hAnsi="Times New Roman"/>
          <w:szCs w:val="24"/>
        </w:rPr>
        <w:t xml:space="preserve">nch dial gas actuated gauges. </w:t>
      </w:r>
      <w:r w:rsidR="008A1C01" w:rsidRPr="00422908">
        <w:rPr>
          <w:rFonts w:ascii="Times New Roman" w:hAnsi="Times New Roman"/>
          <w:szCs w:val="24"/>
        </w:rPr>
        <w:t xml:space="preserve"> </w:t>
      </w:r>
      <w:r w:rsidR="00284F25" w:rsidRPr="00422908">
        <w:rPr>
          <w:rFonts w:ascii="Times New Roman" w:hAnsi="Times New Roman"/>
          <w:szCs w:val="24"/>
        </w:rPr>
        <w:t xml:space="preserve">Ranges shall be selected so that the </w:t>
      </w:r>
      <w:r w:rsidR="000165B9">
        <w:rPr>
          <w:rFonts w:ascii="Times New Roman" w:hAnsi="Times New Roman"/>
          <w:szCs w:val="24"/>
        </w:rPr>
        <w:t xml:space="preserve">normal </w:t>
      </w:r>
      <w:r w:rsidR="00284F25" w:rsidRPr="00422908">
        <w:rPr>
          <w:rFonts w:ascii="Times New Roman" w:hAnsi="Times New Roman"/>
          <w:szCs w:val="24"/>
        </w:rPr>
        <w:t>operating temperature appears in</w:t>
      </w:r>
      <w:r w:rsidRPr="00422908">
        <w:rPr>
          <w:rFonts w:ascii="Times New Roman" w:hAnsi="Times New Roman"/>
          <w:szCs w:val="24"/>
        </w:rPr>
        <w:t xml:space="preserve"> the middle third of the dial. </w:t>
      </w:r>
      <w:r w:rsidR="008A1C01" w:rsidRPr="00422908">
        <w:rPr>
          <w:rFonts w:ascii="Times New Roman" w:hAnsi="Times New Roman"/>
          <w:szCs w:val="24"/>
        </w:rPr>
        <w:t xml:space="preserve"> </w:t>
      </w:r>
      <w:r w:rsidR="00BA7BAB" w:rsidRPr="00422908">
        <w:rPr>
          <w:rFonts w:ascii="Times New Roman" w:hAnsi="Times New Roman"/>
          <w:color w:val="000000"/>
          <w:szCs w:val="24"/>
        </w:rPr>
        <w:t>Temperature gauges shall have an external zero adjustment and be of the “every angle” configuration</w:t>
      </w:r>
      <w:r w:rsidR="000E45FD" w:rsidRPr="00422908">
        <w:rPr>
          <w:rFonts w:ascii="Times New Roman" w:hAnsi="Times New Roman"/>
          <w:color w:val="000000"/>
          <w:szCs w:val="24"/>
        </w:rPr>
        <w:t>.</w:t>
      </w:r>
      <w:r w:rsidR="008A1C01" w:rsidRPr="00422908">
        <w:rPr>
          <w:rFonts w:ascii="Times New Roman" w:hAnsi="Times New Roman"/>
          <w:color w:val="000000"/>
          <w:szCs w:val="24"/>
        </w:rPr>
        <w:t xml:space="preserve"> </w:t>
      </w:r>
      <w:r w:rsidR="00EF7D0A" w:rsidRPr="00422908">
        <w:rPr>
          <w:rFonts w:ascii="Times New Roman" w:hAnsi="Times New Roman"/>
          <w:szCs w:val="24"/>
        </w:rPr>
        <w:t xml:space="preserve"> Thermowells shall be furnished for all </w:t>
      </w:r>
      <w:r w:rsidR="000E45FD" w:rsidRPr="00422908">
        <w:rPr>
          <w:rFonts w:ascii="Times New Roman" w:hAnsi="Times New Roman"/>
          <w:szCs w:val="24"/>
        </w:rPr>
        <w:t xml:space="preserve">temperature gauges </w:t>
      </w:r>
      <w:r w:rsidR="00EF7D0A" w:rsidRPr="00422908">
        <w:rPr>
          <w:rFonts w:ascii="Times New Roman" w:hAnsi="Times New Roman"/>
          <w:szCs w:val="24"/>
        </w:rPr>
        <w:t>and shall be as specified in this Section.</w:t>
      </w:r>
    </w:p>
    <w:p w14:paraId="1D1474E3" w14:textId="77777777" w:rsidR="002355A9" w:rsidRPr="00422908" w:rsidRDefault="002355A9">
      <w:pPr>
        <w:pStyle w:val="Legal2"/>
        <w:widowControl/>
        <w:numPr>
          <w:ilvl w:val="0"/>
          <w:numId w:val="0"/>
        </w:numPr>
        <w:jc w:val="both"/>
        <w:rPr>
          <w:rFonts w:ascii="Times New Roman" w:hAnsi="Times New Roman"/>
          <w:b/>
          <w:bCs/>
          <w:szCs w:val="24"/>
        </w:rPr>
      </w:pPr>
    </w:p>
    <w:p w14:paraId="34D4F7D1" w14:textId="176AC38D" w:rsidR="002355A9" w:rsidRPr="00422908" w:rsidRDefault="000E45FD">
      <w:pPr>
        <w:pStyle w:val="Legal2"/>
        <w:widowControl/>
        <w:numPr>
          <w:ilvl w:val="0"/>
          <w:numId w:val="0"/>
        </w:numPr>
        <w:tabs>
          <w:tab w:val="left" w:pos="1440"/>
        </w:tabs>
        <w:jc w:val="both"/>
        <w:rPr>
          <w:rFonts w:ascii="Times New Roman" w:hAnsi="Times New Roman"/>
          <w:szCs w:val="24"/>
        </w:rPr>
      </w:pPr>
      <w:r w:rsidRPr="00422908">
        <w:rPr>
          <w:rFonts w:ascii="Times New Roman" w:hAnsi="Times New Roman"/>
          <w:szCs w:val="24"/>
        </w:rPr>
        <w:t xml:space="preserve">Temperature </w:t>
      </w:r>
      <w:r w:rsidR="006C6D26" w:rsidRPr="00422908">
        <w:rPr>
          <w:rFonts w:ascii="Times New Roman" w:hAnsi="Times New Roman"/>
          <w:szCs w:val="24"/>
        </w:rPr>
        <w:t xml:space="preserve">gauges shall be </w:t>
      </w:r>
      <w:commentRangeStart w:id="10"/>
      <w:r w:rsidR="006C6D26" w:rsidRPr="00422908">
        <w:rPr>
          <w:rFonts w:ascii="Times New Roman" w:hAnsi="Times New Roman"/>
          <w:b/>
          <w:bCs/>
          <w:szCs w:val="24"/>
        </w:rPr>
        <w:t xml:space="preserve">Ashcroft </w:t>
      </w:r>
      <w:r w:rsidR="00420FC7" w:rsidRPr="00422908">
        <w:rPr>
          <w:rFonts w:ascii="Times New Roman" w:hAnsi="Times New Roman"/>
          <w:b/>
          <w:bCs/>
          <w:szCs w:val="24"/>
        </w:rPr>
        <w:t>EI case style</w:t>
      </w:r>
      <w:r w:rsidR="00420FC7" w:rsidRPr="00422908">
        <w:rPr>
          <w:rFonts w:ascii="Times New Roman" w:hAnsi="Times New Roman"/>
          <w:bCs/>
          <w:szCs w:val="24"/>
        </w:rPr>
        <w:t xml:space="preserve"> </w:t>
      </w:r>
      <w:commentRangeEnd w:id="10"/>
      <w:r w:rsidR="006F3464" w:rsidRPr="000972AB">
        <w:rPr>
          <w:rStyle w:val="CommentReference"/>
          <w:rFonts w:ascii="Times New Roman" w:hAnsi="Times New Roman"/>
          <w:sz w:val="24"/>
          <w:szCs w:val="24"/>
        </w:rPr>
        <w:commentReference w:id="10"/>
      </w:r>
      <w:r w:rsidR="006C6D26" w:rsidRPr="00422908">
        <w:rPr>
          <w:rFonts w:ascii="Times New Roman" w:hAnsi="Times New Roman"/>
          <w:bCs/>
          <w:szCs w:val="24"/>
        </w:rPr>
        <w:t xml:space="preserve">or </w:t>
      </w:r>
      <w:r w:rsidR="00AD588D" w:rsidRPr="00422908">
        <w:rPr>
          <w:rFonts w:ascii="Times New Roman" w:hAnsi="Times New Roman"/>
          <w:bCs/>
          <w:szCs w:val="24"/>
        </w:rPr>
        <w:t xml:space="preserve">Contractor </w:t>
      </w:r>
      <w:r w:rsidR="006C6D26" w:rsidRPr="00422908">
        <w:rPr>
          <w:rFonts w:ascii="Times New Roman" w:hAnsi="Times New Roman"/>
          <w:bCs/>
          <w:szCs w:val="24"/>
        </w:rPr>
        <w:t>approved equal</w:t>
      </w:r>
      <w:r w:rsidR="006C6D26" w:rsidRPr="00422908">
        <w:rPr>
          <w:rFonts w:ascii="Times New Roman" w:hAnsi="Times New Roman"/>
          <w:szCs w:val="24"/>
        </w:rPr>
        <w:t>.</w:t>
      </w:r>
    </w:p>
    <w:p w14:paraId="0377096D" w14:textId="77777777" w:rsidR="002355A9" w:rsidRPr="00422908" w:rsidRDefault="002355A9">
      <w:pPr>
        <w:pStyle w:val="Legal2"/>
        <w:widowControl/>
        <w:numPr>
          <w:ilvl w:val="0"/>
          <w:numId w:val="0"/>
        </w:numPr>
        <w:tabs>
          <w:tab w:val="left" w:pos="1440"/>
        </w:tabs>
        <w:jc w:val="both"/>
        <w:rPr>
          <w:rFonts w:ascii="Times New Roman" w:hAnsi="Times New Roman"/>
          <w:szCs w:val="24"/>
        </w:rPr>
      </w:pPr>
    </w:p>
    <w:p w14:paraId="6E60112F" w14:textId="70162752" w:rsidR="00DF43B8" w:rsidRPr="00422908" w:rsidRDefault="00DF43B8" w:rsidP="000972AB">
      <w:pPr>
        <w:pStyle w:val="Legal1"/>
        <w:widowControl/>
        <w:numPr>
          <w:ilvl w:val="0"/>
          <w:numId w:val="20"/>
        </w:numPr>
        <w:tabs>
          <w:tab w:val="left" w:pos="1440"/>
        </w:tabs>
        <w:ind w:left="0" w:firstLine="0"/>
        <w:jc w:val="both"/>
        <w:rPr>
          <w:rFonts w:ascii="Times New Roman" w:hAnsi="Times New Roman"/>
          <w:szCs w:val="24"/>
        </w:rPr>
      </w:pPr>
      <w:r w:rsidRPr="00422908">
        <w:rPr>
          <w:rFonts w:ascii="Times New Roman" w:hAnsi="Times New Roman"/>
          <w:szCs w:val="24"/>
        </w:rPr>
        <w:t xml:space="preserve">SWITCHES, GENERAL: </w:t>
      </w:r>
      <w:r w:rsidR="008A1C01" w:rsidRPr="00422908">
        <w:rPr>
          <w:rFonts w:ascii="Times New Roman" w:hAnsi="Times New Roman"/>
          <w:szCs w:val="24"/>
        </w:rPr>
        <w:t xml:space="preserve"> </w:t>
      </w:r>
      <w:r w:rsidRPr="00422908">
        <w:rPr>
          <w:rFonts w:ascii="Times New Roman" w:hAnsi="Times New Roman"/>
          <w:szCs w:val="24"/>
        </w:rPr>
        <w:t xml:space="preserve">Switch elements shall be one DPDT or two SPDT set to actuate at the same set point. </w:t>
      </w:r>
      <w:r w:rsidR="008A1C01" w:rsidRPr="00422908">
        <w:rPr>
          <w:rFonts w:ascii="Times New Roman" w:hAnsi="Times New Roman"/>
          <w:szCs w:val="24"/>
        </w:rPr>
        <w:t xml:space="preserve"> </w:t>
      </w:r>
      <w:r w:rsidRPr="00422908">
        <w:rPr>
          <w:rFonts w:ascii="Times New Roman" w:hAnsi="Times New Roman"/>
          <w:szCs w:val="24"/>
        </w:rPr>
        <w:t>Switch elements shall be snap action hermetically sealed elements.</w:t>
      </w:r>
      <w:r w:rsidR="008A1C01" w:rsidRPr="00422908">
        <w:rPr>
          <w:rFonts w:ascii="Times New Roman" w:hAnsi="Times New Roman"/>
          <w:szCs w:val="24"/>
        </w:rPr>
        <w:t xml:space="preserve"> </w:t>
      </w:r>
      <w:r w:rsidRPr="00422908">
        <w:rPr>
          <w:rFonts w:ascii="Times New Roman" w:hAnsi="Times New Roman"/>
          <w:szCs w:val="24"/>
        </w:rPr>
        <w:t xml:space="preserve"> Contact ratings shall be 5A a</w:t>
      </w:r>
      <w:r w:rsidR="00035D2E" w:rsidRPr="00422908">
        <w:rPr>
          <w:rFonts w:ascii="Times New Roman" w:hAnsi="Times New Roman"/>
          <w:szCs w:val="24"/>
        </w:rPr>
        <w:t>t 120 VAC or 0.5 A at 125 VDC.</w:t>
      </w:r>
      <w:r w:rsidRPr="00422908">
        <w:rPr>
          <w:rFonts w:ascii="Times New Roman" w:hAnsi="Times New Roman"/>
          <w:szCs w:val="24"/>
        </w:rPr>
        <w:t xml:space="preserve"> </w:t>
      </w:r>
      <w:r w:rsidR="008A1C01" w:rsidRPr="00422908">
        <w:rPr>
          <w:rFonts w:ascii="Times New Roman" w:hAnsi="Times New Roman"/>
          <w:szCs w:val="24"/>
        </w:rPr>
        <w:t xml:space="preserve"> </w:t>
      </w:r>
      <w:r w:rsidRPr="00422908">
        <w:rPr>
          <w:rFonts w:ascii="Times New Roman" w:hAnsi="Times New Roman"/>
          <w:szCs w:val="24"/>
        </w:rPr>
        <w:t>Mercury type swit</w:t>
      </w:r>
      <w:r w:rsidR="00035D2E" w:rsidRPr="00422908">
        <w:rPr>
          <w:rFonts w:ascii="Times New Roman" w:hAnsi="Times New Roman"/>
          <w:szCs w:val="24"/>
        </w:rPr>
        <w:t>ch elements are not acceptable.</w:t>
      </w:r>
      <w:r w:rsidRPr="00422908">
        <w:rPr>
          <w:rFonts w:ascii="Times New Roman" w:hAnsi="Times New Roman"/>
          <w:szCs w:val="24"/>
        </w:rPr>
        <w:t xml:space="preserve"> </w:t>
      </w:r>
      <w:r w:rsidR="008A1C01" w:rsidRPr="00422908">
        <w:rPr>
          <w:rFonts w:ascii="Times New Roman" w:hAnsi="Times New Roman"/>
          <w:szCs w:val="24"/>
        </w:rPr>
        <w:t xml:space="preserve"> </w:t>
      </w:r>
      <w:r w:rsidRPr="00422908">
        <w:rPr>
          <w:rFonts w:ascii="Times New Roman" w:hAnsi="Times New Roman"/>
          <w:szCs w:val="24"/>
        </w:rPr>
        <w:t xml:space="preserve">Switch housings shall be rated NEMA 4X </w:t>
      </w:r>
      <w:r w:rsidR="00035D2E" w:rsidRPr="00422908">
        <w:rPr>
          <w:rFonts w:ascii="Times New Roman" w:hAnsi="Times New Roman"/>
          <w:szCs w:val="24"/>
        </w:rPr>
        <w:t>as a minimum.</w:t>
      </w:r>
      <w:r w:rsidRPr="00422908">
        <w:rPr>
          <w:rFonts w:ascii="Times New Roman" w:hAnsi="Times New Roman"/>
          <w:szCs w:val="24"/>
        </w:rPr>
        <w:t xml:space="preserve"> </w:t>
      </w:r>
      <w:r w:rsidR="008A1C01" w:rsidRPr="00422908">
        <w:rPr>
          <w:rFonts w:ascii="Times New Roman" w:hAnsi="Times New Roman"/>
          <w:szCs w:val="24"/>
        </w:rPr>
        <w:t xml:space="preserve"> </w:t>
      </w:r>
      <w:r w:rsidRPr="00422908">
        <w:rPr>
          <w:rFonts w:ascii="Times New Roman" w:hAnsi="Times New Roman"/>
          <w:szCs w:val="24"/>
        </w:rPr>
        <w:t>Switch conduit</w:t>
      </w:r>
      <w:r w:rsidR="00035D2E" w:rsidRPr="00422908">
        <w:rPr>
          <w:rFonts w:ascii="Times New Roman" w:hAnsi="Times New Roman"/>
          <w:szCs w:val="24"/>
        </w:rPr>
        <w:t xml:space="preserve"> connections shall be 1” FNPT. </w:t>
      </w:r>
      <w:r w:rsidR="008A1C01" w:rsidRPr="00422908">
        <w:rPr>
          <w:rFonts w:ascii="Times New Roman" w:hAnsi="Times New Roman"/>
          <w:szCs w:val="24"/>
        </w:rPr>
        <w:t xml:space="preserve"> </w:t>
      </w:r>
      <w:r w:rsidRPr="00422908">
        <w:rPr>
          <w:rFonts w:ascii="Times New Roman" w:hAnsi="Times New Roman"/>
          <w:szCs w:val="24"/>
        </w:rPr>
        <w:t>In general, switches shall be applied such that the actuation point is within the center one-</w:t>
      </w:r>
      <w:r w:rsidR="00035D2E" w:rsidRPr="00422908">
        <w:rPr>
          <w:rFonts w:ascii="Times New Roman" w:hAnsi="Times New Roman"/>
          <w:szCs w:val="24"/>
        </w:rPr>
        <w:t>third of the instrument range.</w:t>
      </w:r>
      <w:r w:rsidR="008A1C01" w:rsidRPr="00422908">
        <w:rPr>
          <w:rFonts w:ascii="Times New Roman" w:hAnsi="Times New Roman"/>
          <w:szCs w:val="24"/>
        </w:rPr>
        <w:t xml:space="preserve"> </w:t>
      </w:r>
      <w:r w:rsidR="00035D2E" w:rsidRPr="00422908">
        <w:rPr>
          <w:rFonts w:ascii="Times New Roman" w:hAnsi="Times New Roman"/>
          <w:szCs w:val="24"/>
        </w:rPr>
        <w:t xml:space="preserve"> </w:t>
      </w:r>
      <w:r w:rsidRPr="00422908">
        <w:rPr>
          <w:rFonts w:ascii="Times New Roman" w:hAnsi="Times New Roman"/>
          <w:szCs w:val="24"/>
        </w:rPr>
        <w:t xml:space="preserve">Switch action for alarms, shutdowns, and interlocks shall normally be closed circuit at normal operating conditions and open circuit for abnormal condition. </w:t>
      </w:r>
      <w:r w:rsidR="008A1C01" w:rsidRPr="00422908">
        <w:rPr>
          <w:rFonts w:ascii="Times New Roman" w:hAnsi="Times New Roman"/>
          <w:szCs w:val="24"/>
        </w:rPr>
        <w:t xml:space="preserve"> </w:t>
      </w:r>
      <w:r w:rsidRPr="00422908">
        <w:rPr>
          <w:rFonts w:ascii="Times New Roman" w:hAnsi="Times New Roman"/>
          <w:szCs w:val="24"/>
        </w:rPr>
        <w:t>Switches shall be suitable for the Area Electrical Classification, if specified.</w:t>
      </w:r>
    </w:p>
    <w:p w14:paraId="08B15ABD" w14:textId="77777777" w:rsidR="002355A9" w:rsidRPr="00422908" w:rsidRDefault="002355A9">
      <w:pPr>
        <w:pStyle w:val="Legal2"/>
        <w:widowControl/>
        <w:numPr>
          <w:ilvl w:val="0"/>
          <w:numId w:val="0"/>
        </w:numPr>
        <w:jc w:val="both"/>
        <w:rPr>
          <w:rFonts w:ascii="Times New Roman" w:hAnsi="Times New Roman"/>
          <w:szCs w:val="24"/>
        </w:rPr>
      </w:pPr>
    </w:p>
    <w:p w14:paraId="6E601130" w14:textId="72C6E119" w:rsidR="00DF43B8" w:rsidRPr="00422908" w:rsidRDefault="00035D2E" w:rsidP="000972AB">
      <w:pPr>
        <w:pStyle w:val="BodyText"/>
        <w:widowControl/>
        <w:numPr>
          <w:ilvl w:val="1"/>
          <w:numId w:val="20"/>
        </w:numPr>
        <w:tabs>
          <w:tab w:val="left" w:pos="1440"/>
        </w:tabs>
        <w:ind w:left="0" w:firstLine="0"/>
        <w:rPr>
          <w:rFonts w:ascii="Times New Roman" w:hAnsi="Times New Roman"/>
          <w:szCs w:val="24"/>
        </w:rPr>
      </w:pPr>
      <w:r w:rsidRPr="00422908">
        <w:rPr>
          <w:rFonts w:ascii="Times New Roman" w:hAnsi="Times New Roman"/>
          <w:szCs w:val="24"/>
        </w:rPr>
        <w:lastRenderedPageBreak/>
        <w:t>Limit Switches:</w:t>
      </w:r>
      <w:r w:rsidR="00DF43B8" w:rsidRPr="00422908">
        <w:rPr>
          <w:rFonts w:ascii="Times New Roman" w:hAnsi="Times New Roman"/>
          <w:szCs w:val="24"/>
        </w:rPr>
        <w:t xml:space="preserve"> </w:t>
      </w:r>
      <w:r w:rsidR="008A1C01" w:rsidRPr="00422908">
        <w:rPr>
          <w:rFonts w:ascii="Times New Roman" w:hAnsi="Times New Roman"/>
          <w:szCs w:val="24"/>
        </w:rPr>
        <w:t xml:space="preserve"> </w:t>
      </w:r>
      <w:r w:rsidR="00DF43B8" w:rsidRPr="00422908">
        <w:rPr>
          <w:rFonts w:ascii="Times New Roman" w:hAnsi="Times New Roman"/>
          <w:szCs w:val="24"/>
        </w:rPr>
        <w:t>Limit switches, when furnished on a control valve, shall be provided for the open and closed position</w:t>
      </w:r>
      <w:r w:rsidR="008418A4">
        <w:rPr>
          <w:rFonts w:ascii="Times New Roman" w:hAnsi="Times New Roman"/>
          <w:szCs w:val="24"/>
        </w:rPr>
        <w:t xml:space="preserve"> (and intermediate positions where required)</w:t>
      </w:r>
      <w:r w:rsidR="00DF43B8" w:rsidRPr="00422908">
        <w:rPr>
          <w:rFonts w:ascii="Times New Roman" w:hAnsi="Times New Roman"/>
          <w:szCs w:val="24"/>
        </w:rPr>
        <w:t xml:space="preserve"> of the valve.</w:t>
      </w:r>
    </w:p>
    <w:p w14:paraId="16F2CAB9" w14:textId="77777777" w:rsidR="002355A9" w:rsidRPr="00422908" w:rsidRDefault="002355A9">
      <w:pPr>
        <w:pStyle w:val="Legal2"/>
        <w:widowControl/>
        <w:numPr>
          <w:ilvl w:val="0"/>
          <w:numId w:val="0"/>
        </w:numPr>
        <w:jc w:val="both"/>
        <w:rPr>
          <w:rFonts w:ascii="Times New Roman" w:hAnsi="Times New Roman"/>
          <w:szCs w:val="24"/>
        </w:rPr>
      </w:pPr>
    </w:p>
    <w:p w14:paraId="7B57C850" w14:textId="71AC8C3C" w:rsidR="002355A9" w:rsidRPr="00422908" w:rsidRDefault="00DF43B8">
      <w:pPr>
        <w:pStyle w:val="Legal2"/>
        <w:widowControl/>
        <w:numPr>
          <w:ilvl w:val="0"/>
          <w:numId w:val="0"/>
        </w:numPr>
        <w:tabs>
          <w:tab w:val="left" w:pos="1440"/>
        </w:tabs>
        <w:jc w:val="both"/>
        <w:rPr>
          <w:rFonts w:ascii="Times New Roman" w:hAnsi="Times New Roman"/>
          <w:szCs w:val="24"/>
        </w:rPr>
      </w:pPr>
      <w:r w:rsidRPr="00422908">
        <w:rPr>
          <w:rFonts w:ascii="Times New Roman" w:hAnsi="Times New Roman"/>
          <w:szCs w:val="24"/>
        </w:rPr>
        <w:t>When specified, limit switches shall be securely fastened to the valve yoke in such a manner as to not interfere with any valve or accessory function.</w:t>
      </w:r>
    </w:p>
    <w:p w14:paraId="038CDEA6" w14:textId="77777777" w:rsidR="002355A9" w:rsidRPr="00422908" w:rsidRDefault="002355A9">
      <w:pPr>
        <w:pStyle w:val="Legal2"/>
        <w:widowControl/>
        <w:numPr>
          <w:ilvl w:val="0"/>
          <w:numId w:val="0"/>
        </w:numPr>
        <w:tabs>
          <w:tab w:val="left" w:pos="1440"/>
        </w:tabs>
        <w:jc w:val="both"/>
        <w:rPr>
          <w:rFonts w:ascii="Times New Roman" w:hAnsi="Times New Roman"/>
          <w:szCs w:val="24"/>
        </w:rPr>
      </w:pPr>
    </w:p>
    <w:p w14:paraId="6E601132" w14:textId="77777777" w:rsidR="00DF43B8" w:rsidRPr="00422908" w:rsidRDefault="00DF43B8">
      <w:pPr>
        <w:pStyle w:val="Legal2"/>
        <w:widowControl/>
        <w:numPr>
          <w:ilvl w:val="0"/>
          <w:numId w:val="0"/>
        </w:numPr>
        <w:tabs>
          <w:tab w:val="left" w:pos="1440"/>
        </w:tabs>
        <w:jc w:val="both"/>
        <w:rPr>
          <w:rFonts w:ascii="Times New Roman" w:hAnsi="Times New Roman"/>
          <w:szCs w:val="24"/>
        </w:rPr>
      </w:pPr>
      <w:r w:rsidRPr="00422908">
        <w:rPr>
          <w:rFonts w:ascii="Times New Roman" w:hAnsi="Times New Roman"/>
          <w:szCs w:val="24"/>
        </w:rPr>
        <w:t>Switch settings shall be factory calibrated based on the detailed requirements specified.</w:t>
      </w:r>
    </w:p>
    <w:p w14:paraId="4E463BBA" w14:textId="77777777" w:rsidR="002355A9" w:rsidRPr="00422908" w:rsidRDefault="002355A9">
      <w:pPr>
        <w:pStyle w:val="Legal2"/>
        <w:widowControl/>
        <w:numPr>
          <w:ilvl w:val="0"/>
          <w:numId w:val="0"/>
        </w:numPr>
        <w:tabs>
          <w:tab w:val="left" w:pos="1440"/>
        </w:tabs>
        <w:jc w:val="both"/>
        <w:rPr>
          <w:rFonts w:ascii="Times New Roman" w:hAnsi="Times New Roman"/>
          <w:szCs w:val="24"/>
        </w:rPr>
      </w:pPr>
    </w:p>
    <w:p w14:paraId="6E601133" w14:textId="29E96021" w:rsidR="00DF43B8" w:rsidRPr="00422908" w:rsidRDefault="00CC5FE9">
      <w:pPr>
        <w:pStyle w:val="Legal2"/>
        <w:widowControl/>
        <w:numPr>
          <w:ilvl w:val="0"/>
          <w:numId w:val="0"/>
        </w:numPr>
        <w:tabs>
          <w:tab w:val="left" w:pos="1440"/>
        </w:tabs>
        <w:jc w:val="both"/>
        <w:rPr>
          <w:rFonts w:ascii="Times New Roman" w:hAnsi="Times New Roman"/>
          <w:szCs w:val="24"/>
        </w:rPr>
      </w:pPr>
      <w:r w:rsidRPr="00422908">
        <w:rPr>
          <w:rFonts w:ascii="Times New Roman" w:hAnsi="Times New Roman"/>
          <w:szCs w:val="24"/>
        </w:rPr>
        <w:t>Motor</w:t>
      </w:r>
      <w:r w:rsidR="00DF43B8" w:rsidRPr="00422908">
        <w:rPr>
          <w:rFonts w:ascii="Times New Roman" w:hAnsi="Times New Roman"/>
          <w:szCs w:val="24"/>
        </w:rPr>
        <w:t xml:space="preserve"> and solenoid-operated valves and dampers shall have either two or three operator interface functions, i.e. open, close, and auto (if au</w:t>
      </w:r>
      <w:r w:rsidRPr="00422908">
        <w:rPr>
          <w:rFonts w:ascii="Times New Roman" w:hAnsi="Times New Roman"/>
          <w:szCs w:val="24"/>
        </w:rPr>
        <w:t>tomatic operation is required).</w:t>
      </w:r>
      <w:r w:rsidR="00DF43B8" w:rsidRPr="00422908">
        <w:rPr>
          <w:rFonts w:ascii="Times New Roman" w:hAnsi="Times New Roman"/>
          <w:szCs w:val="24"/>
        </w:rPr>
        <w:t xml:space="preserve"> </w:t>
      </w:r>
      <w:r w:rsidR="008A1C01" w:rsidRPr="00422908">
        <w:rPr>
          <w:rFonts w:ascii="Times New Roman" w:hAnsi="Times New Roman"/>
          <w:szCs w:val="24"/>
        </w:rPr>
        <w:t xml:space="preserve"> </w:t>
      </w:r>
      <w:r w:rsidR="00DF43B8" w:rsidRPr="00422908">
        <w:rPr>
          <w:rFonts w:ascii="Times New Roman" w:hAnsi="Times New Roman"/>
          <w:szCs w:val="24"/>
        </w:rPr>
        <w:t>Open and closed indications (with both shown when the device is in its intermediate position) shall be indicated for operator feedback.</w:t>
      </w:r>
    </w:p>
    <w:p w14:paraId="776E3BF6" w14:textId="77777777" w:rsidR="002355A9" w:rsidRPr="00422908" w:rsidRDefault="002355A9">
      <w:pPr>
        <w:pStyle w:val="Legal2"/>
        <w:widowControl/>
        <w:numPr>
          <w:ilvl w:val="0"/>
          <w:numId w:val="0"/>
        </w:numPr>
        <w:tabs>
          <w:tab w:val="left" w:pos="1440"/>
        </w:tabs>
        <w:jc w:val="both"/>
        <w:rPr>
          <w:rFonts w:ascii="Times New Roman" w:hAnsi="Times New Roman"/>
          <w:szCs w:val="24"/>
        </w:rPr>
      </w:pPr>
    </w:p>
    <w:p w14:paraId="6E601134" w14:textId="75DCB583" w:rsidR="00DF43B8" w:rsidRPr="00422908" w:rsidRDefault="00DF43B8" w:rsidP="000972AB">
      <w:pPr>
        <w:pStyle w:val="BodyText"/>
        <w:widowControl/>
        <w:numPr>
          <w:ilvl w:val="1"/>
          <w:numId w:val="20"/>
        </w:numPr>
        <w:tabs>
          <w:tab w:val="left" w:pos="1440"/>
        </w:tabs>
        <w:ind w:left="0" w:firstLine="0"/>
        <w:rPr>
          <w:rFonts w:ascii="Times New Roman" w:hAnsi="Times New Roman"/>
          <w:szCs w:val="24"/>
        </w:rPr>
      </w:pPr>
      <w:r w:rsidRPr="00422908">
        <w:rPr>
          <w:rFonts w:ascii="Times New Roman" w:hAnsi="Times New Roman"/>
          <w:szCs w:val="24"/>
        </w:rPr>
        <w:t>Pressure and D</w:t>
      </w:r>
      <w:r w:rsidR="00CC5FE9" w:rsidRPr="00422908">
        <w:rPr>
          <w:rFonts w:ascii="Times New Roman" w:hAnsi="Times New Roman"/>
          <w:szCs w:val="24"/>
        </w:rPr>
        <w:t>ifferential Pressure Switches:</w:t>
      </w:r>
      <w:r w:rsidR="008A1C01" w:rsidRPr="00422908">
        <w:rPr>
          <w:rFonts w:ascii="Times New Roman" w:hAnsi="Times New Roman"/>
          <w:szCs w:val="24"/>
        </w:rPr>
        <w:t xml:space="preserve"> </w:t>
      </w:r>
      <w:r w:rsidR="00CC5FE9" w:rsidRPr="00422908">
        <w:rPr>
          <w:rFonts w:ascii="Times New Roman" w:hAnsi="Times New Roman"/>
          <w:szCs w:val="24"/>
        </w:rPr>
        <w:t xml:space="preserve"> </w:t>
      </w:r>
      <w:r w:rsidRPr="000972AB">
        <w:rPr>
          <w:rFonts w:ascii="Times New Roman" w:hAnsi="Times New Roman"/>
          <w:color w:val="000000"/>
          <w:szCs w:val="24"/>
        </w:rPr>
        <w:t>Pressure and differential pressure switches operating mechanisms shall be diaphragm actuator, force-balance piston actuated, or a combination diaphragm-piston actuated</w:t>
      </w:r>
      <w:r w:rsidRPr="00422908">
        <w:rPr>
          <w:rFonts w:ascii="Times New Roman" w:hAnsi="Times New Roman"/>
          <w:szCs w:val="24"/>
        </w:rPr>
        <w:t xml:space="preserve">, or </w:t>
      </w:r>
      <w:r w:rsidR="00461EDC" w:rsidRPr="00422908">
        <w:rPr>
          <w:rFonts w:ascii="Times New Roman" w:hAnsi="Times New Roman"/>
          <w:szCs w:val="24"/>
        </w:rPr>
        <w:t xml:space="preserve">Contractor </w:t>
      </w:r>
      <w:r w:rsidR="00CC5FE9" w:rsidRPr="00422908">
        <w:rPr>
          <w:rFonts w:ascii="Times New Roman" w:hAnsi="Times New Roman"/>
          <w:szCs w:val="24"/>
        </w:rPr>
        <w:t xml:space="preserve">approved technology. </w:t>
      </w:r>
      <w:r w:rsidR="008A1C01" w:rsidRPr="00422908">
        <w:rPr>
          <w:rFonts w:ascii="Times New Roman" w:hAnsi="Times New Roman"/>
          <w:szCs w:val="24"/>
        </w:rPr>
        <w:t xml:space="preserve"> </w:t>
      </w:r>
      <w:r w:rsidRPr="00422908">
        <w:rPr>
          <w:rFonts w:ascii="Times New Roman" w:hAnsi="Times New Roman"/>
          <w:szCs w:val="24"/>
        </w:rPr>
        <w:t>Unless the process dictates otherwise; t</w:t>
      </w:r>
      <w:r w:rsidRPr="00422908">
        <w:rPr>
          <w:rFonts w:ascii="Times New Roman" w:hAnsi="Times New Roman"/>
          <w:color w:val="000000"/>
          <w:szCs w:val="24"/>
        </w:rPr>
        <w:t xml:space="preserve">he body, diaphragm, wetted components, and process connection material shall be </w:t>
      </w:r>
      <w:r w:rsidR="00CC5FE9" w:rsidRPr="00422908">
        <w:rPr>
          <w:rFonts w:ascii="Times New Roman" w:hAnsi="Times New Roman"/>
          <w:color w:val="000000"/>
          <w:szCs w:val="24"/>
        </w:rPr>
        <w:t xml:space="preserve">a minimum 316 stainless steel. </w:t>
      </w:r>
      <w:r w:rsidR="008A1C01" w:rsidRPr="00422908">
        <w:rPr>
          <w:rFonts w:ascii="Times New Roman" w:hAnsi="Times New Roman"/>
          <w:color w:val="000000"/>
          <w:szCs w:val="24"/>
        </w:rPr>
        <w:t xml:space="preserve"> </w:t>
      </w:r>
      <w:r w:rsidRPr="00422908">
        <w:rPr>
          <w:rFonts w:ascii="Times New Roman" w:hAnsi="Times New Roman"/>
          <w:color w:val="000000"/>
          <w:szCs w:val="24"/>
        </w:rPr>
        <w:t>All measuring elements shall be able to withstand the full rating of the switch in either direction without damage, without changing rep</w:t>
      </w:r>
      <w:r w:rsidR="00CC5FE9" w:rsidRPr="00422908">
        <w:rPr>
          <w:rFonts w:ascii="Times New Roman" w:hAnsi="Times New Roman"/>
          <w:color w:val="000000"/>
          <w:szCs w:val="24"/>
        </w:rPr>
        <w:t>eatability or any zero shifts.</w:t>
      </w:r>
      <w:r w:rsidR="008A1C01" w:rsidRPr="00422908">
        <w:rPr>
          <w:rFonts w:ascii="Times New Roman" w:hAnsi="Times New Roman"/>
          <w:color w:val="000000"/>
          <w:szCs w:val="24"/>
        </w:rPr>
        <w:t xml:space="preserve"> </w:t>
      </w:r>
      <w:r w:rsidR="00CC5FE9" w:rsidRPr="00422908">
        <w:rPr>
          <w:rFonts w:ascii="Times New Roman" w:hAnsi="Times New Roman"/>
          <w:color w:val="000000"/>
          <w:szCs w:val="24"/>
        </w:rPr>
        <w:t xml:space="preserve"> </w:t>
      </w:r>
      <w:r w:rsidRPr="00422908">
        <w:rPr>
          <w:rFonts w:ascii="Times New Roman" w:hAnsi="Times New Roman"/>
          <w:color w:val="000000"/>
          <w:szCs w:val="24"/>
        </w:rPr>
        <w:t>The switch set point shall be adjustable over the full r</w:t>
      </w:r>
      <w:r w:rsidR="00CC5FE9" w:rsidRPr="00422908">
        <w:rPr>
          <w:rFonts w:ascii="Times New Roman" w:hAnsi="Times New Roman"/>
          <w:color w:val="000000"/>
          <w:szCs w:val="24"/>
        </w:rPr>
        <w:t xml:space="preserve">ange of the measuring element. </w:t>
      </w:r>
      <w:r w:rsidR="008A1C01" w:rsidRPr="00422908">
        <w:rPr>
          <w:rFonts w:ascii="Times New Roman" w:hAnsi="Times New Roman"/>
          <w:color w:val="000000"/>
          <w:szCs w:val="24"/>
        </w:rPr>
        <w:t xml:space="preserve"> </w:t>
      </w:r>
      <w:r w:rsidRPr="00422908">
        <w:rPr>
          <w:rFonts w:ascii="Times New Roman" w:hAnsi="Times New Roman"/>
          <w:color w:val="000000"/>
          <w:szCs w:val="24"/>
        </w:rPr>
        <w:t>Accuracy of switches will be 0.5% of range or better and repeatability will be 0.1% of range or better</w:t>
      </w:r>
      <w:r w:rsidR="00CC5FE9" w:rsidRPr="00422908">
        <w:rPr>
          <w:rFonts w:ascii="Times New Roman" w:hAnsi="Times New Roman"/>
          <w:color w:val="000000"/>
          <w:szCs w:val="24"/>
        </w:rPr>
        <w:t>.</w:t>
      </w:r>
      <w:r w:rsidRPr="00422908">
        <w:rPr>
          <w:rFonts w:ascii="Times New Roman" w:hAnsi="Times New Roman"/>
          <w:szCs w:val="24"/>
        </w:rPr>
        <w:t xml:space="preserve"> </w:t>
      </w:r>
    </w:p>
    <w:p w14:paraId="5AFF5410" w14:textId="77777777" w:rsidR="002355A9" w:rsidRPr="00422908" w:rsidRDefault="002355A9">
      <w:pPr>
        <w:pStyle w:val="Legal2"/>
        <w:widowControl/>
        <w:numPr>
          <w:ilvl w:val="0"/>
          <w:numId w:val="0"/>
        </w:numPr>
        <w:jc w:val="both"/>
        <w:rPr>
          <w:rFonts w:ascii="Times New Roman" w:hAnsi="Times New Roman"/>
          <w:szCs w:val="24"/>
        </w:rPr>
      </w:pPr>
    </w:p>
    <w:p w14:paraId="6E601135" w14:textId="77777777" w:rsidR="00DF43B8" w:rsidRPr="00422908" w:rsidRDefault="00DF43B8">
      <w:pPr>
        <w:pStyle w:val="BodyText"/>
        <w:widowControl/>
        <w:tabs>
          <w:tab w:val="left" w:pos="1440"/>
        </w:tabs>
        <w:rPr>
          <w:rFonts w:ascii="Times New Roman" w:hAnsi="Times New Roman"/>
          <w:szCs w:val="24"/>
        </w:rPr>
      </w:pPr>
      <w:r w:rsidRPr="00422908">
        <w:rPr>
          <w:rFonts w:ascii="Times New Roman" w:hAnsi="Times New Roman"/>
          <w:szCs w:val="24"/>
        </w:rPr>
        <w:t>Pressure connections shall be 1/2 inch FNPT.  Alarm and shutdown switch settings shall not be adjustable from outside the housing.</w:t>
      </w:r>
    </w:p>
    <w:p w14:paraId="1048C1DB" w14:textId="77777777" w:rsidR="002355A9" w:rsidRPr="00422908" w:rsidRDefault="002355A9">
      <w:pPr>
        <w:pStyle w:val="BodyText"/>
        <w:widowControl/>
        <w:tabs>
          <w:tab w:val="left" w:pos="1440"/>
        </w:tabs>
        <w:rPr>
          <w:rFonts w:ascii="Times New Roman" w:hAnsi="Times New Roman"/>
          <w:szCs w:val="24"/>
        </w:rPr>
      </w:pPr>
    </w:p>
    <w:p w14:paraId="6E601136" w14:textId="2F2C52C2" w:rsidR="00DF43B8" w:rsidRPr="00422908" w:rsidRDefault="00DF43B8">
      <w:pPr>
        <w:pStyle w:val="BodyText"/>
        <w:widowControl/>
        <w:tabs>
          <w:tab w:val="left" w:pos="1440"/>
        </w:tabs>
        <w:rPr>
          <w:rFonts w:ascii="Times New Roman" w:hAnsi="Times New Roman"/>
          <w:szCs w:val="24"/>
        </w:rPr>
      </w:pPr>
      <w:r w:rsidRPr="00422908">
        <w:rPr>
          <w:rFonts w:ascii="Times New Roman" w:hAnsi="Times New Roman"/>
          <w:szCs w:val="24"/>
        </w:rPr>
        <w:t xml:space="preserve">Pressure and differential pressure switches shall be </w:t>
      </w:r>
      <w:r w:rsidRPr="000972AB">
        <w:rPr>
          <w:rStyle w:val="CommentReference"/>
          <w:rFonts w:ascii="Times New Roman" w:hAnsi="Times New Roman"/>
          <w:sz w:val="24"/>
          <w:szCs w:val="24"/>
        </w:rPr>
        <w:commentReference w:id="11"/>
      </w:r>
      <w:r w:rsidRPr="00422908">
        <w:rPr>
          <w:rFonts w:ascii="Times New Roman" w:hAnsi="Times New Roman"/>
          <w:b/>
          <w:szCs w:val="24"/>
        </w:rPr>
        <w:t>Ashcroft, Merriam, Midwest,</w:t>
      </w:r>
      <w:r w:rsidRPr="00422908">
        <w:rPr>
          <w:rFonts w:ascii="Times New Roman" w:hAnsi="Times New Roman"/>
          <w:szCs w:val="24"/>
        </w:rPr>
        <w:t xml:space="preserve"> or </w:t>
      </w:r>
      <w:r w:rsidR="00AD588D" w:rsidRPr="00422908">
        <w:rPr>
          <w:rFonts w:ascii="Times New Roman" w:hAnsi="Times New Roman"/>
          <w:szCs w:val="24"/>
        </w:rPr>
        <w:t xml:space="preserve">Contractor </w:t>
      </w:r>
      <w:r w:rsidRPr="00422908">
        <w:rPr>
          <w:rFonts w:ascii="Times New Roman" w:hAnsi="Times New Roman"/>
          <w:szCs w:val="24"/>
        </w:rPr>
        <w:t>approved equal.</w:t>
      </w:r>
    </w:p>
    <w:p w14:paraId="5241B271" w14:textId="77777777" w:rsidR="002355A9" w:rsidRPr="00422908" w:rsidRDefault="002355A9">
      <w:pPr>
        <w:pStyle w:val="BodyText"/>
        <w:widowControl/>
        <w:tabs>
          <w:tab w:val="left" w:pos="1440"/>
        </w:tabs>
        <w:rPr>
          <w:rFonts w:ascii="Times New Roman" w:hAnsi="Times New Roman"/>
          <w:szCs w:val="24"/>
        </w:rPr>
      </w:pPr>
    </w:p>
    <w:p w14:paraId="6E601137" w14:textId="22848EA7" w:rsidR="00DF43B8" w:rsidRPr="00422908" w:rsidRDefault="00DF43B8" w:rsidP="000972AB">
      <w:pPr>
        <w:pStyle w:val="BodyText"/>
        <w:widowControl/>
        <w:numPr>
          <w:ilvl w:val="1"/>
          <w:numId w:val="20"/>
        </w:numPr>
        <w:tabs>
          <w:tab w:val="left" w:pos="1440"/>
        </w:tabs>
        <w:ind w:left="0" w:firstLine="0"/>
        <w:rPr>
          <w:rFonts w:ascii="Times New Roman" w:hAnsi="Times New Roman"/>
          <w:szCs w:val="24"/>
        </w:rPr>
      </w:pPr>
      <w:r w:rsidRPr="00422908">
        <w:rPr>
          <w:rFonts w:ascii="Times New Roman" w:hAnsi="Times New Roman"/>
          <w:szCs w:val="24"/>
        </w:rPr>
        <w:t>Level Switches:  In general, level switches shall be the external float cage type with side and bottom 1-inch socket weld connections, constructed to ANSI/ASME B31.1 requirements, and suitable for the pressure, temperature, and general service cond</w:t>
      </w:r>
      <w:r w:rsidR="00CC5FE9" w:rsidRPr="00422908">
        <w:rPr>
          <w:rFonts w:ascii="Times New Roman" w:hAnsi="Times New Roman"/>
          <w:szCs w:val="24"/>
        </w:rPr>
        <w:t>itions and functions specified.</w:t>
      </w:r>
      <w:r w:rsidRPr="00422908">
        <w:rPr>
          <w:rFonts w:ascii="Times New Roman" w:hAnsi="Times New Roman"/>
          <w:szCs w:val="24"/>
        </w:rPr>
        <w:t xml:space="preserve"> </w:t>
      </w:r>
      <w:r w:rsidR="008A1C01" w:rsidRPr="00422908">
        <w:rPr>
          <w:rFonts w:ascii="Times New Roman" w:hAnsi="Times New Roman"/>
          <w:szCs w:val="24"/>
        </w:rPr>
        <w:t xml:space="preserve"> </w:t>
      </w:r>
      <w:r w:rsidRPr="00422908">
        <w:rPr>
          <w:rFonts w:ascii="Times New Roman" w:hAnsi="Times New Roman"/>
          <w:szCs w:val="24"/>
        </w:rPr>
        <w:t>Internal trim shall be stainless steel unless other materials are required for the service.</w:t>
      </w:r>
      <w:r w:rsidR="00CC5FE9" w:rsidRPr="00422908">
        <w:rPr>
          <w:rFonts w:ascii="Times New Roman" w:hAnsi="Times New Roman"/>
          <w:szCs w:val="24"/>
        </w:rPr>
        <w:t xml:space="preserve"> </w:t>
      </w:r>
      <w:r w:rsidR="008A1C01" w:rsidRPr="00422908">
        <w:rPr>
          <w:rFonts w:ascii="Times New Roman" w:hAnsi="Times New Roman"/>
          <w:szCs w:val="24"/>
        </w:rPr>
        <w:t xml:space="preserve"> </w:t>
      </w:r>
      <w:r w:rsidRPr="00422908">
        <w:rPr>
          <w:rFonts w:ascii="Times New Roman" w:hAnsi="Times New Roman"/>
          <w:szCs w:val="24"/>
        </w:rPr>
        <w:t>For high temperature applications, more exotic switches may be required.</w:t>
      </w:r>
      <w:r w:rsidR="006570DB">
        <w:rPr>
          <w:rFonts w:ascii="Times New Roman" w:hAnsi="Times New Roman"/>
          <w:szCs w:val="24"/>
        </w:rPr>
        <w:t xml:space="preserve"> </w:t>
      </w:r>
      <w:r w:rsidR="006570DB" w:rsidRPr="006570DB">
        <w:rPr>
          <w:rFonts w:ascii="Times New Roman" w:hAnsi="Times New Roman"/>
          <w:szCs w:val="24"/>
          <w:highlight w:val="cyan"/>
        </w:rPr>
        <w:t>[Constructability Note: Engineer to consider use of thermocouples in drip legs where possible instead of level switches for less space requirements.  This is typically a Construction preference.]</w:t>
      </w:r>
    </w:p>
    <w:p w14:paraId="3B4A3356" w14:textId="77777777" w:rsidR="00CC5FE9" w:rsidRPr="00422908" w:rsidRDefault="00CC5FE9">
      <w:pPr>
        <w:pStyle w:val="Legal2"/>
        <w:widowControl/>
        <w:numPr>
          <w:ilvl w:val="1"/>
          <w:numId w:val="4"/>
        </w:numPr>
        <w:tabs>
          <w:tab w:val="left" w:pos="1440"/>
        </w:tabs>
        <w:jc w:val="both"/>
        <w:rPr>
          <w:rFonts w:ascii="Times New Roman" w:hAnsi="Times New Roman"/>
          <w:szCs w:val="24"/>
        </w:rPr>
      </w:pPr>
    </w:p>
    <w:p w14:paraId="6E601138" w14:textId="1CE523B3" w:rsidR="00DF43B8" w:rsidRPr="00422908" w:rsidRDefault="00DF43B8">
      <w:pPr>
        <w:widowControl/>
        <w:tabs>
          <w:tab w:val="left" w:pos="1440"/>
        </w:tabs>
        <w:jc w:val="both"/>
        <w:rPr>
          <w:rFonts w:ascii="Times New Roman" w:hAnsi="Times New Roman"/>
          <w:szCs w:val="24"/>
        </w:rPr>
      </w:pPr>
      <w:r w:rsidRPr="00422908">
        <w:rPr>
          <w:rFonts w:ascii="Times New Roman" w:hAnsi="Times New Roman"/>
          <w:szCs w:val="24"/>
        </w:rPr>
        <w:t>Floats shall be fabricated of 316L stainless steel as a minimum a</w:t>
      </w:r>
      <w:r w:rsidR="00CC5FE9" w:rsidRPr="00422908">
        <w:rPr>
          <w:rFonts w:ascii="Times New Roman" w:hAnsi="Times New Roman"/>
          <w:szCs w:val="24"/>
        </w:rPr>
        <w:t xml:space="preserve">nd shall be encased in a cage. </w:t>
      </w:r>
      <w:r w:rsidRPr="00422908">
        <w:rPr>
          <w:rFonts w:ascii="Times New Roman" w:hAnsi="Times New Roman"/>
          <w:szCs w:val="24"/>
        </w:rPr>
        <w:t xml:space="preserve">All cages shall have a flanged connection to permit removal of the float.  </w:t>
      </w:r>
    </w:p>
    <w:p w14:paraId="3D67889F" w14:textId="77777777" w:rsidR="002355A9" w:rsidRPr="00422908" w:rsidRDefault="002355A9">
      <w:pPr>
        <w:widowControl/>
        <w:tabs>
          <w:tab w:val="left" w:pos="1440"/>
        </w:tabs>
        <w:jc w:val="both"/>
        <w:rPr>
          <w:rFonts w:ascii="Times New Roman" w:hAnsi="Times New Roman"/>
          <w:szCs w:val="24"/>
        </w:rPr>
      </w:pPr>
    </w:p>
    <w:p w14:paraId="6E601139" w14:textId="77777777" w:rsidR="00DF43B8" w:rsidRPr="00422908" w:rsidRDefault="00DF43B8">
      <w:pPr>
        <w:widowControl/>
        <w:tabs>
          <w:tab w:val="left" w:pos="1440"/>
        </w:tabs>
        <w:jc w:val="both"/>
        <w:rPr>
          <w:rFonts w:ascii="Times New Roman" w:hAnsi="Times New Roman"/>
          <w:szCs w:val="24"/>
        </w:rPr>
      </w:pPr>
      <w:r w:rsidRPr="00422908">
        <w:rPr>
          <w:rFonts w:ascii="Times New Roman" w:hAnsi="Times New Roman"/>
          <w:szCs w:val="24"/>
        </w:rPr>
        <w:t>Switch element leads shall be of high temperature construction as required by the service and shall be terminated on terminal blocks within the switch housing.</w:t>
      </w:r>
    </w:p>
    <w:p w14:paraId="47F100FF" w14:textId="77777777" w:rsidR="002355A9" w:rsidRPr="00422908" w:rsidRDefault="002355A9">
      <w:pPr>
        <w:widowControl/>
        <w:tabs>
          <w:tab w:val="left" w:pos="1440"/>
        </w:tabs>
        <w:jc w:val="both"/>
        <w:rPr>
          <w:rFonts w:ascii="Times New Roman" w:hAnsi="Times New Roman"/>
          <w:szCs w:val="24"/>
        </w:rPr>
      </w:pPr>
    </w:p>
    <w:p w14:paraId="6E60113A" w14:textId="526FB32B" w:rsidR="00DF43B8" w:rsidRPr="00422908" w:rsidRDefault="00DF43B8">
      <w:pPr>
        <w:pStyle w:val="ListParagraph"/>
        <w:widowControl/>
        <w:tabs>
          <w:tab w:val="left" w:pos="720"/>
        </w:tabs>
        <w:ind w:left="0"/>
        <w:jc w:val="both"/>
        <w:rPr>
          <w:rFonts w:ascii="Times New Roman" w:hAnsi="Times New Roman"/>
          <w:szCs w:val="24"/>
        </w:rPr>
      </w:pPr>
      <w:r w:rsidRPr="00422908">
        <w:rPr>
          <w:rFonts w:ascii="Times New Roman" w:hAnsi="Times New Roman"/>
          <w:szCs w:val="24"/>
        </w:rPr>
        <w:t xml:space="preserve">Float switches shall be </w:t>
      </w:r>
      <w:commentRangeStart w:id="12"/>
      <w:proofErr w:type="spellStart"/>
      <w:r w:rsidRPr="00422908">
        <w:rPr>
          <w:rFonts w:ascii="Times New Roman" w:hAnsi="Times New Roman"/>
          <w:b/>
          <w:szCs w:val="24"/>
        </w:rPr>
        <w:t>Magnetrol</w:t>
      </w:r>
      <w:proofErr w:type="spellEnd"/>
      <w:r w:rsidRPr="00422908">
        <w:rPr>
          <w:rFonts w:ascii="Times New Roman" w:hAnsi="Times New Roman"/>
          <w:b/>
          <w:szCs w:val="24"/>
        </w:rPr>
        <w:t>, SOR</w:t>
      </w:r>
      <w:commentRangeEnd w:id="12"/>
      <w:r w:rsidRPr="000972AB">
        <w:rPr>
          <w:rStyle w:val="CommentReference"/>
          <w:rFonts w:ascii="Times New Roman" w:hAnsi="Times New Roman"/>
          <w:sz w:val="24"/>
          <w:szCs w:val="24"/>
        </w:rPr>
        <w:commentReference w:id="12"/>
      </w:r>
      <w:r w:rsidRPr="00422908">
        <w:rPr>
          <w:rFonts w:ascii="Times New Roman" w:hAnsi="Times New Roman"/>
          <w:szCs w:val="24"/>
        </w:rPr>
        <w:t xml:space="preserve">, or </w:t>
      </w:r>
      <w:r w:rsidR="00AD588D" w:rsidRPr="00422908">
        <w:rPr>
          <w:rFonts w:ascii="Times New Roman" w:hAnsi="Times New Roman"/>
          <w:szCs w:val="24"/>
        </w:rPr>
        <w:t xml:space="preserve">Contractor </w:t>
      </w:r>
      <w:r w:rsidRPr="00422908">
        <w:rPr>
          <w:rFonts w:ascii="Times New Roman" w:hAnsi="Times New Roman"/>
          <w:szCs w:val="24"/>
        </w:rPr>
        <w:t>approved equal.</w:t>
      </w:r>
    </w:p>
    <w:p w14:paraId="6E60113B" w14:textId="77777777" w:rsidR="00DF43B8" w:rsidRPr="00422908" w:rsidRDefault="00DF43B8">
      <w:pPr>
        <w:pStyle w:val="ListParagraph"/>
        <w:widowControl/>
        <w:tabs>
          <w:tab w:val="left" w:pos="720"/>
        </w:tabs>
        <w:ind w:left="0"/>
        <w:jc w:val="both"/>
        <w:rPr>
          <w:rFonts w:ascii="Times New Roman" w:hAnsi="Times New Roman"/>
          <w:szCs w:val="24"/>
        </w:rPr>
      </w:pPr>
    </w:p>
    <w:p w14:paraId="6E60113C" w14:textId="4853F5FC" w:rsidR="00DF43B8" w:rsidRPr="00422908" w:rsidRDefault="00CC5FE9" w:rsidP="000972AB">
      <w:pPr>
        <w:pStyle w:val="BodyText"/>
        <w:widowControl/>
        <w:numPr>
          <w:ilvl w:val="1"/>
          <w:numId w:val="20"/>
        </w:numPr>
        <w:tabs>
          <w:tab w:val="left" w:pos="1440"/>
        </w:tabs>
        <w:ind w:left="0" w:firstLine="0"/>
        <w:rPr>
          <w:rFonts w:ascii="Times New Roman" w:hAnsi="Times New Roman"/>
          <w:szCs w:val="24"/>
        </w:rPr>
      </w:pPr>
      <w:r w:rsidRPr="00422908">
        <w:rPr>
          <w:rFonts w:ascii="Times New Roman" w:hAnsi="Times New Roman"/>
          <w:szCs w:val="24"/>
        </w:rPr>
        <w:t>Temperature switches:</w:t>
      </w:r>
      <w:r w:rsidR="008A1C01" w:rsidRPr="00422908">
        <w:rPr>
          <w:rFonts w:ascii="Times New Roman" w:hAnsi="Times New Roman"/>
          <w:szCs w:val="24"/>
        </w:rPr>
        <w:t xml:space="preserve"> </w:t>
      </w:r>
      <w:r w:rsidRPr="00422908">
        <w:rPr>
          <w:rFonts w:ascii="Times New Roman" w:hAnsi="Times New Roman"/>
          <w:szCs w:val="24"/>
        </w:rPr>
        <w:t xml:space="preserve"> </w:t>
      </w:r>
      <w:r w:rsidR="00DF43B8" w:rsidRPr="00422908">
        <w:rPr>
          <w:rFonts w:ascii="Times New Roman" w:hAnsi="Times New Roman"/>
          <w:szCs w:val="24"/>
        </w:rPr>
        <w:t xml:space="preserve">Temperature switches, locally mounted in Division 1 or 2 locations, shall be filled system bulb type or expansion type. </w:t>
      </w:r>
      <w:r w:rsidR="008A1C01" w:rsidRPr="00422908">
        <w:rPr>
          <w:rFonts w:ascii="Times New Roman" w:hAnsi="Times New Roman"/>
          <w:szCs w:val="24"/>
        </w:rPr>
        <w:t xml:space="preserve"> </w:t>
      </w:r>
      <w:r w:rsidR="00DF43B8" w:rsidRPr="00422908">
        <w:rPr>
          <w:rFonts w:ascii="Times New Roman" w:hAnsi="Times New Roman"/>
          <w:szCs w:val="24"/>
        </w:rPr>
        <w:t>They shall meet the electrical classification and shall have micro switches.</w:t>
      </w:r>
      <w:r w:rsidR="008A1C01" w:rsidRPr="00422908">
        <w:rPr>
          <w:rFonts w:ascii="Times New Roman" w:hAnsi="Times New Roman"/>
          <w:szCs w:val="24"/>
        </w:rPr>
        <w:t xml:space="preserve"> </w:t>
      </w:r>
      <w:r w:rsidR="00DF43B8" w:rsidRPr="00422908">
        <w:rPr>
          <w:rFonts w:ascii="Times New Roman" w:hAnsi="Times New Roman"/>
          <w:szCs w:val="24"/>
        </w:rPr>
        <w:t xml:space="preserve"> Separable sockets shall be furnished. </w:t>
      </w:r>
      <w:r w:rsidR="008A1C01" w:rsidRPr="00422908">
        <w:rPr>
          <w:rFonts w:ascii="Times New Roman" w:hAnsi="Times New Roman"/>
          <w:szCs w:val="24"/>
        </w:rPr>
        <w:t xml:space="preserve"> </w:t>
      </w:r>
      <w:r w:rsidR="00DF43B8" w:rsidRPr="00422908">
        <w:rPr>
          <w:rFonts w:ascii="Times New Roman" w:hAnsi="Times New Roman"/>
          <w:szCs w:val="24"/>
        </w:rPr>
        <w:t>Temperature switches mounted on a local panel shall normally be thermocouple actuated with cold-junction compensation and be completely adjustable.</w:t>
      </w:r>
      <w:r w:rsidRPr="00422908">
        <w:rPr>
          <w:rFonts w:ascii="Times New Roman" w:hAnsi="Times New Roman"/>
          <w:szCs w:val="24"/>
        </w:rPr>
        <w:t xml:space="preserve"> </w:t>
      </w:r>
      <w:r w:rsidR="008A1C01" w:rsidRPr="00422908">
        <w:rPr>
          <w:rFonts w:ascii="Times New Roman" w:hAnsi="Times New Roman"/>
          <w:szCs w:val="24"/>
        </w:rPr>
        <w:t xml:space="preserve"> </w:t>
      </w:r>
      <w:r w:rsidR="00DF43B8" w:rsidRPr="00422908">
        <w:rPr>
          <w:rFonts w:ascii="Times New Roman" w:hAnsi="Times New Roman"/>
          <w:szCs w:val="24"/>
        </w:rPr>
        <w:t>Thermowells shall be furnished for all temperature switches and shall be</w:t>
      </w:r>
      <w:r w:rsidRPr="00422908">
        <w:rPr>
          <w:rFonts w:ascii="Times New Roman" w:hAnsi="Times New Roman"/>
          <w:szCs w:val="24"/>
        </w:rPr>
        <w:t xml:space="preserve"> as specified in this Section.</w:t>
      </w:r>
    </w:p>
    <w:p w14:paraId="6E60113D" w14:textId="77777777" w:rsidR="00DF43B8" w:rsidRPr="00422908" w:rsidRDefault="00DF43B8">
      <w:pPr>
        <w:pStyle w:val="ListParagraph"/>
        <w:widowControl/>
        <w:tabs>
          <w:tab w:val="left" w:pos="720"/>
        </w:tabs>
        <w:ind w:left="0"/>
        <w:jc w:val="both"/>
        <w:rPr>
          <w:rFonts w:ascii="Times New Roman" w:hAnsi="Times New Roman"/>
          <w:szCs w:val="24"/>
        </w:rPr>
      </w:pPr>
    </w:p>
    <w:p w14:paraId="6E60113E" w14:textId="22395888" w:rsidR="00DF43B8" w:rsidRPr="00422908" w:rsidRDefault="00DF43B8">
      <w:pPr>
        <w:pStyle w:val="ListParagraph"/>
        <w:widowControl/>
        <w:tabs>
          <w:tab w:val="left" w:pos="720"/>
        </w:tabs>
        <w:ind w:left="0"/>
        <w:jc w:val="both"/>
        <w:rPr>
          <w:rFonts w:ascii="Times New Roman" w:hAnsi="Times New Roman"/>
          <w:szCs w:val="24"/>
        </w:rPr>
      </w:pPr>
      <w:r w:rsidRPr="00422908">
        <w:rPr>
          <w:rFonts w:ascii="Times New Roman" w:hAnsi="Times New Roman"/>
          <w:szCs w:val="24"/>
        </w:rPr>
        <w:t xml:space="preserve">Temperature switches shall be </w:t>
      </w:r>
      <w:commentRangeStart w:id="13"/>
      <w:r w:rsidRPr="00422908">
        <w:rPr>
          <w:rFonts w:ascii="Times New Roman" w:hAnsi="Times New Roman"/>
          <w:b/>
          <w:szCs w:val="24"/>
        </w:rPr>
        <w:t>Ashcroft</w:t>
      </w:r>
      <w:commentRangeEnd w:id="13"/>
      <w:r w:rsidRPr="000972AB">
        <w:rPr>
          <w:rStyle w:val="CommentReference"/>
          <w:rFonts w:ascii="Times New Roman" w:hAnsi="Times New Roman"/>
          <w:sz w:val="24"/>
          <w:szCs w:val="24"/>
        </w:rPr>
        <w:commentReference w:id="13"/>
      </w:r>
      <w:r w:rsidRPr="00422908">
        <w:rPr>
          <w:rFonts w:ascii="Times New Roman" w:hAnsi="Times New Roman"/>
          <w:szCs w:val="24"/>
        </w:rPr>
        <w:t xml:space="preserve"> or </w:t>
      </w:r>
      <w:r w:rsidR="00AD588D" w:rsidRPr="00422908">
        <w:rPr>
          <w:rFonts w:ascii="Times New Roman" w:hAnsi="Times New Roman"/>
          <w:szCs w:val="24"/>
        </w:rPr>
        <w:t xml:space="preserve">Contractor </w:t>
      </w:r>
      <w:r w:rsidRPr="00422908">
        <w:rPr>
          <w:rFonts w:ascii="Times New Roman" w:hAnsi="Times New Roman"/>
          <w:szCs w:val="24"/>
        </w:rPr>
        <w:t>approved Equal.</w:t>
      </w:r>
    </w:p>
    <w:p w14:paraId="6E60113F" w14:textId="77777777" w:rsidR="00DF43B8" w:rsidRPr="00422908" w:rsidRDefault="00DF43B8">
      <w:pPr>
        <w:pStyle w:val="ListParagraph"/>
        <w:widowControl/>
        <w:tabs>
          <w:tab w:val="left" w:pos="720"/>
        </w:tabs>
        <w:ind w:left="0"/>
        <w:jc w:val="both"/>
        <w:rPr>
          <w:rFonts w:ascii="Times New Roman" w:hAnsi="Times New Roman"/>
          <w:szCs w:val="24"/>
        </w:rPr>
      </w:pPr>
    </w:p>
    <w:p w14:paraId="6E601140" w14:textId="78DEE6F8" w:rsidR="00DF43B8" w:rsidRPr="00422908" w:rsidRDefault="00CC5FE9" w:rsidP="000972AB">
      <w:pPr>
        <w:pStyle w:val="BodyText"/>
        <w:widowControl/>
        <w:numPr>
          <w:ilvl w:val="1"/>
          <w:numId w:val="20"/>
        </w:numPr>
        <w:tabs>
          <w:tab w:val="left" w:pos="1440"/>
        </w:tabs>
        <w:ind w:left="0" w:firstLine="0"/>
        <w:rPr>
          <w:rFonts w:ascii="Times New Roman" w:hAnsi="Times New Roman"/>
          <w:szCs w:val="24"/>
        </w:rPr>
      </w:pPr>
      <w:r w:rsidRPr="00422908">
        <w:rPr>
          <w:rFonts w:ascii="Times New Roman" w:hAnsi="Times New Roman"/>
          <w:szCs w:val="24"/>
        </w:rPr>
        <w:t xml:space="preserve">Flow switches: </w:t>
      </w:r>
      <w:r w:rsidR="001760EE" w:rsidRPr="00422908">
        <w:rPr>
          <w:rFonts w:ascii="Times New Roman" w:hAnsi="Times New Roman"/>
          <w:szCs w:val="24"/>
        </w:rPr>
        <w:t xml:space="preserve"> </w:t>
      </w:r>
      <w:r w:rsidR="00DF43B8" w:rsidRPr="00422908">
        <w:rPr>
          <w:rFonts w:ascii="Times New Roman" w:hAnsi="Times New Roman"/>
          <w:szCs w:val="24"/>
        </w:rPr>
        <w:t>Flow switches for direct operation by process fluids may be of the sight flow, rotameter, or paddle type for low accuracy requirements.</w:t>
      </w:r>
      <w:r w:rsidR="001760EE" w:rsidRPr="00422908">
        <w:rPr>
          <w:rFonts w:ascii="Times New Roman" w:hAnsi="Times New Roman"/>
          <w:szCs w:val="24"/>
        </w:rPr>
        <w:t xml:space="preserve"> </w:t>
      </w:r>
      <w:r w:rsidR="00DF43B8" w:rsidRPr="00422908">
        <w:rPr>
          <w:rFonts w:ascii="Times New Roman" w:hAnsi="Times New Roman"/>
          <w:szCs w:val="24"/>
        </w:rPr>
        <w:t xml:space="preserve"> Orifice plate and differential-pressure type shall be used for high accuracy requirements</w:t>
      </w:r>
      <w:r w:rsidRPr="00422908">
        <w:rPr>
          <w:rFonts w:ascii="Times New Roman" w:hAnsi="Times New Roman"/>
          <w:szCs w:val="24"/>
        </w:rPr>
        <w:t>.</w:t>
      </w:r>
    </w:p>
    <w:p w14:paraId="795374DA" w14:textId="77777777" w:rsidR="002355A9" w:rsidRPr="00422908" w:rsidRDefault="002355A9">
      <w:pPr>
        <w:pStyle w:val="ListParagraph"/>
        <w:widowControl/>
        <w:ind w:left="0"/>
        <w:jc w:val="both"/>
        <w:rPr>
          <w:rFonts w:ascii="Times New Roman" w:hAnsi="Times New Roman"/>
          <w:szCs w:val="24"/>
        </w:rPr>
      </w:pPr>
    </w:p>
    <w:p w14:paraId="6E601141" w14:textId="1346C9A9" w:rsidR="00470B42" w:rsidRPr="00422908" w:rsidRDefault="00470B42" w:rsidP="000972AB">
      <w:pPr>
        <w:pStyle w:val="Legal1"/>
        <w:widowControl/>
        <w:numPr>
          <w:ilvl w:val="0"/>
          <w:numId w:val="20"/>
        </w:numPr>
        <w:tabs>
          <w:tab w:val="left" w:pos="1440"/>
        </w:tabs>
        <w:ind w:left="0" w:firstLine="0"/>
        <w:jc w:val="both"/>
        <w:rPr>
          <w:rFonts w:ascii="Times New Roman" w:hAnsi="Times New Roman"/>
          <w:szCs w:val="24"/>
        </w:rPr>
      </w:pPr>
      <w:r w:rsidRPr="00422908">
        <w:rPr>
          <w:rFonts w:ascii="Times New Roman" w:hAnsi="Times New Roman"/>
          <w:szCs w:val="24"/>
        </w:rPr>
        <w:t>TEMPERATURE DEVICES</w:t>
      </w:r>
      <w:r w:rsidR="00422908" w:rsidRPr="00422908">
        <w:rPr>
          <w:rFonts w:ascii="Times New Roman" w:hAnsi="Times New Roman"/>
          <w:szCs w:val="24"/>
        </w:rPr>
        <w:t>:</w:t>
      </w:r>
    </w:p>
    <w:p w14:paraId="03C00A30" w14:textId="77777777" w:rsidR="002355A9" w:rsidRPr="00422908" w:rsidRDefault="002355A9">
      <w:pPr>
        <w:pStyle w:val="Legal2"/>
        <w:widowControl/>
        <w:numPr>
          <w:ilvl w:val="0"/>
          <w:numId w:val="0"/>
        </w:numPr>
        <w:jc w:val="both"/>
        <w:rPr>
          <w:rFonts w:ascii="Times New Roman" w:hAnsi="Times New Roman"/>
          <w:szCs w:val="24"/>
        </w:rPr>
      </w:pPr>
    </w:p>
    <w:p w14:paraId="6E601142" w14:textId="1A4FA9B0" w:rsidR="00470B42" w:rsidRPr="00422908" w:rsidRDefault="00470B42" w:rsidP="000972AB">
      <w:pPr>
        <w:pStyle w:val="BodyText"/>
        <w:widowControl/>
        <w:numPr>
          <w:ilvl w:val="1"/>
          <w:numId w:val="20"/>
        </w:numPr>
        <w:tabs>
          <w:tab w:val="left" w:pos="1440"/>
        </w:tabs>
        <w:ind w:left="0" w:firstLine="0"/>
        <w:rPr>
          <w:rFonts w:ascii="Times New Roman" w:hAnsi="Times New Roman"/>
          <w:szCs w:val="24"/>
        </w:rPr>
      </w:pPr>
      <w:r w:rsidRPr="00422908">
        <w:rPr>
          <w:rFonts w:ascii="Times New Roman" w:hAnsi="Times New Roman"/>
          <w:szCs w:val="24"/>
        </w:rPr>
        <w:t xml:space="preserve">Temperature Detectors: </w:t>
      </w:r>
      <w:r w:rsidR="001760EE" w:rsidRPr="00422908">
        <w:rPr>
          <w:rFonts w:ascii="Times New Roman" w:hAnsi="Times New Roman"/>
          <w:szCs w:val="24"/>
        </w:rPr>
        <w:t xml:space="preserve"> </w:t>
      </w:r>
      <w:r w:rsidRPr="00422908">
        <w:rPr>
          <w:rFonts w:ascii="Times New Roman" w:hAnsi="Times New Roman"/>
          <w:szCs w:val="24"/>
        </w:rPr>
        <w:t>Temperature detectors shall be thermocouples or resistance temperature detectors (RTDs) as required by the following paragraphs and the technical Specifications.</w:t>
      </w:r>
    </w:p>
    <w:p w14:paraId="11B6CFDA" w14:textId="77777777" w:rsidR="002355A9" w:rsidRPr="00422908" w:rsidRDefault="002355A9">
      <w:pPr>
        <w:pStyle w:val="Legal2"/>
        <w:widowControl/>
        <w:numPr>
          <w:ilvl w:val="0"/>
          <w:numId w:val="0"/>
        </w:numPr>
        <w:jc w:val="both"/>
        <w:rPr>
          <w:rFonts w:ascii="Times New Roman" w:hAnsi="Times New Roman"/>
          <w:szCs w:val="24"/>
        </w:rPr>
      </w:pPr>
    </w:p>
    <w:p w14:paraId="6E601143" w14:textId="7D2D867F" w:rsidR="00470B42" w:rsidRPr="00422908" w:rsidRDefault="00470B42">
      <w:pPr>
        <w:widowControl/>
        <w:tabs>
          <w:tab w:val="left" w:pos="720"/>
        </w:tabs>
        <w:jc w:val="both"/>
        <w:rPr>
          <w:rFonts w:ascii="Times New Roman" w:hAnsi="Times New Roman"/>
          <w:szCs w:val="24"/>
        </w:rPr>
      </w:pPr>
      <w:r w:rsidRPr="00422908">
        <w:rPr>
          <w:rFonts w:ascii="Times New Roman" w:hAnsi="Times New Roman"/>
          <w:szCs w:val="24"/>
        </w:rPr>
        <w:t>Temperature detectors equipped with thermowells shall be spring-loaded and shall be furnished as complete assemblies, each including a thermowell, nipple, and weatherproof connec</w:t>
      </w:r>
      <w:r w:rsidR="00CC5FE9" w:rsidRPr="00422908">
        <w:rPr>
          <w:rFonts w:ascii="Times New Roman" w:hAnsi="Times New Roman"/>
          <w:szCs w:val="24"/>
        </w:rPr>
        <w:t xml:space="preserve">tion head with terminal block. </w:t>
      </w:r>
      <w:r w:rsidR="001760EE" w:rsidRPr="00422908">
        <w:rPr>
          <w:rFonts w:ascii="Times New Roman" w:hAnsi="Times New Roman"/>
          <w:szCs w:val="24"/>
        </w:rPr>
        <w:t xml:space="preserve"> </w:t>
      </w:r>
      <w:r w:rsidRPr="00422908">
        <w:rPr>
          <w:rFonts w:ascii="Times New Roman" w:hAnsi="Times New Roman"/>
          <w:szCs w:val="24"/>
        </w:rPr>
        <w:t>Thermowells shall be as specified in this Section.</w:t>
      </w:r>
    </w:p>
    <w:p w14:paraId="2D508D07" w14:textId="77777777" w:rsidR="002355A9" w:rsidRPr="00422908" w:rsidRDefault="002355A9">
      <w:pPr>
        <w:widowControl/>
        <w:tabs>
          <w:tab w:val="left" w:pos="720"/>
        </w:tabs>
        <w:jc w:val="both"/>
        <w:rPr>
          <w:rFonts w:ascii="Times New Roman" w:hAnsi="Times New Roman"/>
          <w:szCs w:val="24"/>
        </w:rPr>
      </w:pPr>
    </w:p>
    <w:p w14:paraId="6E601144" w14:textId="2E446C9C" w:rsidR="00470B42" w:rsidRPr="00422908" w:rsidRDefault="00470B42">
      <w:pPr>
        <w:widowControl/>
        <w:tabs>
          <w:tab w:val="left" w:pos="720"/>
        </w:tabs>
        <w:jc w:val="both"/>
        <w:rPr>
          <w:rFonts w:ascii="Times New Roman" w:hAnsi="Times New Roman"/>
          <w:szCs w:val="24"/>
        </w:rPr>
      </w:pPr>
      <w:r w:rsidRPr="00422908">
        <w:rPr>
          <w:rFonts w:ascii="Times New Roman" w:hAnsi="Times New Roman"/>
          <w:szCs w:val="24"/>
        </w:rPr>
        <w:t xml:space="preserve">The cast aluminum </w:t>
      </w:r>
      <w:r w:rsidR="003713BE" w:rsidRPr="00422908">
        <w:rPr>
          <w:rFonts w:ascii="Times New Roman" w:hAnsi="Times New Roman"/>
          <w:szCs w:val="24"/>
        </w:rPr>
        <w:t xml:space="preserve">or zinc plated cast iron </w:t>
      </w:r>
      <w:r w:rsidRPr="00422908">
        <w:rPr>
          <w:rFonts w:ascii="Times New Roman" w:hAnsi="Times New Roman"/>
          <w:szCs w:val="24"/>
        </w:rPr>
        <w:t xml:space="preserve">head shall be approximately 4 inches in diameter with </w:t>
      </w:r>
      <w:r w:rsidR="00420FC7" w:rsidRPr="00422908">
        <w:rPr>
          <w:rFonts w:ascii="Times New Roman" w:hAnsi="Times New Roman"/>
          <w:szCs w:val="24"/>
        </w:rPr>
        <w:t xml:space="preserve">a weatherproof, </w:t>
      </w:r>
      <w:r w:rsidRPr="00422908">
        <w:rPr>
          <w:rFonts w:ascii="Times New Roman" w:hAnsi="Times New Roman"/>
          <w:szCs w:val="24"/>
        </w:rPr>
        <w:t>screw cov</w:t>
      </w:r>
      <w:r w:rsidR="00CC5FE9" w:rsidRPr="00422908">
        <w:rPr>
          <w:rFonts w:ascii="Times New Roman" w:hAnsi="Times New Roman"/>
          <w:szCs w:val="24"/>
        </w:rPr>
        <w:t>er that is chained to the head.</w:t>
      </w:r>
      <w:r w:rsidRPr="00422908">
        <w:rPr>
          <w:rFonts w:ascii="Times New Roman" w:hAnsi="Times New Roman"/>
          <w:szCs w:val="24"/>
        </w:rPr>
        <w:t xml:space="preserve"> </w:t>
      </w:r>
      <w:r w:rsidR="001760EE" w:rsidRPr="00422908">
        <w:rPr>
          <w:rFonts w:ascii="Times New Roman" w:hAnsi="Times New Roman"/>
          <w:szCs w:val="24"/>
        </w:rPr>
        <w:t xml:space="preserve"> </w:t>
      </w:r>
      <w:r w:rsidRPr="00422908">
        <w:rPr>
          <w:rFonts w:ascii="Times New Roman" w:hAnsi="Times New Roman"/>
          <w:szCs w:val="24"/>
        </w:rPr>
        <w:t>The arrangement shall be such that rotation of the screw cover does not damage the internal components.</w:t>
      </w:r>
      <w:r w:rsidR="001760EE" w:rsidRPr="00422908">
        <w:rPr>
          <w:rFonts w:ascii="Times New Roman" w:hAnsi="Times New Roman"/>
          <w:szCs w:val="24"/>
        </w:rPr>
        <w:t xml:space="preserve"> </w:t>
      </w:r>
      <w:r w:rsidRPr="00422908">
        <w:rPr>
          <w:rFonts w:ascii="Times New Roman" w:hAnsi="Times New Roman"/>
          <w:szCs w:val="24"/>
        </w:rPr>
        <w:t>A grounding terminal shall be provided in each connection head.</w:t>
      </w:r>
      <w:r w:rsidR="001760EE" w:rsidRPr="00422908">
        <w:rPr>
          <w:rFonts w:ascii="Times New Roman" w:hAnsi="Times New Roman"/>
          <w:szCs w:val="24"/>
        </w:rPr>
        <w:t xml:space="preserve"> </w:t>
      </w:r>
      <w:r w:rsidR="00CC5FE9" w:rsidRPr="00422908">
        <w:rPr>
          <w:rFonts w:ascii="Times New Roman" w:hAnsi="Times New Roman"/>
          <w:szCs w:val="24"/>
        </w:rPr>
        <w:t xml:space="preserve"> </w:t>
      </w:r>
      <w:r w:rsidR="003713BE" w:rsidRPr="00422908">
        <w:rPr>
          <w:rFonts w:ascii="Times New Roman" w:hAnsi="Times New Roman"/>
          <w:szCs w:val="24"/>
        </w:rPr>
        <w:t>The head should be “explosion-proof” rated where required for hazardous areas.</w:t>
      </w:r>
    </w:p>
    <w:p w14:paraId="063F0D2E" w14:textId="77777777" w:rsidR="002355A9" w:rsidRPr="00422908" w:rsidRDefault="002355A9">
      <w:pPr>
        <w:widowControl/>
        <w:tabs>
          <w:tab w:val="left" w:pos="720"/>
        </w:tabs>
        <w:jc w:val="both"/>
        <w:rPr>
          <w:rFonts w:ascii="Times New Roman" w:hAnsi="Times New Roman"/>
          <w:szCs w:val="24"/>
        </w:rPr>
      </w:pPr>
    </w:p>
    <w:p w14:paraId="7ED70762" w14:textId="228EB847" w:rsidR="002355A9" w:rsidRPr="00422908" w:rsidRDefault="00470B42">
      <w:pPr>
        <w:pStyle w:val="BodyText"/>
        <w:widowControl/>
        <w:tabs>
          <w:tab w:val="left" w:pos="720"/>
        </w:tabs>
        <w:rPr>
          <w:rFonts w:ascii="Times New Roman" w:hAnsi="Times New Roman"/>
          <w:szCs w:val="24"/>
        </w:rPr>
      </w:pPr>
      <w:r w:rsidRPr="00422908">
        <w:rPr>
          <w:rFonts w:ascii="Times New Roman" w:hAnsi="Times New Roman"/>
          <w:szCs w:val="24"/>
        </w:rPr>
        <w:t xml:space="preserve">Thermocouples shall be duplex with ungrounded measuring junctions. </w:t>
      </w:r>
      <w:r w:rsidR="001760EE" w:rsidRPr="00422908">
        <w:rPr>
          <w:rFonts w:ascii="Times New Roman" w:hAnsi="Times New Roman"/>
          <w:szCs w:val="24"/>
        </w:rPr>
        <w:t xml:space="preserve"> </w:t>
      </w:r>
      <w:r w:rsidRPr="00422908">
        <w:rPr>
          <w:rFonts w:ascii="Times New Roman" w:hAnsi="Times New Roman"/>
          <w:szCs w:val="24"/>
        </w:rPr>
        <w:t>The sheath shall have compacted magnesium oxide (ceramic) insulation</w:t>
      </w:r>
      <w:r w:rsidR="00420FC7" w:rsidRPr="00422908">
        <w:rPr>
          <w:rFonts w:ascii="Times New Roman" w:hAnsi="Times New Roman"/>
          <w:szCs w:val="24"/>
        </w:rPr>
        <w:t xml:space="preserve"> and be made of be 304 stainless steel, 316 stainless steel, or </w:t>
      </w:r>
      <w:proofErr w:type="spellStart"/>
      <w:r w:rsidR="001F3277">
        <w:rPr>
          <w:rFonts w:ascii="Times New Roman" w:hAnsi="Times New Roman"/>
          <w:szCs w:val="24"/>
        </w:rPr>
        <w:t>i</w:t>
      </w:r>
      <w:r w:rsidR="00420FC7" w:rsidRPr="00422908">
        <w:rPr>
          <w:rFonts w:ascii="Times New Roman" w:hAnsi="Times New Roman"/>
          <w:szCs w:val="24"/>
        </w:rPr>
        <w:t>nconel</w:t>
      </w:r>
      <w:proofErr w:type="spellEnd"/>
      <w:r w:rsidRPr="00422908">
        <w:rPr>
          <w:rFonts w:ascii="Times New Roman" w:hAnsi="Times New Roman"/>
          <w:szCs w:val="24"/>
        </w:rPr>
        <w:t xml:space="preserve">. </w:t>
      </w:r>
      <w:r w:rsidR="001760EE" w:rsidRPr="00422908">
        <w:rPr>
          <w:rFonts w:ascii="Times New Roman" w:hAnsi="Times New Roman"/>
          <w:szCs w:val="24"/>
        </w:rPr>
        <w:t xml:space="preserve"> </w:t>
      </w:r>
      <w:r w:rsidRPr="00422908">
        <w:rPr>
          <w:rFonts w:ascii="Times New Roman" w:hAnsi="Times New Roman"/>
          <w:szCs w:val="24"/>
        </w:rPr>
        <w:t xml:space="preserve">Thermocouple assembly extensions shall be nipple union nipple type with the upper nipple the thermocouple spring loaded fitting. </w:t>
      </w:r>
      <w:r w:rsidR="006C6D26" w:rsidRPr="00422908">
        <w:rPr>
          <w:rFonts w:ascii="Times New Roman" w:hAnsi="Times New Roman"/>
          <w:szCs w:val="24"/>
        </w:rPr>
        <w:t xml:space="preserve"> </w:t>
      </w:r>
    </w:p>
    <w:p w14:paraId="2210ED1E" w14:textId="77777777" w:rsidR="002355A9" w:rsidRPr="00422908" w:rsidRDefault="002355A9">
      <w:pPr>
        <w:pStyle w:val="BodyText"/>
        <w:widowControl/>
        <w:tabs>
          <w:tab w:val="left" w:pos="720"/>
        </w:tabs>
        <w:rPr>
          <w:rFonts w:ascii="Times New Roman" w:hAnsi="Times New Roman"/>
          <w:szCs w:val="24"/>
        </w:rPr>
      </w:pPr>
    </w:p>
    <w:p w14:paraId="6E601146" w14:textId="580D1C1A" w:rsidR="00470B42" w:rsidRPr="00422908" w:rsidRDefault="003713BE">
      <w:pPr>
        <w:pStyle w:val="BodyText"/>
        <w:widowControl/>
        <w:tabs>
          <w:tab w:val="left" w:pos="720"/>
        </w:tabs>
        <w:rPr>
          <w:rFonts w:ascii="Times New Roman" w:hAnsi="Times New Roman"/>
          <w:szCs w:val="24"/>
        </w:rPr>
      </w:pPr>
      <w:r w:rsidRPr="00422908">
        <w:rPr>
          <w:rFonts w:ascii="Times New Roman" w:hAnsi="Times New Roman"/>
          <w:szCs w:val="24"/>
        </w:rPr>
        <w:t>Thermocouples</w:t>
      </w:r>
      <w:r w:rsidR="00470B42" w:rsidRPr="00422908">
        <w:rPr>
          <w:rFonts w:ascii="Times New Roman" w:hAnsi="Times New Roman"/>
          <w:szCs w:val="24"/>
        </w:rPr>
        <w:t xml:space="preserve"> shall be </w:t>
      </w:r>
      <w:commentRangeStart w:id="14"/>
      <w:r w:rsidR="00470B42" w:rsidRPr="00422908">
        <w:rPr>
          <w:rFonts w:ascii="Times New Roman" w:hAnsi="Times New Roman"/>
          <w:b/>
          <w:szCs w:val="24"/>
        </w:rPr>
        <w:t xml:space="preserve">ISA </w:t>
      </w:r>
      <w:r w:rsidR="00470B42" w:rsidRPr="00422908">
        <w:rPr>
          <w:rFonts w:ascii="Times New Roman" w:hAnsi="Times New Roman"/>
          <w:b/>
          <w:bCs/>
          <w:szCs w:val="24"/>
        </w:rPr>
        <w:t>Type K (</w:t>
      </w:r>
      <w:proofErr w:type="spellStart"/>
      <w:r w:rsidR="00470B42" w:rsidRPr="00422908">
        <w:rPr>
          <w:rFonts w:ascii="Times New Roman" w:hAnsi="Times New Roman"/>
          <w:b/>
          <w:bCs/>
          <w:szCs w:val="24"/>
        </w:rPr>
        <w:t>chromel-alumel</w:t>
      </w:r>
      <w:proofErr w:type="spellEnd"/>
      <w:r w:rsidR="00470B42" w:rsidRPr="00422908">
        <w:rPr>
          <w:rFonts w:ascii="Times New Roman" w:hAnsi="Times New Roman"/>
          <w:b/>
          <w:bCs/>
          <w:szCs w:val="24"/>
        </w:rPr>
        <w:t>) thermocouples with Type KX extension wire.</w:t>
      </w:r>
      <w:commentRangeEnd w:id="14"/>
      <w:r w:rsidR="00095E60" w:rsidRPr="000972AB">
        <w:rPr>
          <w:rStyle w:val="CommentReference"/>
          <w:rFonts w:ascii="Times New Roman" w:hAnsi="Times New Roman"/>
          <w:sz w:val="24"/>
          <w:szCs w:val="24"/>
        </w:rPr>
        <w:commentReference w:id="14"/>
      </w:r>
      <w:r w:rsidR="001760EE" w:rsidRPr="00422908">
        <w:rPr>
          <w:rFonts w:ascii="Times New Roman" w:hAnsi="Times New Roman"/>
          <w:b/>
          <w:bCs/>
          <w:szCs w:val="24"/>
        </w:rPr>
        <w:t xml:space="preserve"> </w:t>
      </w:r>
      <w:r w:rsidR="00470B42" w:rsidRPr="00422908">
        <w:rPr>
          <w:rFonts w:ascii="Times New Roman" w:hAnsi="Times New Roman"/>
          <w:szCs w:val="24"/>
        </w:rPr>
        <w:t xml:space="preserve"> </w:t>
      </w:r>
      <w:r w:rsidR="009F1DE2" w:rsidRPr="00422908">
        <w:rPr>
          <w:rFonts w:ascii="Times New Roman" w:hAnsi="Times New Roman"/>
          <w:szCs w:val="24"/>
        </w:rPr>
        <w:t>Thermocouple and RTD wires shal</w:t>
      </w:r>
      <w:r w:rsidR="00CC5FE9" w:rsidRPr="00422908">
        <w:rPr>
          <w:rFonts w:ascii="Times New Roman" w:hAnsi="Times New Roman"/>
          <w:szCs w:val="24"/>
        </w:rPr>
        <w:t xml:space="preserve">l be low voltage level code 4. </w:t>
      </w:r>
      <w:r w:rsidR="001760EE" w:rsidRPr="00422908">
        <w:rPr>
          <w:rFonts w:ascii="Times New Roman" w:hAnsi="Times New Roman"/>
          <w:szCs w:val="24"/>
        </w:rPr>
        <w:t xml:space="preserve"> </w:t>
      </w:r>
      <w:r w:rsidR="00470B42" w:rsidRPr="00422908">
        <w:rPr>
          <w:rFonts w:ascii="Times New Roman" w:hAnsi="Times New Roman"/>
          <w:szCs w:val="24"/>
        </w:rPr>
        <w:t>Thermocouples and extension wire shall comply with special limits of error in accordance with the latest version of ANSI MC96.1, "Temperatu</w:t>
      </w:r>
      <w:r w:rsidR="00CC5FE9" w:rsidRPr="00422908">
        <w:rPr>
          <w:rFonts w:ascii="Times New Roman" w:hAnsi="Times New Roman"/>
          <w:szCs w:val="24"/>
        </w:rPr>
        <w:t xml:space="preserve">re Measurement Thermocouples." </w:t>
      </w:r>
      <w:r w:rsidR="001760EE" w:rsidRPr="00422908">
        <w:rPr>
          <w:rFonts w:ascii="Times New Roman" w:hAnsi="Times New Roman"/>
          <w:szCs w:val="24"/>
        </w:rPr>
        <w:t xml:space="preserve"> </w:t>
      </w:r>
      <w:r w:rsidR="00470B42" w:rsidRPr="00422908">
        <w:rPr>
          <w:rFonts w:ascii="Times New Roman" w:hAnsi="Times New Roman"/>
          <w:szCs w:val="24"/>
        </w:rPr>
        <w:t>Color code shall be per ISA standard for ISA thermocouple types.</w:t>
      </w:r>
      <w:r w:rsidR="00902688">
        <w:rPr>
          <w:rFonts w:ascii="Times New Roman" w:hAnsi="Times New Roman"/>
          <w:szCs w:val="24"/>
        </w:rPr>
        <w:t xml:space="preserve">  </w:t>
      </w:r>
      <w:r w:rsidR="00902688" w:rsidRPr="006570DB">
        <w:rPr>
          <w:rFonts w:ascii="Times New Roman" w:hAnsi="Times New Roman"/>
          <w:szCs w:val="24"/>
          <w:highlight w:val="cyan"/>
        </w:rPr>
        <w:t>[Construct</w:t>
      </w:r>
      <w:r w:rsidR="00902688" w:rsidRPr="00902688">
        <w:rPr>
          <w:rFonts w:ascii="Times New Roman" w:hAnsi="Times New Roman"/>
          <w:szCs w:val="24"/>
          <w:highlight w:val="cyan"/>
        </w:rPr>
        <w:t>ability Note: Engineer to consider adding 4-20mA converters in the thermocouple heads to allow wiring to be normal twisted-shielded pair instead of the more costly KX extension wire.  Analog input cards in the DCS will also be less expensive than thermocouple cards.]</w:t>
      </w:r>
    </w:p>
    <w:p w14:paraId="7E655855" w14:textId="77777777" w:rsidR="002355A9" w:rsidRPr="00422908" w:rsidRDefault="002355A9">
      <w:pPr>
        <w:pStyle w:val="BodyText"/>
        <w:widowControl/>
        <w:tabs>
          <w:tab w:val="left" w:pos="720"/>
        </w:tabs>
        <w:rPr>
          <w:rFonts w:ascii="Times New Roman" w:hAnsi="Times New Roman"/>
          <w:szCs w:val="24"/>
        </w:rPr>
      </w:pPr>
    </w:p>
    <w:p w14:paraId="6E601148" w14:textId="77777777" w:rsidR="00470B42" w:rsidRPr="00422908" w:rsidRDefault="00470B42">
      <w:pPr>
        <w:widowControl/>
        <w:tabs>
          <w:tab w:val="left" w:pos="720"/>
        </w:tabs>
        <w:jc w:val="both"/>
        <w:rPr>
          <w:rFonts w:ascii="Times New Roman" w:hAnsi="Times New Roman"/>
          <w:szCs w:val="24"/>
        </w:rPr>
      </w:pPr>
      <w:r w:rsidRPr="00422908">
        <w:rPr>
          <w:rFonts w:ascii="Times New Roman" w:hAnsi="Times New Roman"/>
          <w:szCs w:val="24"/>
        </w:rPr>
        <w:t xml:space="preserve">Where the process accuracy demands cannot be satisfied by a thermocouple, a resistance temperature detector may by supplied.  Resistance temperature detectors shall be 100-ohm </w:t>
      </w:r>
      <w:r w:rsidRPr="00422908">
        <w:rPr>
          <w:rFonts w:ascii="Times New Roman" w:hAnsi="Times New Roman"/>
          <w:szCs w:val="24"/>
        </w:rPr>
        <w:lastRenderedPageBreak/>
        <w:t>platinum, metal sheathed, ceramic packed, ungrounded resistance temperature detectors.  RTDs shall be duplex.</w:t>
      </w:r>
    </w:p>
    <w:p w14:paraId="10FABD2D" w14:textId="77777777" w:rsidR="002355A9" w:rsidRPr="00422908" w:rsidRDefault="002355A9">
      <w:pPr>
        <w:widowControl/>
        <w:tabs>
          <w:tab w:val="left" w:pos="720"/>
        </w:tabs>
        <w:jc w:val="both"/>
        <w:rPr>
          <w:rFonts w:ascii="Times New Roman" w:hAnsi="Times New Roman"/>
          <w:szCs w:val="24"/>
        </w:rPr>
      </w:pPr>
    </w:p>
    <w:p w14:paraId="6E601149" w14:textId="77A56519" w:rsidR="00470B42" w:rsidRPr="00422908" w:rsidRDefault="00470B42">
      <w:pPr>
        <w:widowControl/>
        <w:tabs>
          <w:tab w:val="left" w:pos="720"/>
        </w:tabs>
        <w:jc w:val="both"/>
        <w:rPr>
          <w:rFonts w:ascii="Times New Roman" w:hAnsi="Times New Roman"/>
          <w:szCs w:val="24"/>
        </w:rPr>
      </w:pPr>
      <w:r w:rsidRPr="00422908">
        <w:rPr>
          <w:rFonts w:ascii="Times New Roman" w:hAnsi="Times New Roman"/>
          <w:szCs w:val="24"/>
        </w:rPr>
        <w:t>Temperature elements measuring inaccessible points shall be wired out to a place safely accessible to maintenance personnel while the unit is operating.</w:t>
      </w:r>
      <w:r w:rsidR="004E466D" w:rsidRPr="00422908">
        <w:rPr>
          <w:rFonts w:ascii="Times New Roman" w:hAnsi="Times New Roman"/>
          <w:szCs w:val="24"/>
        </w:rPr>
        <w:t xml:space="preserve"> Thermocouple transmitters shall be used in lieu of long thermocouple extension wire (&gt;250 ft.). </w:t>
      </w:r>
      <w:r w:rsidR="006B4CA7">
        <w:rPr>
          <w:rFonts w:ascii="Times New Roman" w:hAnsi="Times New Roman"/>
          <w:szCs w:val="24"/>
        </w:rPr>
        <w:t xml:space="preserve"> Where thermocouple transmitters are used, they shall be installed integral to the thermocouple head and convert the signal to a 4-20 mA DC signal.  </w:t>
      </w:r>
      <w:r w:rsidRPr="00422908">
        <w:rPr>
          <w:rFonts w:ascii="Times New Roman" w:hAnsi="Times New Roman"/>
          <w:szCs w:val="24"/>
        </w:rPr>
        <w:t>Multiple temperature elements located in close proximity should be wired out to junction boxes and terminal strips designed for the temperature element in use, located in a place safely accessible to maintenance personnel while the unit is running.</w:t>
      </w:r>
      <w:r w:rsidR="001760EE" w:rsidRPr="00422908">
        <w:rPr>
          <w:rFonts w:ascii="Times New Roman" w:hAnsi="Times New Roman"/>
          <w:szCs w:val="24"/>
        </w:rPr>
        <w:t xml:space="preserve"> </w:t>
      </w:r>
      <w:r w:rsidRPr="00422908">
        <w:rPr>
          <w:rFonts w:ascii="Times New Roman" w:hAnsi="Times New Roman"/>
          <w:szCs w:val="24"/>
        </w:rPr>
        <w:t>Temperature elements used for monitoring only may</w:t>
      </w:r>
      <w:r w:rsidR="00CC5FE9" w:rsidRPr="00422908">
        <w:rPr>
          <w:rFonts w:ascii="Times New Roman" w:hAnsi="Times New Roman"/>
          <w:szCs w:val="24"/>
        </w:rPr>
        <w:t xml:space="preserve"> also be wired to transmitters.</w:t>
      </w:r>
      <w:r w:rsidR="001760EE" w:rsidRPr="00422908">
        <w:rPr>
          <w:rFonts w:ascii="Times New Roman" w:hAnsi="Times New Roman"/>
          <w:szCs w:val="24"/>
        </w:rPr>
        <w:t xml:space="preserve"> </w:t>
      </w:r>
      <w:r w:rsidRPr="00422908">
        <w:rPr>
          <w:rFonts w:ascii="Times New Roman" w:hAnsi="Times New Roman"/>
          <w:szCs w:val="24"/>
        </w:rPr>
        <w:t xml:space="preserve"> If a thermocouple or RTD is inaccessible under normal operating conditions, the leads shall be brought out to an accessible junction box and terminated on terminal blocks suited for the purpose.</w:t>
      </w:r>
    </w:p>
    <w:p w14:paraId="7E382A68" w14:textId="77777777" w:rsidR="002355A9" w:rsidRPr="00422908" w:rsidRDefault="002355A9">
      <w:pPr>
        <w:widowControl/>
        <w:tabs>
          <w:tab w:val="left" w:pos="720"/>
        </w:tabs>
        <w:jc w:val="both"/>
        <w:rPr>
          <w:rFonts w:ascii="Times New Roman" w:hAnsi="Times New Roman"/>
          <w:szCs w:val="24"/>
        </w:rPr>
      </w:pPr>
    </w:p>
    <w:p w14:paraId="6E60114A" w14:textId="0D062011" w:rsidR="003713BE" w:rsidRPr="00422908" w:rsidRDefault="003713BE">
      <w:pPr>
        <w:pStyle w:val="BodyText"/>
        <w:widowControl/>
        <w:tabs>
          <w:tab w:val="left" w:pos="720"/>
        </w:tabs>
        <w:rPr>
          <w:rFonts w:ascii="Times New Roman" w:hAnsi="Times New Roman"/>
          <w:szCs w:val="24"/>
        </w:rPr>
      </w:pPr>
      <w:r w:rsidRPr="00422908">
        <w:rPr>
          <w:rFonts w:ascii="Times New Roman" w:hAnsi="Times New Roman"/>
          <w:szCs w:val="24"/>
        </w:rPr>
        <w:t xml:space="preserve">Thermocouples shall be </w:t>
      </w:r>
      <w:proofErr w:type="spellStart"/>
      <w:r w:rsidRPr="00422908">
        <w:rPr>
          <w:rFonts w:ascii="Times New Roman" w:hAnsi="Times New Roman"/>
          <w:szCs w:val="24"/>
        </w:rPr>
        <w:t>Watlow</w:t>
      </w:r>
      <w:proofErr w:type="spellEnd"/>
      <w:r w:rsidRPr="00422908">
        <w:rPr>
          <w:rFonts w:ascii="Times New Roman" w:hAnsi="Times New Roman"/>
          <w:szCs w:val="24"/>
        </w:rPr>
        <w:t xml:space="preserve">, </w:t>
      </w:r>
      <w:proofErr w:type="spellStart"/>
      <w:r w:rsidRPr="00422908">
        <w:rPr>
          <w:rFonts w:ascii="Times New Roman" w:hAnsi="Times New Roman"/>
          <w:szCs w:val="24"/>
        </w:rPr>
        <w:t>Pyromation</w:t>
      </w:r>
      <w:proofErr w:type="spellEnd"/>
      <w:r w:rsidRPr="00422908">
        <w:rPr>
          <w:rFonts w:ascii="Times New Roman" w:hAnsi="Times New Roman"/>
          <w:szCs w:val="24"/>
        </w:rPr>
        <w:t xml:space="preserve">, STI manufacturing, or </w:t>
      </w:r>
      <w:r w:rsidR="00AD588D" w:rsidRPr="00422908">
        <w:rPr>
          <w:rFonts w:ascii="Times New Roman" w:hAnsi="Times New Roman"/>
          <w:szCs w:val="24"/>
        </w:rPr>
        <w:t xml:space="preserve">Contractor </w:t>
      </w:r>
      <w:r w:rsidRPr="00422908">
        <w:rPr>
          <w:rFonts w:ascii="Times New Roman" w:hAnsi="Times New Roman"/>
          <w:szCs w:val="24"/>
        </w:rPr>
        <w:t>approved equal.</w:t>
      </w:r>
    </w:p>
    <w:p w14:paraId="4BBFC76D" w14:textId="77777777" w:rsidR="002355A9" w:rsidRPr="00422908" w:rsidRDefault="002355A9">
      <w:pPr>
        <w:pStyle w:val="BodyText"/>
        <w:widowControl/>
        <w:tabs>
          <w:tab w:val="left" w:pos="720"/>
        </w:tabs>
        <w:rPr>
          <w:rFonts w:ascii="Times New Roman" w:hAnsi="Times New Roman"/>
          <w:szCs w:val="24"/>
        </w:rPr>
      </w:pPr>
    </w:p>
    <w:p w14:paraId="6E60114B" w14:textId="1F46832D" w:rsidR="00470B42" w:rsidRPr="00422908" w:rsidRDefault="00470B42" w:rsidP="000972AB">
      <w:pPr>
        <w:pStyle w:val="BodyText"/>
        <w:widowControl/>
        <w:numPr>
          <w:ilvl w:val="1"/>
          <w:numId w:val="20"/>
        </w:numPr>
        <w:tabs>
          <w:tab w:val="left" w:pos="1440"/>
        </w:tabs>
        <w:ind w:left="0" w:firstLine="0"/>
        <w:rPr>
          <w:rFonts w:ascii="Times New Roman" w:hAnsi="Times New Roman"/>
          <w:szCs w:val="24"/>
        </w:rPr>
      </w:pPr>
      <w:r w:rsidRPr="00422908">
        <w:rPr>
          <w:rFonts w:ascii="Times New Roman" w:hAnsi="Times New Roman"/>
          <w:szCs w:val="24"/>
        </w:rPr>
        <w:t>Th</w:t>
      </w:r>
      <w:r w:rsidR="00CC5FE9" w:rsidRPr="00422908">
        <w:rPr>
          <w:rFonts w:ascii="Times New Roman" w:hAnsi="Times New Roman"/>
          <w:szCs w:val="24"/>
        </w:rPr>
        <w:t>ermowells:</w:t>
      </w:r>
      <w:r w:rsidR="001760EE" w:rsidRPr="00422908">
        <w:rPr>
          <w:rFonts w:ascii="Times New Roman" w:hAnsi="Times New Roman"/>
          <w:szCs w:val="24"/>
        </w:rPr>
        <w:t xml:space="preserve"> </w:t>
      </w:r>
      <w:r w:rsidRPr="00422908">
        <w:rPr>
          <w:rFonts w:ascii="Times New Roman" w:hAnsi="Times New Roman"/>
          <w:szCs w:val="24"/>
        </w:rPr>
        <w:t xml:space="preserve"> Fluid system temperature sensors shall be equipped</w:t>
      </w:r>
      <w:r w:rsidR="00945C5F" w:rsidRPr="00422908">
        <w:rPr>
          <w:rFonts w:ascii="Times New Roman" w:hAnsi="Times New Roman"/>
          <w:szCs w:val="24"/>
        </w:rPr>
        <w:t xml:space="preserve"> with</w:t>
      </w:r>
      <w:r w:rsidRPr="00422908">
        <w:rPr>
          <w:rFonts w:ascii="Times New Roman" w:hAnsi="Times New Roman"/>
          <w:szCs w:val="24"/>
        </w:rPr>
        <w:t xml:space="preserve"> </w:t>
      </w:r>
      <w:proofErr w:type="spellStart"/>
      <w:r w:rsidRPr="00422908">
        <w:rPr>
          <w:rFonts w:ascii="Times New Roman" w:hAnsi="Times New Roman"/>
          <w:szCs w:val="24"/>
        </w:rPr>
        <w:t>stepless</w:t>
      </w:r>
      <w:proofErr w:type="spellEnd"/>
      <w:r w:rsidR="00945C5F" w:rsidRPr="00422908">
        <w:rPr>
          <w:rFonts w:ascii="Times New Roman" w:hAnsi="Times New Roman"/>
          <w:szCs w:val="24"/>
        </w:rPr>
        <w:t>,</w:t>
      </w:r>
      <w:r w:rsidRPr="00422908">
        <w:rPr>
          <w:rFonts w:ascii="Times New Roman" w:hAnsi="Times New Roman"/>
          <w:szCs w:val="24"/>
        </w:rPr>
        <w:t xml:space="preserve"> tapered stainless steel thermowells manufactured to ASME PTC 19.3 standards. </w:t>
      </w:r>
      <w:r w:rsidR="001760EE" w:rsidRPr="00422908">
        <w:rPr>
          <w:rFonts w:ascii="Times New Roman" w:hAnsi="Times New Roman"/>
          <w:szCs w:val="24"/>
        </w:rPr>
        <w:t xml:space="preserve"> </w:t>
      </w:r>
      <w:r w:rsidRPr="00422908">
        <w:rPr>
          <w:rFonts w:ascii="Times New Roman" w:hAnsi="Times New Roman"/>
          <w:szCs w:val="24"/>
        </w:rPr>
        <w:t>Thermowells shall be made of one-piece, solid</w:t>
      </w:r>
      <w:r w:rsidR="004E466D" w:rsidRPr="00422908">
        <w:rPr>
          <w:rFonts w:ascii="Times New Roman" w:hAnsi="Times New Roman"/>
          <w:szCs w:val="24"/>
        </w:rPr>
        <w:t xml:space="preserve">, </w:t>
      </w:r>
      <w:r w:rsidRPr="00422908">
        <w:rPr>
          <w:rFonts w:ascii="Times New Roman" w:hAnsi="Times New Roman"/>
          <w:szCs w:val="24"/>
        </w:rPr>
        <w:t>bored construction</w:t>
      </w:r>
      <w:r w:rsidR="00945C5F" w:rsidRPr="00422908">
        <w:rPr>
          <w:rFonts w:ascii="Times New Roman" w:hAnsi="Times New Roman"/>
          <w:szCs w:val="24"/>
        </w:rPr>
        <w:t xml:space="preserve"> and be designed to withstand the maximum system pressure, velocity and velocity induced vibration</w:t>
      </w:r>
      <w:r w:rsidR="00CC5FE9" w:rsidRPr="00422908">
        <w:rPr>
          <w:rFonts w:ascii="Times New Roman" w:hAnsi="Times New Roman"/>
          <w:szCs w:val="24"/>
        </w:rPr>
        <w:t xml:space="preserve">. </w:t>
      </w:r>
      <w:r w:rsidR="001760EE" w:rsidRPr="00422908">
        <w:rPr>
          <w:rFonts w:ascii="Times New Roman" w:hAnsi="Times New Roman"/>
          <w:szCs w:val="24"/>
        </w:rPr>
        <w:t xml:space="preserve"> </w:t>
      </w:r>
      <w:commentRangeStart w:id="15"/>
      <w:r w:rsidR="00945C5F" w:rsidRPr="00422908">
        <w:rPr>
          <w:rFonts w:ascii="Times New Roman" w:hAnsi="Times New Roman"/>
          <w:szCs w:val="24"/>
        </w:rPr>
        <w:t>Thermowells installed in carbon steel pipe shall be const</w:t>
      </w:r>
      <w:r w:rsidR="00CC5FE9" w:rsidRPr="00422908">
        <w:rPr>
          <w:rFonts w:ascii="Times New Roman" w:hAnsi="Times New Roman"/>
          <w:szCs w:val="24"/>
        </w:rPr>
        <w:t xml:space="preserve">ructed of 316 stainless steel. </w:t>
      </w:r>
      <w:r w:rsidR="001760EE" w:rsidRPr="00422908">
        <w:rPr>
          <w:rFonts w:ascii="Times New Roman" w:hAnsi="Times New Roman"/>
          <w:szCs w:val="24"/>
        </w:rPr>
        <w:t xml:space="preserve"> </w:t>
      </w:r>
      <w:r w:rsidR="00945C5F" w:rsidRPr="00422908">
        <w:rPr>
          <w:rFonts w:ascii="Times New Roman" w:hAnsi="Times New Roman"/>
          <w:szCs w:val="24"/>
        </w:rPr>
        <w:t xml:space="preserve">Thermowells installed in </w:t>
      </w:r>
      <w:r w:rsidR="001F3277">
        <w:rPr>
          <w:rFonts w:ascii="Times New Roman" w:hAnsi="Times New Roman"/>
          <w:szCs w:val="24"/>
        </w:rPr>
        <w:t xml:space="preserve">low and intermediate </w:t>
      </w:r>
      <w:r w:rsidR="00945C5F" w:rsidRPr="00422908">
        <w:rPr>
          <w:rFonts w:ascii="Times New Roman" w:hAnsi="Times New Roman"/>
          <w:szCs w:val="24"/>
        </w:rPr>
        <w:t>alloy pipe shall be constructed of matchi</w:t>
      </w:r>
      <w:r w:rsidR="00CC5FE9" w:rsidRPr="00422908">
        <w:rPr>
          <w:rFonts w:ascii="Times New Roman" w:hAnsi="Times New Roman"/>
          <w:szCs w:val="24"/>
        </w:rPr>
        <w:t>ng alloy.</w:t>
      </w:r>
      <w:commentRangeEnd w:id="15"/>
      <w:r w:rsidR="003A643D">
        <w:rPr>
          <w:rStyle w:val="CommentReference"/>
        </w:rPr>
        <w:commentReference w:id="15"/>
      </w:r>
      <w:r w:rsidR="00CC5FE9" w:rsidRPr="00422908">
        <w:rPr>
          <w:rFonts w:ascii="Times New Roman" w:hAnsi="Times New Roman"/>
          <w:szCs w:val="24"/>
        </w:rPr>
        <w:t xml:space="preserve"> </w:t>
      </w:r>
      <w:r w:rsidR="001760EE" w:rsidRPr="00422908">
        <w:rPr>
          <w:rFonts w:ascii="Times New Roman" w:hAnsi="Times New Roman"/>
          <w:szCs w:val="24"/>
        </w:rPr>
        <w:t xml:space="preserve"> </w:t>
      </w:r>
      <w:r w:rsidRPr="00422908">
        <w:rPr>
          <w:rFonts w:ascii="Times New Roman" w:hAnsi="Times New Roman"/>
          <w:szCs w:val="24"/>
        </w:rPr>
        <w:t xml:space="preserve">The bore of each well shall be concentric with the outside diameter within </w:t>
      </w:r>
      <w:r w:rsidRPr="00422908">
        <w:rPr>
          <w:rFonts w:ascii="Times New Roman" w:hAnsi="Times New Roman"/>
          <w:szCs w:val="24"/>
        </w:rPr>
        <w:sym w:font="Symbol" w:char="F0B1"/>
      </w:r>
      <w:r w:rsidRPr="00422908">
        <w:rPr>
          <w:rFonts w:ascii="Times New Roman" w:hAnsi="Times New Roman"/>
          <w:szCs w:val="24"/>
        </w:rPr>
        <w:t xml:space="preserve">10 percent of the wall thickness. </w:t>
      </w:r>
      <w:r w:rsidR="001760EE" w:rsidRPr="00422908">
        <w:rPr>
          <w:rFonts w:ascii="Times New Roman" w:hAnsi="Times New Roman"/>
          <w:szCs w:val="24"/>
        </w:rPr>
        <w:t xml:space="preserve"> </w:t>
      </w:r>
      <w:r w:rsidR="00420FC7" w:rsidRPr="00422908">
        <w:rPr>
          <w:rFonts w:ascii="Times New Roman" w:hAnsi="Times New Roman"/>
          <w:szCs w:val="24"/>
        </w:rPr>
        <w:t>Thermowells shall extend at least one-third (1/3) of the pipe diameter into the process stream is allowed by the ASME PTC-19.3 vibratio</w:t>
      </w:r>
      <w:r w:rsidR="00CC5FE9" w:rsidRPr="00422908">
        <w:rPr>
          <w:rFonts w:ascii="Times New Roman" w:hAnsi="Times New Roman"/>
          <w:szCs w:val="24"/>
        </w:rPr>
        <w:t xml:space="preserve">n analysis. </w:t>
      </w:r>
      <w:r w:rsidR="001760EE" w:rsidRPr="00422908">
        <w:rPr>
          <w:rFonts w:ascii="Times New Roman" w:hAnsi="Times New Roman"/>
          <w:szCs w:val="24"/>
        </w:rPr>
        <w:t xml:space="preserve"> </w:t>
      </w:r>
      <w:r w:rsidRPr="00422908">
        <w:rPr>
          <w:rFonts w:ascii="Times New Roman" w:hAnsi="Times New Roman"/>
          <w:szCs w:val="24"/>
        </w:rPr>
        <w:t>The instrument tag number shall be stamped or etched on the upper hex or round portion of the thermowell.</w:t>
      </w:r>
    </w:p>
    <w:p w14:paraId="17526CCD" w14:textId="77777777" w:rsidR="002355A9" w:rsidRPr="00422908" w:rsidRDefault="002355A9">
      <w:pPr>
        <w:pStyle w:val="Legal2"/>
        <w:widowControl/>
        <w:numPr>
          <w:ilvl w:val="0"/>
          <w:numId w:val="0"/>
        </w:numPr>
        <w:jc w:val="both"/>
        <w:rPr>
          <w:rFonts w:ascii="Times New Roman" w:hAnsi="Times New Roman"/>
          <w:szCs w:val="24"/>
        </w:rPr>
      </w:pPr>
    </w:p>
    <w:p w14:paraId="6E60114C" w14:textId="5245F611" w:rsidR="00470B42" w:rsidRPr="00422908" w:rsidRDefault="00470B42">
      <w:pPr>
        <w:pStyle w:val="BodyText"/>
        <w:widowControl/>
        <w:tabs>
          <w:tab w:val="left" w:pos="720"/>
        </w:tabs>
        <w:rPr>
          <w:rFonts w:ascii="Times New Roman" w:hAnsi="Times New Roman"/>
          <w:szCs w:val="24"/>
        </w:rPr>
      </w:pPr>
      <w:r w:rsidRPr="00422908">
        <w:rPr>
          <w:rFonts w:ascii="Times New Roman" w:hAnsi="Times New Roman"/>
          <w:szCs w:val="24"/>
        </w:rPr>
        <w:t>Thermowells shall be threaded or socket welded</w:t>
      </w:r>
      <w:r w:rsidR="006B065C">
        <w:rPr>
          <w:rFonts w:ascii="Times New Roman" w:hAnsi="Times New Roman"/>
          <w:szCs w:val="24"/>
        </w:rPr>
        <w:t xml:space="preserve"> (weld-in for allow piping)</w:t>
      </w:r>
      <w:r w:rsidRPr="00422908">
        <w:rPr>
          <w:rFonts w:ascii="Times New Roman" w:hAnsi="Times New Roman"/>
          <w:szCs w:val="24"/>
        </w:rPr>
        <w:t xml:space="preserve"> to fit the Seller’s process connection.</w:t>
      </w:r>
      <w:r w:rsidR="00CC5FE9" w:rsidRPr="00422908">
        <w:rPr>
          <w:rFonts w:ascii="Times New Roman" w:hAnsi="Times New Roman"/>
          <w:szCs w:val="24"/>
        </w:rPr>
        <w:t xml:space="preserve"> </w:t>
      </w:r>
      <w:r w:rsidR="00812769" w:rsidRPr="00422908">
        <w:rPr>
          <w:rFonts w:ascii="Times New Roman" w:hAnsi="Times New Roman"/>
          <w:szCs w:val="24"/>
        </w:rPr>
        <w:t>Thermowells installed in alloy, steam, and boiler feedwater systems shall have 1</w:t>
      </w:r>
      <w:r w:rsidR="001F3277">
        <w:rPr>
          <w:rFonts w:ascii="Times New Roman" w:hAnsi="Times New Roman"/>
          <w:szCs w:val="24"/>
        </w:rPr>
        <w:t>1/2”</w:t>
      </w:r>
      <w:r w:rsidR="00812769" w:rsidRPr="00422908">
        <w:rPr>
          <w:rFonts w:ascii="Times New Roman" w:hAnsi="Times New Roman"/>
          <w:szCs w:val="24"/>
        </w:rPr>
        <w:t xml:space="preserve"> </w:t>
      </w:r>
      <w:proofErr w:type="spellStart"/>
      <w:r w:rsidR="00CC5FE9" w:rsidRPr="00422908">
        <w:rPr>
          <w:rFonts w:ascii="Times New Roman" w:hAnsi="Times New Roman"/>
          <w:szCs w:val="24"/>
        </w:rPr>
        <w:t>socketweld</w:t>
      </w:r>
      <w:proofErr w:type="spellEnd"/>
      <w:r w:rsidR="00CC5FE9" w:rsidRPr="00422908">
        <w:rPr>
          <w:rFonts w:ascii="Times New Roman" w:hAnsi="Times New Roman"/>
          <w:szCs w:val="24"/>
        </w:rPr>
        <w:t xml:space="preserve"> piping connections. </w:t>
      </w:r>
      <w:r w:rsidR="001760EE" w:rsidRPr="00422908">
        <w:rPr>
          <w:rFonts w:ascii="Times New Roman" w:hAnsi="Times New Roman"/>
          <w:szCs w:val="24"/>
        </w:rPr>
        <w:t xml:space="preserve"> </w:t>
      </w:r>
      <w:r w:rsidR="00812769" w:rsidRPr="00422908">
        <w:rPr>
          <w:rFonts w:ascii="Times New Roman" w:hAnsi="Times New Roman"/>
          <w:szCs w:val="24"/>
        </w:rPr>
        <w:t xml:space="preserve">All other </w:t>
      </w:r>
      <w:proofErr w:type="spellStart"/>
      <w:r w:rsidR="00812769" w:rsidRPr="00422908">
        <w:rPr>
          <w:rFonts w:ascii="Times New Roman" w:hAnsi="Times New Roman"/>
          <w:szCs w:val="24"/>
        </w:rPr>
        <w:t>thermowells</w:t>
      </w:r>
      <w:proofErr w:type="spellEnd"/>
      <w:r w:rsidR="00812769" w:rsidRPr="00422908">
        <w:rPr>
          <w:rFonts w:ascii="Times New Roman" w:hAnsi="Times New Roman"/>
          <w:szCs w:val="24"/>
        </w:rPr>
        <w:t xml:space="preserve"> shall have 1</w:t>
      </w:r>
      <w:r w:rsidR="001F3277">
        <w:rPr>
          <w:rFonts w:ascii="Times New Roman" w:hAnsi="Times New Roman"/>
          <w:szCs w:val="24"/>
        </w:rPr>
        <w:t>”</w:t>
      </w:r>
      <w:r w:rsidR="00812769" w:rsidRPr="00422908">
        <w:rPr>
          <w:rFonts w:ascii="Times New Roman" w:hAnsi="Times New Roman"/>
          <w:szCs w:val="24"/>
        </w:rPr>
        <w:t xml:space="preserve"> NPT piping connections.</w:t>
      </w:r>
      <w:r w:rsidR="00CC5FE9" w:rsidRPr="00422908">
        <w:rPr>
          <w:rFonts w:ascii="Times New Roman" w:hAnsi="Times New Roman"/>
          <w:szCs w:val="24"/>
        </w:rPr>
        <w:t xml:space="preserve"> </w:t>
      </w:r>
      <w:r w:rsidR="001760EE" w:rsidRPr="00422908">
        <w:rPr>
          <w:rFonts w:ascii="Times New Roman" w:hAnsi="Times New Roman"/>
          <w:szCs w:val="24"/>
        </w:rPr>
        <w:t xml:space="preserve"> </w:t>
      </w:r>
      <w:r w:rsidRPr="00422908">
        <w:rPr>
          <w:rFonts w:ascii="Times New Roman" w:hAnsi="Times New Roman"/>
          <w:szCs w:val="24"/>
        </w:rPr>
        <w:t>Threaded connections shall be constructed to allow seal welding af</w:t>
      </w:r>
      <w:r w:rsidR="00CC5FE9" w:rsidRPr="00422908">
        <w:rPr>
          <w:rFonts w:ascii="Times New Roman" w:hAnsi="Times New Roman"/>
          <w:szCs w:val="24"/>
        </w:rPr>
        <w:t xml:space="preserve">ter installation, as required. </w:t>
      </w:r>
      <w:r w:rsidR="001760EE" w:rsidRPr="00422908">
        <w:rPr>
          <w:rFonts w:ascii="Times New Roman" w:hAnsi="Times New Roman"/>
          <w:szCs w:val="24"/>
        </w:rPr>
        <w:t xml:space="preserve"> </w:t>
      </w:r>
      <w:r w:rsidRPr="00422908">
        <w:rPr>
          <w:rFonts w:ascii="Times New Roman" w:hAnsi="Times New Roman"/>
          <w:szCs w:val="24"/>
        </w:rPr>
        <w:t>Additionally, each thermowell shall have a lagging extension equivalent to the pipe insulation thickness and have wrench flats to facilitate removal.</w:t>
      </w:r>
      <w:r w:rsidR="001760EE" w:rsidRPr="00422908">
        <w:rPr>
          <w:rFonts w:ascii="Times New Roman" w:hAnsi="Times New Roman"/>
          <w:szCs w:val="24"/>
        </w:rPr>
        <w:t xml:space="preserve"> </w:t>
      </w:r>
      <w:r w:rsidR="002712E0" w:rsidRPr="00422908">
        <w:rPr>
          <w:rFonts w:ascii="Times New Roman" w:hAnsi="Times New Roman"/>
          <w:szCs w:val="24"/>
        </w:rPr>
        <w:t xml:space="preserve"> Thermowells shall be procured from the temperature element provider.</w:t>
      </w:r>
    </w:p>
    <w:p w14:paraId="5024C3E5" w14:textId="77777777" w:rsidR="002355A9" w:rsidRPr="00422908" w:rsidRDefault="002355A9">
      <w:pPr>
        <w:pStyle w:val="BodyText"/>
        <w:widowControl/>
        <w:tabs>
          <w:tab w:val="left" w:pos="720"/>
        </w:tabs>
        <w:rPr>
          <w:rFonts w:ascii="Times New Roman" w:hAnsi="Times New Roman"/>
          <w:szCs w:val="24"/>
        </w:rPr>
      </w:pPr>
    </w:p>
    <w:p w14:paraId="6E60114D" w14:textId="60FDD266" w:rsidR="006F3464" w:rsidRPr="00422908" w:rsidRDefault="00CC5FE9" w:rsidP="000972AB">
      <w:pPr>
        <w:pStyle w:val="BodyText"/>
        <w:widowControl/>
        <w:numPr>
          <w:ilvl w:val="1"/>
          <w:numId w:val="20"/>
        </w:numPr>
        <w:tabs>
          <w:tab w:val="left" w:pos="1440"/>
        </w:tabs>
        <w:ind w:left="0" w:firstLine="0"/>
        <w:rPr>
          <w:rFonts w:ascii="Times New Roman" w:hAnsi="Times New Roman"/>
          <w:szCs w:val="24"/>
        </w:rPr>
      </w:pPr>
      <w:r w:rsidRPr="00422908">
        <w:rPr>
          <w:rFonts w:ascii="Times New Roman" w:hAnsi="Times New Roman"/>
          <w:szCs w:val="24"/>
        </w:rPr>
        <w:t>Test Wells:</w:t>
      </w:r>
      <w:r w:rsidR="001760EE" w:rsidRPr="00422908">
        <w:rPr>
          <w:rFonts w:ascii="Times New Roman" w:hAnsi="Times New Roman"/>
          <w:szCs w:val="24"/>
        </w:rPr>
        <w:t xml:space="preserve"> </w:t>
      </w:r>
      <w:r w:rsidRPr="00422908">
        <w:rPr>
          <w:rFonts w:ascii="Times New Roman" w:hAnsi="Times New Roman"/>
          <w:szCs w:val="24"/>
        </w:rPr>
        <w:t xml:space="preserve"> </w:t>
      </w:r>
      <w:r w:rsidR="00470B42" w:rsidRPr="00422908">
        <w:rPr>
          <w:rFonts w:ascii="Times New Roman" w:hAnsi="Times New Roman"/>
          <w:szCs w:val="24"/>
        </w:rPr>
        <w:t>Test wells shall meet all the criteria for material, design, construction, and certificat</w:t>
      </w:r>
      <w:r w:rsidRPr="00422908">
        <w:rPr>
          <w:rFonts w:ascii="Times New Roman" w:hAnsi="Times New Roman"/>
          <w:szCs w:val="24"/>
        </w:rPr>
        <w:t xml:space="preserve">ion specified for thermowells. </w:t>
      </w:r>
      <w:r w:rsidR="001760EE" w:rsidRPr="00422908">
        <w:rPr>
          <w:rFonts w:ascii="Times New Roman" w:hAnsi="Times New Roman"/>
          <w:szCs w:val="24"/>
        </w:rPr>
        <w:t xml:space="preserve"> </w:t>
      </w:r>
      <w:r w:rsidR="00470B42" w:rsidRPr="00422908">
        <w:rPr>
          <w:rFonts w:ascii="Times New Roman" w:hAnsi="Times New Roman"/>
          <w:szCs w:val="24"/>
        </w:rPr>
        <w:t>Test well</w:t>
      </w:r>
      <w:r w:rsidRPr="00422908">
        <w:rPr>
          <w:rFonts w:ascii="Times New Roman" w:hAnsi="Times New Roman"/>
          <w:szCs w:val="24"/>
        </w:rPr>
        <w:t>s shall have a 0.385</w:t>
      </w:r>
      <w:r w:rsidR="001F3277">
        <w:rPr>
          <w:rFonts w:ascii="Times New Roman" w:hAnsi="Times New Roman"/>
          <w:szCs w:val="24"/>
        </w:rPr>
        <w:t>”</w:t>
      </w:r>
      <w:r w:rsidRPr="00422908">
        <w:rPr>
          <w:rFonts w:ascii="Times New Roman" w:hAnsi="Times New Roman"/>
          <w:szCs w:val="24"/>
        </w:rPr>
        <w:t xml:space="preserve"> bore.</w:t>
      </w:r>
      <w:r w:rsidR="00470B42" w:rsidRPr="00422908">
        <w:rPr>
          <w:rFonts w:ascii="Times New Roman" w:hAnsi="Times New Roman"/>
          <w:szCs w:val="24"/>
        </w:rPr>
        <w:t xml:space="preserve"> </w:t>
      </w:r>
      <w:r w:rsidR="001760EE" w:rsidRPr="00422908">
        <w:rPr>
          <w:rFonts w:ascii="Times New Roman" w:hAnsi="Times New Roman"/>
          <w:szCs w:val="24"/>
        </w:rPr>
        <w:t xml:space="preserve"> </w:t>
      </w:r>
      <w:r w:rsidR="00812769" w:rsidRPr="00422908">
        <w:rPr>
          <w:rFonts w:ascii="Times New Roman" w:hAnsi="Times New Roman"/>
          <w:szCs w:val="24"/>
        </w:rPr>
        <w:t xml:space="preserve">Each test well shall be supplied with a threaded brass plug that is to </w:t>
      </w:r>
      <w:r w:rsidR="00470B42" w:rsidRPr="00422908">
        <w:rPr>
          <w:rFonts w:ascii="Times New Roman" w:hAnsi="Times New Roman"/>
          <w:szCs w:val="24"/>
        </w:rPr>
        <w:t>be connected to the upper portion of the thermowell with a stainless steel chain.</w:t>
      </w:r>
      <w:r w:rsidRPr="00422908">
        <w:rPr>
          <w:rFonts w:ascii="Times New Roman" w:hAnsi="Times New Roman"/>
          <w:szCs w:val="24"/>
        </w:rPr>
        <w:t xml:space="preserve"> </w:t>
      </w:r>
      <w:r w:rsidR="001760EE" w:rsidRPr="00422908">
        <w:rPr>
          <w:rFonts w:ascii="Times New Roman" w:hAnsi="Times New Roman"/>
          <w:szCs w:val="24"/>
        </w:rPr>
        <w:t xml:space="preserve"> </w:t>
      </w:r>
      <w:r w:rsidR="002712E0" w:rsidRPr="00422908">
        <w:rPr>
          <w:rFonts w:ascii="Times New Roman" w:hAnsi="Times New Roman"/>
          <w:szCs w:val="24"/>
        </w:rPr>
        <w:t>Test wells shall be procured from the temperature element provider.</w:t>
      </w:r>
    </w:p>
    <w:p w14:paraId="2D7C16B6" w14:textId="77777777" w:rsidR="002355A9" w:rsidRPr="00422908" w:rsidRDefault="002355A9">
      <w:pPr>
        <w:pStyle w:val="Legal2"/>
        <w:widowControl/>
        <w:numPr>
          <w:ilvl w:val="0"/>
          <w:numId w:val="0"/>
        </w:numPr>
        <w:jc w:val="both"/>
        <w:rPr>
          <w:rFonts w:ascii="Times New Roman" w:hAnsi="Times New Roman"/>
          <w:szCs w:val="24"/>
        </w:rPr>
      </w:pPr>
    </w:p>
    <w:p w14:paraId="6E60114E" w14:textId="34016640" w:rsidR="00470B42" w:rsidRPr="00422908" w:rsidRDefault="00CC5FE9" w:rsidP="000972AB">
      <w:pPr>
        <w:pStyle w:val="Legal1"/>
        <w:widowControl/>
        <w:numPr>
          <w:ilvl w:val="0"/>
          <w:numId w:val="20"/>
        </w:numPr>
        <w:tabs>
          <w:tab w:val="left" w:pos="1440"/>
        </w:tabs>
        <w:ind w:left="0" w:firstLine="0"/>
        <w:jc w:val="both"/>
        <w:rPr>
          <w:rFonts w:ascii="Times New Roman" w:hAnsi="Times New Roman"/>
          <w:szCs w:val="24"/>
        </w:rPr>
      </w:pPr>
      <w:r w:rsidRPr="00422908">
        <w:rPr>
          <w:rFonts w:ascii="Times New Roman" w:hAnsi="Times New Roman"/>
          <w:szCs w:val="24"/>
        </w:rPr>
        <w:t xml:space="preserve">SOLENOID VALVES, GENERAL: </w:t>
      </w:r>
      <w:r w:rsidR="001760EE" w:rsidRPr="00422908">
        <w:rPr>
          <w:rFonts w:ascii="Times New Roman" w:hAnsi="Times New Roman"/>
          <w:szCs w:val="24"/>
        </w:rPr>
        <w:t xml:space="preserve"> </w:t>
      </w:r>
      <w:r w:rsidR="00470B42" w:rsidRPr="00422908">
        <w:rPr>
          <w:rFonts w:ascii="Times New Roman" w:hAnsi="Times New Roman"/>
          <w:szCs w:val="24"/>
        </w:rPr>
        <w:t>Valves shall be selected to incorporate body construction, trim materials, and internal arrangements suitable to the application and shall b</w:t>
      </w:r>
      <w:r w:rsidRPr="00422908">
        <w:rPr>
          <w:rFonts w:ascii="Times New Roman" w:hAnsi="Times New Roman"/>
          <w:szCs w:val="24"/>
        </w:rPr>
        <w:t>e acceptable to the Contractor.</w:t>
      </w:r>
      <w:r w:rsidR="00470B42" w:rsidRPr="00422908">
        <w:rPr>
          <w:rFonts w:ascii="Times New Roman" w:hAnsi="Times New Roman"/>
          <w:szCs w:val="24"/>
        </w:rPr>
        <w:t xml:space="preserve"> </w:t>
      </w:r>
      <w:r w:rsidR="001760EE" w:rsidRPr="00422908">
        <w:rPr>
          <w:rFonts w:ascii="Times New Roman" w:hAnsi="Times New Roman"/>
          <w:szCs w:val="24"/>
        </w:rPr>
        <w:t xml:space="preserve"> </w:t>
      </w:r>
      <w:r w:rsidR="00470B42" w:rsidRPr="00422908">
        <w:rPr>
          <w:rFonts w:ascii="Times New Roman" w:hAnsi="Times New Roman"/>
          <w:szCs w:val="24"/>
        </w:rPr>
        <w:t xml:space="preserve">Solenoid enclosures shall be </w:t>
      </w:r>
      <w:r w:rsidR="00470B42" w:rsidRPr="00422908">
        <w:rPr>
          <w:rFonts w:ascii="Times New Roman" w:hAnsi="Times New Roman"/>
          <w:bCs/>
          <w:szCs w:val="24"/>
        </w:rPr>
        <w:t>NEMA 4X</w:t>
      </w:r>
      <w:r w:rsidRPr="00422908">
        <w:rPr>
          <w:rFonts w:ascii="Times New Roman" w:hAnsi="Times New Roman"/>
          <w:szCs w:val="24"/>
        </w:rPr>
        <w:t xml:space="preserve">, unless otherwise specified. </w:t>
      </w:r>
      <w:r w:rsidR="00470B42" w:rsidRPr="00422908">
        <w:rPr>
          <w:rFonts w:ascii="Times New Roman" w:hAnsi="Times New Roman"/>
          <w:szCs w:val="24"/>
        </w:rPr>
        <w:t>Solenoid coils shall be Class H high temperature construction and shall be</w:t>
      </w:r>
      <w:r w:rsidRPr="00422908">
        <w:rPr>
          <w:rFonts w:ascii="Times New Roman" w:hAnsi="Times New Roman"/>
          <w:szCs w:val="24"/>
        </w:rPr>
        <w:t xml:space="preserve"> suitable for continuous duty. </w:t>
      </w:r>
      <w:r w:rsidR="001760EE" w:rsidRPr="00422908">
        <w:rPr>
          <w:rFonts w:ascii="Times New Roman" w:hAnsi="Times New Roman"/>
          <w:szCs w:val="24"/>
        </w:rPr>
        <w:t xml:space="preserve"> </w:t>
      </w:r>
      <w:r w:rsidR="00470B42" w:rsidRPr="00422908">
        <w:rPr>
          <w:rFonts w:ascii="Times New Roman" w:hAnsi="Times New Roman"/>
          <w:szCs w:val="24"/>
        </w:rPr>
        <w:t xml:space="preserve">Solenoid valves coils shall be </w:t>
      </w:r>
      <w:r w:rsidR="00470B42" w:rsidRPr="007E273D">
        <w:rPr>
          <w:rFonts w:ascii="Times New Roman" w:hAnsi="Times New Roman"/>
          <w:szCs w:val="24"/>
          <w:highlight w:val="cyan"/>
        </w:rPr>
        <w:t>120 VAC</w:t>
      </w:r>
      <w:r w:rsidR="00470B42" w:rsidRPr="00422908">
        <w:rPr>
          <w:rFonts w:ascii="Times New Roman" w:hAnsi="Times New Roman"/>
          <w:szCs w:val="24"/>
        </w:rPr>
        <w:t xml:space="preserve"> unless otherwise specified.</w:t>
      </w:r>
      <w:r w:rsidR="00095E60" w:rsidRPr="00422908">
        <w:rPr>
          <w:rFonts w:ascii="Times New Roman" w:hAnsi="Times New Roman"/>
          <w:szCs w:val="24"/>
        </w:rPr>
        <w:t xml:space="preserve"> </w:t>
      </w:r>
      <w:r w:rsidR="001760EE" w:rsidRPr="00422908">
        <w:rPr>
          <w:rFonts w:ascii="Times New Roman" w:hAnsi="Times New Roman"/>
          <w:szCs w:val="24"/>
        </w:rPr>
        <w:t xml:space="preserve"> </w:t>
      </w:r>
      <w:r w:rsidR="00095E60" w:rsidRPr="00422908">
        <w:rPr>
          <w:rFonts w:ascii="Times New Roman" w:hAnsi="Times New Roman"/>
          <w:szCs w:val="24"/>
        </w:rPr>
        <w:t xml:space="preserve">Solenoid </w:t>
      </w:r>
      <w:r w:rsidR="00095E60" w:rsidRPr="00422908">
        <w:rPr>
          <w:rFonts w:ascii="Times New Roman" w:hAnsi="Times New Roman"/>
          <w:szCs w:val="24"/>
        </w:rPr>
        <w:lastRenderedPageBreak/>
        <w:t>valves shall be suitable for the Area Electrical Classification, if specified.</w:t>
      </w:r>
      <w:r w:rsidR="008D4CBA">
        <w:rPr>
          <w:rFonts w:ascii="Times New Roman" w:hAnsi="Times New Roman"/>
          <w:szCs w:val="24"/>
        </w:rPr>
        <w:t xml:space="preserve"> </w:t>
      </w:r>
      <w:r w:rsidR="008D4CBA" w:rsidRPr="008D4CBA">
        <w:rPr>
          <w:rFonts w:ascii="Times New Roman" w:hAnsi="Times New Roman"/>
          <w:szCs w:val="24"/>
          <w:highlight w:val="cyan"/>
        </w:rPr>
        <w:t>[Engineering Note:  Verify voltage requirements versus Contract and Vendor requirements.  Many projects are seeing much more use of 48 VDC and 24 VDC.]</w:t>
      </w:r>
    </w:p>
    <w:p w14:paraId="0C801AE3" w14:textId="77777777" w:rsidR="002355A9" w:rsidRPr="00422908" w:rsidRDefault="002355A9">
      <w:pPr>
        <w:pStyle w:val="Legal2"/>
        <w:widowControl/>
        <w:numPr>
          <w:ilvl w:val="0"/>
          <w:numId w:val="0"/>
        </w:numPr>
        <w:jc w:val="both"/>
        <w:rPr>
          <w:rFonts w:ascii="Times New Roman" w:hAnsi="Times New Roman"/>
          <w:szCs w:val="24"/>
        </w:rPr>
      </w:pPr>
    </w:p>
    <w:p w14:paraId="6E60114F" w14:textId="2179B150" w:rsidR="00470B42" w:rsidRPr="00422908" w:rsidRDefault="00470B42">
      <w:pPr>
        <w:pStyle w:val="Legal2"/>
        <w:widowControl/>
        <w:numPr>
          <w:ilvl w:val="0"/>
          <w:numId w:val="0"/>
        </w:numPr>
        <w:jc w:val="both"/>
        <w:rPr>
          <w:rFonts w:ascii="Times New Roman" w:hAnsi="Times New Roman"/>
          <w:szCs w:val="24"/>
        </w:rPr>
      </w:pPr>
      <w:r w:rsidRPr="00422908">
        <w:rPr>
          <w:rFonts w:ascii="Times New Roman" w:hAnsi="Times New Roman"/>
          <w:szCs w:val="24"/>
        </w:rPr>
        <w:t>Solenoid valves shall be mounted on the</w:t>
      </w:r>
      <w:r w:rsidR="004E466D" w:rsidRPr="00422908">
        <w:rPr>
          <w:rFonts w:ascii="Times New Roman" w:hAnsi="Times New Roman"/>
          <w:szCs w:val="24"/>
        </w:rPr>
        <w:t xml:space="preserve"> </w:t>
      </w:r>
      <w:r w:rsidRPr="00422908">
        <w:rPr>
          <w:rFonts w:ascii="Times New Roman" w:hAnsi="Times New Roman"/>
          <w:szCs w:val="24"/>
        </w:rPr>
        <w:t>valve yokes unless specified otherwise.</w:t>
      </w:r>
    </w:p>
    <w:p w14:paraId="2878A5B8" w14:textId="77777777" w:rsidR="001760EE" w:rsidRPr="00422908" w:rsidRDefault="001760EE">
      <w:pPr>
        <w:pStyle w:val="Legal2"/>
        <w:widowControl/>
        <w:numPr>
          <w:ilvl w:val="0"/>
          <w:numId w:val="0"/>
        </w:numPr>
        <w:jc w:val="both"/>
        <w:rPr>
          <w:rFonts w:ascii="Times New Roman" w:hAnsi="Times New Roman"/>
          <w:szCs w:val="24"/>
        </w:rPr>
      </w:pPr>
    </w:p>
    <w:p w14:paraId="6E601150" w14:textId="292F182E" w:rsidR="00470B42" w:rsidRPr="00422908" w:rsidRDefault="00470B42">
      <w:pPr>
        <w:pStyle w:val="Legal2"/>
        <w:widowControl/>
        <w:numPr>
          <w:ilvl w:val="0"/>
          <w:numId w:val="0"/>
        </w:numPr>
        <w:jc w:val="both"/>
        <w:rPr>
          <w:rFonts w:ascii="Times New Roman" w:hAnsi="Times New Roman"/>
          <w:szCs w:val="24"/>
        </w:rPr>
      </w:pPr>
      <w:r w:rsidRPr="00422908">
        <w:rPr>
          <w:rFonts w:ascii="Times New Roman" w:hAnsi="Times New Roman"/>
          <w:szCs w:val="24"/>
        </w:rPr>
        <w:t>When required, solenoid valves shall be three-way, connected so as to vent the top works on loss of pow</w:t>
      </w:r>
      <w:r w:rsidR="00CC5FE9" w:rsidRPr="00422908">
        <w:rPr>
          <w:rFonts w:ascii="Times New Roman" w:hAnsi="Times New Roman"/>
          <w:szCs w:val="24"/>
        </w:rPr>
        <w:t>er unless specified otherwise.</w:t>
      </w:r>
      <w:r w:rsidR="001760EE" w:rsidRPr="00422908">
        <w:rPr>
          <w:rFonts w:ascii="Times New Roman" w:hAnsi="Times New Roman"/>
          <w:szCs w:val="24"/>
        </w:rPr>
        <w:t xml:space="preserve"> </w:t>
      </w:r>
      <w:r w:rsidR="00CC5FE9" w:rsidRPr="00422908">
        <w:rPr>
          <w:rFonts w:ascii="Times New Roman" w:hAnsi="Times New Roman"/>
          <w:szCs w:val="24"/>
        </w:rPr>
        <w:t xml:space="preserve"> </w:t>
      </w:r>
      <w:r w:rsidRPr="00422908">
        <w:rPr>
          <w:rFonts w:ascii="Times New Roman" w:hAnsi="Times New Roman"/>
          <w:szCs w:val="24"/>
        </w:rPr>
        <w:t xml:space="preserve">Minimum connection size shall be </w:t>
      </w:r>
      <w:r w:rsidRPr="004B3575">
        <w:rPr>
          <w:rFonts w:ascii="Times New Roman" w:hAnsi="Times New Roman"/>
          <w:szCs w:val="24"/>
          <w:highlight w:val="cyan"/>
        </w:rPr>
        <w:t xml:space="preserve">¼” NPT. </w:t>
      </w:r>
      <w:r w:rsidR="004B3575" w:rsidRPr="004B3575">
        <w:rPr>
          <w:rFonts w:ascii="Times New Roman" w:hAnsi="Times New Roman"/>
          <w:szCs w:val="24"/>
          <w:highlight w:val="cyan"/>
        </w:rPr>
        <w:t>[Engineering Note:  Verify versus a minimum of ½” NPT.]</w:t>
      </w:r>
    </w:p>
    <w:p w14:paraId="299436FB" w14:textId="77777777" w:rsidR="002355A9" w:rsidRPr="00422908" w:rsidRDefault="002355A9">
      <w:pPr>
        <w:pStyle w:val="Legal2"/>
        <w:widowControl/>
        <w:numPr>
          <w:ilvl w:val="0"/>
          <w:numId w:val="0"/>
        </w:numPr>
        <w:jc w:val="both"/>
        <w:rPr>
          <w:rFonts w:ascii="Times New Roman" w:hAnsi="Times New Roman"/>
          <w:szCs w:val="24"/>
        </w:rPr>
      </w:pPr>
    </w:p>
    <w:p w14:paraId="6E601151" w14:textId="50971915" w:rsidR="006F3464" w:rsidRPr="00422908" w:rsidRDefault="006F3464">
      <w:pPr>
        <w:pStyle w:val="Legal2"/>
        <w:widowControl/>
        <w:numPr>
          <w:ilvl w:val="0"/>
          <w:numId w:val="0"/>
        </w:numPr>
        <w:jc w:val="both"/>
        <w:rPr>
          <w:rFonts w:ascii="Times New Roman" w:hAnsi="Times New Roman"/>
          <w:szCs w:val="24"/>
        </w:rPr>
      </w:pPr>
      <w:r w:rsidRPr="00422908">
        <w:rPr>
          <w:rFonts w:ascii="Times New Roman" w:hAnsi="Times New Roman"/>
          <w:szCs w:val="24"/>
        </w:rPr>
        <w:t xml:space="preserve">Solenoid valves shall be by </w:t>
      </w:r>
      <w:r w:rsidRPr="000972AB">
        <w:rPr>
          <w:rStyle w:val="CommentReference"/>
          <w:rFonts w:ascii="Times New Roman" w:hAnsi="Times New Roman"/>
          <w:sz w:val="24"/>
          <w:szCs w:val="24"/>
        </w:rPr>
        <w:commentReference w:id="16"/>
      </w:r>
      <w:r w:rsidR="004E466D" w:rsidRPr="00422908">
        <w:rPr>
          <w:rFonts w:ascii="Times New Roman" w:hAnsi="Times New Roman"/>
          <w:szCs w:val="24"/>
        </w:rPr>
        <w:t xml:space="preserve">ASCO </w:t>
      </w:r>
      <w:r w:rsidRPr="00422908">
        <w:rPr>
          <w:rFonts w:ascii="Times New Roman" w:hAnsi="Times New Roman"/>
          <w:szCs w:val="24"/>
        </w:rPr>
        <w:t xml:space="preserve">or </w:t>
      </w:r>
      <w:r w:rsidR="0027040D" w:rsidRPr="00422908">
        <w:rPr>
          <w:rFonts w:ascii="Times New Roman" w:hAnsi="Times New Roman"/>
          <w:szCs w:val="24"/>
        </w:rPr>
        <w:t xml:space="preserve">Contractor </w:t>
      </w:r>
      <w:r w:rsidRPr="00422908">
        <w:rPr>
          <w:rFonts w:ascii="Times New Roman" w:hAnsi="Times New Roman"/>
          <w:szCs w:val="24"/>
        </w:rPr>
        <w:t>approved equal.</w:t>
      </w:r>
    </w:p>
    <w:p w14:paraId="360DFDB9" w14:textId="77777777" w:rsidR="002355A9" w:rsidRPr="00422908" w:rsidRDefault="002355A9">
      <w:pPr>
        <w:pStyle w:val="Legal2"/>
        <w:widowControl/>
        <w:numPr>
          <w:ilvl w:val="0"/>
          <w:numId w:val="0"/>
        </w:numPr>
        <w:jc w:val="both"/>
        <w:rPr>
          <w:rFonts w:ascii="Times New Roman" w:hAnsi="Times New Roman"/>
          <w:szCs w:val="24"/>
        </w:rPr>
      </w:pPr>
    </w:p>
    <w:p w14:paraId="6E601152" w14:textId="1DB31DC8" w:rsidR="00F35466" w:rsidRPr="00422908" w:rsidRDefault="00F35466" w:rsidP="000972AB">
      <w:pPr>
        <w:pStyle w:val="Legal1"/>
        <w:widowControl/>
        <w:numPr>
          <w:ilvl w:val="0"/>
          <w:numId w:val="20"/>
        </w:numPr>
        <w:tabs>
          <w:tab w:val="left" w:pos="1440"/>
        </w:tabs>
        <w:ind w:left="0" w:firstLine="0"/>
        <w:jc w:val="both"/>
        <w:rPr>
          <w:rFonts w:ascii="Times New Roman" w:hAnsi="Times New Roman"/>
          <w:szCs w:val="24"/>
        </w:rPr>
      </w:pPr>
      <w:r w:rsidRPr="00422908">
        <w:rPr>
          <w:rFonts w:ascii="Times New Roman" w:hAnsi="Times New Roman"/>
          <w:szCs w:val="24"/>
        </w:rPr>
        <w:t xml:space="preserve">FLOW </w:t>
      </w:r>
      <w:r w:rsidR="00C871CB" w:rsidRPr="00422908">
        <w:rPr>
          <w:rFonts w:ascii="Times New Roman" w:hAnsi="Times New Roman"/>
          <w:szCs w:val="24"/>
        </w:rPr>
        <w:t>DEVICES</w:t>
      </w:r>
      <w:r w:rsidR="00422908" w:rsidRPr="00422908">
        <w:rPr>
          <w:rFonts w:ascii="Times New Roman" w:hAnsi="Times New Roman"/>
          <w:szCs w:val="24"/>
        </w:rPr>
        <w:t>:</w:t>
      </w:r>
    </w:p>
    <w:p w14:paraId="51CB6112" w14:textId="77777777" w:rsidR="002355A9" w:rsidRPr="00422908" w:rsidRDefault="002355A9">
      <w:pPr>
        <w:pStyle w:val="Legal2"/>
        <w:widowControl/>
        <w:numPr>
          <w:ilvl w:val="0"/>
          <w:numId w:val="0"/>
        </w:numPr>
        <w:jc w:val="both"/>
        <w:rPr>
          <w:rFonts w:ascii="Times New Roman" w:hAnsi="Times New Roman"/>
          <w:szCs w:val="24"/>
        </w:rPr>
      </w:pPr>
    </w:p>
    <w:p w14:paraId="6E601153" w14:textId="541F6854" w:rsidR="000B4BEB" w:rsidRPr="00422908" w:rsidRDefault="000B4BEB" w:rsidP="000972AB">
      <w:pPr>
        <w:pStyle w:val="BodyText"/>
        <w:widowControl/>
        <w:numPr>
          <w:ilvl w:val="1"/>
          <w:numId w:val="20"/>
        </w:numPr>
        <w:tabs>
          <w:tab w:val="left" w:pos="1440"/>
        </w:tabs>
        <w:ind w:left="0" w:firstLine="0"/>
        <w:rPr>
          <w:rFonts w:ascii="Times New Roman" w:hAnsi="Times New Roman"/>
          <w:szCs w:val="24"/>
        </w:rPr>
      </w:pPr>
      <w:r w:rsidRPr="00422908">
        <w:rPr>
          <w:rFonts w:ascii="Times New Roman" w:hAnsi="Times New Roman"/>
          <w:szCs w:val="24"/>
        </w:rPr>
        <w:t>Differential Pressure Flow Elements</w:t>
      </w:r>
      <w:r w:rsidR="00CC5FE9" w:rsidRPr="00422908">
        <w:rPr>
          <w:rFonts w:ascii="Times New Roman" w:hAnsi="Times New Roman"/>
          <w:szCs w:val="24"/>
        </w:rPr>
        <w:t xml:space="preserve"> and Restriction Orifices:</w:t>
      </w:r>
      <w:r w:rsidR="00C871CB" w:rsidRPr="00422908">
        <w:rPr>
          <w:rFonts w:ascii="Times New Roman" w:hAnsi="Times New Roman"/>
          <w:szCs w:val="24"/>
        </w:rPr>
        <w:t xml:space="preserve"> </w:t>
      </w:r>
      <w:r w:rsidR="001760EE" w:rsidRPr="00422908">
        <w:rPr>
          <w:rFonts w:ascii="Times New Roman" w:hAnsi="Times New Roman"/>
          <w:szCs w:val="24"/>
        </w:rPr>
        <w:t xml:space="preserve"> </w:t>
      </w:r>
      <w:r w:rsidRPr="00422908">
        <w:rPr>
          <w:rFonts w:ascii="Times New Roman" w:hAnsi="Times New Roman"/>
          <w:szCs w:val="24"/>
        </w:rPr>
        <w:t xml:space="preserve">Sizing calculations shall be submitted for </w:t>
      </w:r>
      <w:r w:rsidR="0027040D" w:rsidRPr="00422908">
        <w:rPr>
          <w:rFonts w:ascii="Times New Roman" w:hAnsi="Times New Roman"/>
          <w:szCs w:val="24"/>
        </w:rPr>
        <w:t xml:space="preserve">Contractor </w:t>
      </w:r>
      <w:r w:rsidRPr="00422908">
        <w:rPr>
          <w:rFonts w:ascii="Times New Roman" w:hAnsi="Times New Roman"/>
          <w:szCs w:val="24"/>
        </w:rPr>
        <w:t xml:space="preserve">review before manufacturing </w:t>
      </w:r>
      <w:r w:rsidR="00CC5FE9" w:rsidRPr="00422908">
        <w:rPr>
          <w:rFonts w:ascii="Times New Roman" w:hAnsi="Times New Roman"/>
          <w:szCs w:val="24"/>
        </w:rPr>
        <w:t xml:space="preserve">of the instrument takes place. </w:t>
      </w:r>
      <w:r w:rsidR="001760EE" w:rsidRPr="00422908">
        <w:rPr>
          <w:rFonts w:ascii="Times New Roman" w:hAnsi="Times New Roman"/>
          <w:szCs w:val="24"/>
        </w:rPr>
        <w:t xml:space="preserve"> </w:t>
      </w:r>
      <w:r w:rsidRPr="00422908">
        <w:rPr>
          <w:rFonts w:ascii="Times New Roman" w:hAnsi="Times New Roman"/>
          <w:szCs w:val="24"/>
        </w:rPr>
        <w:t>Calculations shall be certified and conform to the requirements of ASME MFC-3M, “Principles and Practices of Flow Meter Engineering” by L.K. Spinks or “Flow Measurement Enginee</w:t>
      </w:r>
      <w:r w:rsidR="00CC5FE9" w:rsidRPr="00422908">
        <w:rPr>
          <w:rFonts w:ascii="Times New Roman" w:hAnsi="Times New Roman"/>
          <w:szCs w:val="24"/>
        </w:rPr>
        <w:t xml:space="preserve">ring Handbook” by R.W. Miller. </w:t>
      </w:r>
      <w:r w:rsidR="001760EE" w:rsidRPr="00422908">
        <w:rPr>
          <w:rFonts w:ascii="Times New Roman" w:hAnsi="Times New Roman"/>
          <w:szCs w:val="24"/>
        </w:rPr>
        <w:t xml:space="preserve"> </w:t>
      </w:r>
      <w:r w:rsidR="00420FC7" w:rsidRPr="00422908">
        <w:rPr>
          <w:rFonts w:ascii="Times New Roman" w:hAnsi="Times New Roman"/>
          <w:szCs w:val="24"/>
        </w:rPr>
        <w:t>Piping layouts for flow elements used for performance testing s</w:t>
      </w:r>
      <w:r w:rsidR="00CC5FE9" w:rsidRPr="00422908">
        <w:rPr>
          <w:rFonts w:ascii="Times New Roman" w:hAnsi="Times New Roman"/>
          <w:szCs w:val="24"/>
        </w:rPr>
        <w:t>hall comply with ASME PTC-19.5.</w:t>
      </w:r>
      <w:r w:rsidR="00420FC7" w:rsidRPr="00422908">
        <w:rPr>
          <w:rFonts w:ascii="Times New Roman" w:hAnsi="Times New Roman"/>
          <w:szCs w:val="24"/>
        </w:rPr>
        <w:t xml:space="preserve"> </w:t>
      </w:r>
      <w:r w:rsidR="001760EE" w:rsidRPr="00422908">
        <w:rPr>
          <w:rFonts w:ascii="Times New Roman" w:hAnsi="Times New Roman"/>
          <w:szCs w:val="24"/>
        </w:rPr>
        <w:t xml:space="preserve"> </w:t>
      </w:r>
      <w:r w:rsidR="00420FC7" w:rsidRPr="00422908">
        <w:rPr>
          <w:rFonts w:ascii="Times New Roman" w:hAnsi="Times New Roman"/>
          <w:szCs w:val="24"/>
        </w:rPr>
        <w:t>Piping layouts for flow elements not used for performance testing shall comply with ASME MFC-3M.</w:t>
      </w:r>
    </w:p>
    <w:p w14:paraId="0257D898" w14:textId="77777777" w:rsidR="002355A9" w:rsidRPr="00422908" w:rsidRDefault="002355A9">
      <w:pPr>
        <w:pStyle w:val="Legal2"/>
        <w:widowControl/>
        <w:numPr>
          <w:ilvl w:val="0"/>
          <w:numId w:val="0"/>
        </w:numPr>
        <w:jc w:val="both"/>
        <w:rPr>
          <w:rFonts w:ascii="Times New Roman" w:hAnsi="Times New Roman"/>
          <w:szCs w:val="24"/>
        </w:rPr>
      </w:pPr>
    </w:p>
    <w:p w14:paraId="6E601154" w14:textId="34C2AA5B" w:rsidR="000B4BEB" w:rsidRPr="00422908" w:rsidRDefault="000B4BEB">
      <w:pPr>
        <w:pStyle w:val="BodyText"/>
        <w:widowControl/>
        <w:tabs>
          <w:tab w:val="left" w:pos="720"/>
        </w:tabs>
        <w:rPr>
          <w:rFonts w:ascii="Times New Roman" w:hAnsi="Times New Roman"/>
          <w:szCs w:val="24"/>
        </w:rPr>
      </w:pPr>
      <w:r w:rsidRPr="00422908">
        <w:rPr>
          <w:rFonts w:ascii="Times New Roman" w:hAnsi="Times New Roman"/>
          <w:szCs w:val="24"/>
        </w:rPr>
        <w:t>Orifice plates shall be constructed of 31</w:t>
      </w:r>
      <w:r w:rsidR="00CC5FE9" w:rsidRPr="00422908">
        <w:rPr>
          <w:rFonts w:ascii="Times New Roman" w:hAnsi="Times New Roman"/>
          <w:szCs w:val="24"/>
        </w:rPr>
        <w:t>6 stainless steel as a minimum.</w:t>
      </w:r>
      <w:r w:rsidRPr="00422908">
        <w:rPr>
          <w:rFonts w:ascii="Times New Roman" w:hAnsi="Times New Roman"/>
          <w:szCs w:val="24"/>
        </w:rPr>
        <w:t xml:space="preserve"> </w:t>
      </w:r>
      <w:r w:rsidR="001760EE" w:rsidRPr="00422908">
        <w:rPr>
          <w:rFonts w:ascii="Times New Roman" w:hAnsi="Times New Roman"/>
          <w:szCs w:val="24"/>
        </w:rPr>
        <w:t xml:space="preserve"> </w:t>
      </w:r>
      <w:r w:rsidRPr="00422908">
        <w:rPr>
          <w:rFonts w:ascii="Times New Roman" w:hAnsi="Times New Roman"/>
          <w:szCs w:val="24"/>
        </w:rPr>
        <w:t>Orifice plates shall be one-piece construction and shall be concentric, square edge, paddle type</w:t>
      </w:r>
      <w:r w:rsidR="00315E52" w:rsidRPr="00422908">
        <w:rPr>
          <w:rFonts w:ascii="Times New Roman" w:hAnsi="Times New Roman"/>
          <w:szCs w:val="24"/>
        </w:rPr>
        <w:t>.</w:t>
      </w:r>
      <w:r w:rsidR="001760EE" w:rsidRPr="00422908">
        <w:rPr>
          <w:rFonts w:ascii="Times New Roman" w:hAnsi="Times New Roman"/>
          <w:szCs w:val="24"/>
        </w:rPr>
        <w:t xml:space="preserve"> </w:t>
      </w:r>
      <w:r w:rsidRPr="00422908">
        <w:rPr>
          <w:rFonts w:ascii="Times New Roman" w:hAnsi="Times New Roman"/>
          <w:szCs w:val="24"/>
        </w:rPr>
        <w:t xml:space="preserve"> </w:t>
      </w:r>
      <w:r w:rsidR="00315E52" w:rsidRPr="00422908">
        <w:rPr>
          <w:rFonts w:ascii="Times New Roman" w:hAnsi="Times New Roman"/>
          <w:szCs w:val="24"/>
        </w:rPr>
        <w:t xml:space="preserve">Orifice plates used for flow measurement shall be installed </w:t>
      </w:r>
      <w:r w:rsidRPr="00422908">
        <w:rPr>
          <w:rFonts w:ascii="Times New Roman" w:hAnsi="Times New Roman"/>
          <w:szCs w:val="24"/>
        </w:rPr>
        <w:t>between raised fa</w:t>
      </w:r>
      <w:r w:rsidR="00CC5FE9" w:rsidRPr="00422908">
        <w:rPr>
          <w:rFonts w:ascii="Times New Roman" w:hAnsi="Times New Roman"/>
          <w:szCs w:val="24"/>
        </w:rPr>
        <w:t>ce, weld neck, orifice flanges.</w:t>
      </w:r>
      <w:r w:rsidR="001760EE" w:rsidRPr="00422908">
        <w:rPr>
          <w:rFonts w:ascii="Times New Roman" w:hAnsi="Times New Roman"/>
          <w:szCs w:val="24"/>
        </w:rPr>
        <w:t xml:space="preserve"> </w:t>
      </w:r>
      <w:r w:rsidRPr="00422908">
        <w:rPr>
          <w:rFonts w:ascii="Times New Roman" w:hAnsi="Times New Roman"/>
          <w:szCs w:val="24"/>
        </w:rPr>
        <w:t xml:space="preserve"> </w:t>
      </w:r>
      <w:r w:rsidR="002712E0" w:rsidRPr="00422908">
        <w:rPr>
          <w:rFonts w:ascii="Times New Roman" w:hAnsi="Times New Roman"/>
          <w:szCs w:val="24"/>
        </w:rPr>
        <w:t>Orifice plates used for flow measurement shall have a beta ratio b</w:t>
      </w:r>
      <w:r w:rsidR="00CC5FE9" w:rsidRPr="00422908">
        <w:rPr>
          <w:rFonts w:ascii="Times New Roman" w:hAnsi="Times New Roman"/>
          <w:szCs w:val="24"/>
        </w:rPr>
        <w:t xml:space="preserve">etween 0.2 and 0.7, inclusive. </w:t>
      </w:r>
      <w:r w:rsidR="001760EE" w:rsidRPr="00422908">
        <w:rPr>
          <w:rFonts w:ascii="Times New Roman" w:hAnsi="Times New Roman"/>
          <w:szCs w:val="24"/>
        </w:rPr>
        <w:t xml:space="preserve"> </w:t>
      </w:r>
      <w:r w:rsidR="002712E0" w:rsidRPr="00422908">
        <w:rPr>
          <w:rFonts w:ascii="Times New Roman" w:hAnsi="Times New Roman"/>
          <w:szCs w:val="24"/>
        </w:rPr>
        <w:t>The beat ratio (d/D) is defined as the ratio of the orifice diameter (d) to the inside diameter (D) of the pipe.</w:t>
      </w:r>
    </w:p>
    <w:p w14:paraId="7F1CE5A7" w14:textId="77777777" w:rsidR="002355A9" w:rsidRPr="00422908" w:rsidRDefault="002355A9">
      <w:pPr>
        <w:pStyle w:val="BodyText"/>
        <w:widowControl/>
        <w:tabs>
          <w:tab w:val="left" w:pos="720"/>
        </w:tabs>
        <w:rPr>
          <w:rFonts w:ascii="Times New Roman" w:hAnsi="Times New Roman"/>
          <w:szCs w:val="24"/>
        </w:rPr>
      </w:pPr>
    </w:p>
    <w:p w14:paraId="6E601155" w14:textId="77777777" w:rsidR="00C871CB" w:rsidRPr="00422908" w:rsidRDefault="00C871CB">
      <w:pPr>
        <w:pStyle w:val="BodyText"/>
        <w:widowControl/>
        <w:tabs>
          <w:tab w:val="left" w:pos="720"/>
        </w:tabs>
        <w:rPr>
          <w:rFonts w:ascii="Times New Roman" w:hAnsi="Times New Roman"/>
          <w:szCs w:val="24"/>
        </w:rPr>
      </w:pPr>
      <w:r w:rsidRPr="00422908">
        <w:rPr>
          <w:rFonts w:ascii="Times New Roman" w:hAnsi="Times New Roman"/>
          <w:szCs w:val="24"/>
        </w:rPr>
        <w:t xml:space="preserve">For gas and vapor service, the differential pressure range in inches of water normally shall not exceed the static absolute pressure in </w:t>
      </w:r>
      <w:proofErr w:type="spellStart"/>
      <w:r w:rsidRPr="00422908">
        <w:rPr>
          <w:rFonts w:ascii="Times New Roman" w:hAnsi="Times New Roman"/>
          <w:szCs w:val="24"/>
        </w:rPr>
        <w:t>psia</w:t>
      </w:r>
      <w:proofErr w:type="spellEnd"/>
      <w:r w:rsidRPr="00422908">
        <w:rPr>
          <w:rFonts w:ascii="Times New Roman" w:hAnsi="Times New Roman"/>
          <w:szCs w:val="24"/>
        </w:rPr>
        <w:t>.</w:t>
      </w:r>
    </w:p>
    <w:p w14:paraId="12A33ED8" w14:textId="77777777" w:rsidR="002355A9" w:rsidRPr="00422908" w:rsidRDefault="002355A9">
      <w:pPr>
        <w:pStyle w:val="BodyText"/>
        <w:widowControl/>
        <w:tabs>
          <w:tab w:val="left" w:pos="720"/>
        </w:tabs>
        <w:rPr>
          <w:rFonts w:ascii="Times New Roman" w:hAnsi="Times New Roman"/>
          <w:szCs w:val="24"/>
        </w:rPr>
      </w:pPr>
    </w:p>
    <w:p w14:paraId="6E601156" w14:textId="0F7BB973" w:rsidR="00C871CB" w:rsidRPr="00422908" w:rsidRDefault="00C871CB">
      <w:pPr>
        <w:widowControl/>
        <w:jc w:val="both"/>
        <w:rPr>
          <w:rFonts w:ascii="Times New Roman" w:hAnsi="Times New Roman"/>
          <w:szCs w:val="24"/>
        </w:rPr>
      </w:pPr>
      <w:r w:rsidRPr="00422908">
        <w:rPr>
          <w:rFonts w:ascii="Times New Roman" w:hAnsi="Times New Roman"/>
          <w:szCs w:val="24"/>
        </w:rPr>
        <w:t xml:space="preserve">Flange taps shall normally be used in accordance with ASME MFC-3M. </w:t>
      </w:r>
      <w:r w:rsidR="001760EE" w:rsidRPr="00422908">
        <w:rPr>
          <w:rFonts w:ascii="Times New Roman" w:hAnsi="Times New Roman"/>
          <w:szCs w:val="24"/>
        </w:rPr>
        <w:t xml:space="preserve"> </w:t>
      </w:r>
      <w:r w:rsidRPr="00422908">
        <w:rPr>
          <w:rFonts w:ascii="Times New Roman" w:hAnsi="Times New Roman"/>
          <w:szCs w:val="24"/>
        </w:rPr>
        <w:t xml:space="preserve">For special alloys and 14-inch-and-larger pipe sizes, in </w:t>
      </w:r>
      <w:r w:rsidR="00BB49E0" w:rsidRPr="00422908">
        <w:rPr>
          <w:rFonts w:ascii="Times New Roman" w:hAnsi="Times New Roman"/>
          <w:szCs w:val="24"/>
        </w:rPr>
        <w:t xml:space="preserve">Class </w:t>
      </w:r>
      <w:r w:rsidRPr="00422908">
        <w:rPr>
          <w:rFonts w:ascii="Times New Roman" w:hAnsi="Times New Roman"/>
          <w:szCs w:val="24"/>
        </w:rPr>
        <w:t>150 classifica</w:t>
      </w:r>
      <w:r w:rsidR="00CE140B" w:rsidRPr="00422908">
        <w:rPr>
          <w:rFonts w:ascii="Times New Roman" w:hAnsi="Times New Roman"/>
          <w:szCs w:val="24"/>
        </w:rPr>
        <w:t xml:space="preserve">tion, throat taps may be used. </w:t>
      </w:r>
      <w:r w:rsidR="001760EE" w:rsidRPr="00422908">
        <w:rPr>
          <w:rFonts w:ascii="Times New Roman" w:hAnsi="Times New Roman"/>
          <w:szCs w:val="24"/>
        </w:rPr>
        <w:t xml:space="preserve"> </w:t>
      </w:r>
      <w:r w:rsidRPr="00422908">
        <w:rPr>
          <w:rFonts w:ascii="Times New Roman" w:hAnsi="Times New Roman"/>
          <w:szCs w:val="24"/>
        </w:rPr>
        <w:t>One-half-inch NPT is</w:t>
      </w:r>
      <w:r w:rsidR="00BB49E0" w:rsidRPr="00422908">
        <w:rPr>
          <w:rFonts w:ascii="Times New Roman" w:hAnsi="Times New Roman"/>
          <w:szCs w:val="24"/>
        </w:rPr>
        <w:t xml:space="preserve"> the normal tap size for Class 300</w:t>
      </w:r>
      <w:r w:rsidRPr="00422908">
        <w:rPr>
          <w:rFonts w:ascii="Times New Roman" w:hAnsi="Times New Roman"/>
          <w:szCs w:val="24"/>
        </w:rPr>
        <w:t xml:space="preserve"> through </w:t>
      </w:r>
      <w:r w:rsidR="00BB49E0" w:rsidRPr="00422908">
        <w:rPr>
          <w:rFonts w:ascii="Times New Roman" w:hAnsi="Times New Roman"/>
          <w:szCs w:val="24"/>
        </w:rPr>
        <w:t xml:space="preserve">Class </w:t>
      </w:r>
      <w:r w:rsidRPr="00422908">
        <w:rPr>
          <w:rFonts w:ascii="Times New Roman" w:hAnsi="Times New Roman"/>
          <w:szCs w:val="24"/>
        </w:rPr>
        <w:t xml:space="preserve">600 flange rating. </w:t>
      </w:r>
      <w:r w:rsidR="001760EE" w:rsidRPr="00422908">
        <w:rPr>
          <w:rFonts w:ascii="Times New Roman" w:hAnsi="Times New Roman"/>
          <w:szCs w:val="24"/>
        </w:rPr>
        <w:t xml:space="preserve"> </w:t>
      </w:r>
      <w:r w:rsidRPr="00422908">
        <w:rPr>
          <w:rFonts w:ascii="Times New Roman" w:hAnsi="Times New Roman"/>
          <w:szCs w:val="24"/>
        </w:rPr>
        <w:t>Three-quarter-inch is the tap si</w:t>
      </w:r>
      <w:r w:rsidR="00BB49E0" w:rsidRPr="00422908">
        <w:rPr>
          <w:rFonts w:ascii="Times New Roman" w:hAnsi="Times New Roman"/>
          <w:szCs w:val="24"/>
        </w:rPr>
        <w:t>ze for Class 900 through Class 2500</w:t>
      </w:r>
      <w:r w:rsidRPr="00422908">
        <w:rPr>
          <w:rFonts w:ascii="Times New Roman" w:hAnsi="Times New Roman"/>
          <w:szCs w:val="24"/>
        </w:rPr>
        <w:t xml:space="preserve"> flange rating. </w:t>
      </w:r>
      <w:r w:rsidR="001760EE" w:rsidRPr="00422908">
        <w:rPr>
          <w:rFonts w:ascii="Times New Roman" w:hAnsi="Times New Roman"/>
          <w:szCs w:val="24"/>
        </w:rPr>
        <w:t xml:space="preserve"> </w:t>
      </w:r>
      <w:r w:rsidRPr="00422908">
        <w:rPr>
          <w:rFonts w:ascii="Times New Roman" w:hAnsi="Times New Roman"/>
          <w:szCs w:val="24"/>
        </w:rPr>
        <w:t>Where threaded connections are not permitted by the pipe class, socket weld connections shall be used.</w:t>
      </w:r>
    </w:p>
    <w:p w14:paraId="1BAEA296" w14:textId="77777777" w:rsidR="002355A9" w:rsidRPr="00422908" w:rsidRDefault="002355A9">
      <w:pPr>
        <w:widowControl/>
        <w:jc w:val="both"/>
        <w:rPr>
          <w:rFonts w:ascii="Times New Roman" w:hAnsi="Times New Roman"/>
          <w:szCs w:val="24"/>
        </w:rPr>
      </w:pPr>
    </w:p>
    <w:p w14:paraId="6E601158" w14:textId="188630FE" w:rsidR="00C871CB" w:rsidRPr="00422908" w:rsidRDefault="00C871CB">
      <w:pPr>
        <w:widowControl/>
        <w:jc w:val="both"/>
        <w:rPr>
          <w:rFonts w:ascii="Times New Roman" w:hAnsi="Times New Roman"/>
          <w:szCs w:val="24"/>
        </w:rPr>
      </w:pPr>
      <w:r w:rsidRPr="00422908">
        <w:rPr>
          <w:rFonts w:ascii="Times New Roman" w:hAnsi="Times New Roman"/>
          <w:szCs w:val="24"/>
        </w:rPr>
        <w:t xml:space="preserve">The minimum orifice flange rating shall be </w:t>
      </w:r>
      <w:r w:rsidR="00BB49E0" w:rsidRPr="00422908">
        <w:rPr>
          <w:rFonts w:ascii="Times New Roman" w:hAnsi="Times New Roman"/>
          <w:szCs w:val="24"/>
        </w:rPr>
        <w:t xml:space="preserve">ANSI Class </w:t>
      </w:r>
      <w:r w:rsidRPr="00422908">
        <w:rPr>
          <w:rFonts w:ascii="Times New Roman" w:hAnsi="Times New Roman"/>
          <w:szCs w:val="24"/>
        </w:rPr>
        <w:t>300</w:t>
      </w:r>
      <w:r w:rsidR="00315E52" w:rsidRPr="00422908">
        <w:rPr>
          <w:rFonts w:ascii="Times New Roman" w:hAnsi="Times New Roman"/>
          <w:szCs w:val="24"/>
        </w:rPr>
        <w:t>.</w:t>
      </w:r>
      <w:r w:rsidRPr="00422908">
        <w:rPr>
          <w:rFonts w:ascii="Times New Roman" w:hAnsi="Times New Roman"/>
          <w:szCs w:val="24"/>
        </w:rPr>
        <w:t xml:space="preserve"> </w:t>
      </w:r>
      <w:r w:rsidR="001760EE" w:rsidRPr="00422908">
        <w:rPr>
          <w:rFonts w:ascii="Times New Roman" w:hAnsi="Times New Roman"/>
          <w:szCs w:val="24"/>
        </w:rPr>
        <w:t xml:space="preserve"> </w:t>
      </w:r>
      <w:r w:rsidRPr="00422908">
        <w:rPr>
          <w:rFonts w:ascii="Times New Roman" w:hAnsi="Times New Roman"/>
          <w:szCs w:val="24"/>
        </w:rPr>
        <w:t>The use of higher rated flanges, or of facing type, shall be as called for in piping specifications.</w:t>
      </w:r>
    </w:p>
    <w:p w14:paraId="15A01E39" w14:textId="77777777" w:rsidR="002355A9" w:rsidRPr="00422908" w:rsidRDefault="002355A9">
      <w:pPr>
        <w:widowControl/>
        <w:jc w:val="both"/>
        <w:rPr>
          <w:rFonts w:ascii="Times New Roman" w:hAnsi="Times New Roman"/>
          <w:szCs w:val="24"/>
        </w:rPr>
      </w:pPr>
    </w:p>
    <w:p w14:paraId="6E60115A" w14:textId="6F124D4C" w:rsidR="00C871CB" w:rsidRPr="00422908" w:rsidRDefault="00C871CB">
      <w:pPr>
        <w:pStyle w:val="BodyText"/>
        <w:widowControl/>
        <w:tabs>
          <w:tab w:val="left" w:pos="720"/>
        </w:tabs>
        <w:rPr>
          <w:rFonts w:ascii="Times New Roman" w:hAnsi="Times New Roman"/>
          <w:szCs w:val="24"/>
        </w:rPr>
      </w:pPr>
      <w:r w:rsidRPr="00422908">
        <w:rPr>
          <w:rFonts w:ascii="Times New Roman" w:hAnsi="Times New Roman"/>
          <w:szCs w:val="24"/>
        </w:rPr>
        <w:t xml:space="preserve">Ring-type plate holders shall be manufacturer's standard plate mounting. </w:t>
      </w:r>
      <w:r w:rsidR="001760EE" w:rsidRPr="00422908">
        <w:rPr>
          <w:rFonts w:ascii="Times New Roman" w:hAnsi="Times New Roman"/>
          <w:szCs w:val="24"/>
        </w:rPr>
        <w:t xml:space="preserve"> </w:t>
      </w:r>
      <w:r w:rsidRPr="00422908">
        <w:rPr>
          <w:rFonts w:ascii="Times New Roman" w:hAnsi="Times New Roman"/>
          <w:szCs w:val="24"/>
        </w:rPr>
        <w:t>Ring facing shall be oval ANSI standard unless otherwise required by piping specifications.</w:t>
      </w:r>
    </w:p>
    <w:p w14:paraId="3AB4405B" w14:textId="77777777" w:rsidR="002355A9" w:rsidRPr="00422908" w:rsidRDefault="002355A9">
      <w:pPr>
        <w:pStyle w:val="BodyText"/>
        <w:widowControl/>
        <w:tabs>
          <w:tab w:val="left" w:pos="720"/>
        </w:tabs>
        <w:rPr>
          <w:rFonts w:ascii="Times New Roman" w:hAnsi="Times New Roman"/>
          <w:szCs w:val="24"/>
        </w:rPr>
      </w:pPr>
    </w:p>
    <w:p w14:paraId="6E60115B" w14:textId="2C2C5253" w:rsidR="00C871CB" w:rsidRPr="00422908" w:rsidRDefault="00315E52">
      <w:pPr>
        <w:widowControl/>
        <w:jc w:val="both"/>
        <w:rPr>
          <w:rFonts w:ascii="Times New Roman" w:hAnsi="Times New Roman"/>
          <w:szCs w:val="24"/>
        </w:rPr>
      </w:pPr>
      <w:r w:rsidRPr="00422908">
        <w:rPr>
          <w:rFonts w:ascii="Times New Roman" w:hAnsi="Times New Roman"/>
          <w:szCs w:val="24"/>
        </w:rPr>
        <w:lastRenderedPageBreak/>
        <w:t xml:space="preserve">Flow element pressure </w:t>
      </w:r>
      <w:r w:rsidR="00C871CB" w:rsidRPr="00422908">
        <w:rPr>
          <w:rFonts w:ascii="Times New Roman" w:hAnsi="Times New Roman"/>
          <w:szCs w:val="24"/>
        </w:rPr>
        <w:t xml:space="preserve">taps for horizontal pipe runs shall normally be oriented horizontal for clean liquids and steam, and vertical-up for </w:t>
      </w:r>
      <w:r w:rsidRPr="00422908">
        <w:rPr>
          <w:rFonts w:ascii="Times New Roman" w:hAnsi="Times New Roman"/>
          <w:szCs w:val="24"/>
        </w:rPr>
        <w:t xml:space="preserve">dry </w:t>
      </w:r>
      <w:r w:rsidR="00C871CB" w:rsidRPr="00422908">
        <w:rPr>
          <w:rFonts w:ascii="Times New Roman" w:hAnsi="Times New Roman"/>
          <w:szCs w:val="24"/>
        </w:rPr>
        <w:t>gases.</w:t>
      </w:r>
      <w:r w:rsidR="00CE140B" w:rsidRPr="00422908">
        <w:rPr>
          <w:rFonts w:ascii="Times New Roman" w:hAnsi="Times New Roman"/>
          <w:szCs w:val="24"/>
        </w:rPr>
        <w:t xml:space="preserve"> </w:t>
      </w:r>
      <w:r w:rsidR="001760EE" w:rsidRPr="00422908">
        <w:rPr>
          <w:rFonts w:ascii="Times New Roman" w:hAnsi="Times New Roman"/>
          <w:szCs w:val="24"/>
        </w:rPr>
        <w:t xml:space="preserve"> </w:t>
      </w:r>
      <w:r w:rsidR="00CB6FB7" w:rsidRPr="00422908">
        <w:rPr>
          <w:rFonts w:ascii="Times New Roman" w:hAnsi="Times New Roman"/>
          <w:szCs w:val="24"/>
        </w:rPr>
        <w:t>Flow orifice plates shall be installed only after applicable piping h</w:t>
      </w:r>
      <w:r w:rsidR="00CE140B" w:rsidRPr="00422908">
        <w:rPr>
          <w:rFonts w:ascii="Times New Roman" w:hAnsi="Times New Roman"/>
          <w:szCs w:val="24"/>
        </w:rPr>
        <w:t>as been flushed or blown down.</w:t>
      </w:r>
    </w:p>
    <w:p w14:paraId="3015C01F" w14:textId="77777777" w:rsidR="002355A9" w:rsidRPr="00422908" w:rsidRDefault="002355A9">
      <w:pPr>
        <w:widowControl/>
        <w:jc w:val="both"/>
        <w:rPr>
          <w:rFonts w:ascii="Times New Roman" w:hAnsi="Times New Roman"/>
          <w:szCs w:val="24"/>
        </w:rPr>
      </w:pPr>
    </w:p>
    <w:p w14:paraId="6E60115D" w14:textId="77777777" w:rsidR="00C871CB" w:rsidRPr="00422908" w:rsidRDefault="00C871CB">
      <w:pPr>
        <w:widowControl/>
        <w:jc w:val="both"/>
        <w:rPr>
          <w:rFonts w:ascii="Times New Roman" w:hAnsi="Times New Roman"/>
          <w:szCs w:val="24"/>
        </w:rPr>
      </w:pPr>
      <w:r w:rsidRPr="00422908">
        <w:rPr>
          <w:rFonts w:ascii="Times New Roman" w:hAnsi="Times New Roman"/>
          <w:szCs w:val="24"/>
        </w:rPr>
        <w:t>Venturi tubes, low-loss tubes, and flow nozzles shall be used where high-pressure recovery is necessary and/or where only low inlet pressure is available.</w:t>
      </w:r>
    </w:p>
    <w:p w14:paraId="4D782FAA" w14:textId="77777777" w:rsidR="002355A9" w:rsidRPr="00422908" w:rsidRDefault="002355A9">
      <w:pPr>
        <w:widowControl/>
        <w:jc w:val="both"/>
        <w:rPr>
          <w:rFonts w:ascii="Times New Roman" w:hAnsi="Times New Roman"/>
          <w:szCs w:val="24"/>
        </w:rPr>
      </w:pPr>
    </w:p>
    <w:p w14:paraId="6E60115F" w14:textId="047D864C" w:rsidR="00C871CB" w:rsidRPr="00422908" w:rsidRDefault="00C871CB">
      <w:pPr>
        <w:widowControl/>
        <w:jc w:val="both"/>
        <w:rPr>
          <w:rFonts w:ascii="Times New Roman" w:hAnsi="Times New Roman"/>
          <w:szCs w:val="24"/>
        </w:rPr>
      </w:pPr>
      <w:r w:rsidRPr="00422908">
        <w:rPr>
          <w:rFonts w:ascii="Times New Roman" w:hAnsi="Times New Roman"/>
          <w:szCs w:val="24"/>
        </w:rPr>
        <w:t>Integral orifice meters (combination primary element-measuring device) shall normally be used for meter runs of less than 1</w:t>
      </w:r>
      <w:r w:rsidR="002231C1">
        <w:rPr>
          <w:rFonts w:ascii="Times New Roman" w:hAnsi="Times New Roman"/>
          <w:szCs w:val="24"/>
        </w:rPr>
        <w:t xml:space="preserve"> ½”</w:t>
      </w:r>
      <w:r w:rsidRPr="00422908">
        <w:rPr>
          <w:rFonts w:ascii="Times New Roman" w:hAnsi="Times New Roman"/>
          <w:szCs w:val="24"/>
        </w:rPr>
        <w:t xml:space="preserve"> with a suitable strainer upstream of the meter.</w:t>
      </w:r>
      <w:r w:rsidR="00CE140B" w:rsidRPr="00422908">
        <w:rPr>
          <w:rFonts w:ascii="Times New Roman" w:hAnsi="Times New Roman"/>
          <w:szCs w:val="24"/>
        </w:rPr>
        <w:t xml:space="preserve"> </w:t>
      </w:r>
      <w:r w:rsidR="001760EE" w:rsidRPr="00422908">
        <w:rPr>
          <w:rFonts w:ascii="Times New Roman" w:hAnsi="Times New Roman"/>
          <w:szCs w:val="24"/>
        </w:rPr>
        <w:t xml:space="preserve"> </w:t>
      </w:r>
      <w:r w:rsidR="005969C7" w:rsidRPr="00422908">
        <w:rPr>
          <w:rFonts w:ascii="Times New Roman" w:hAnsi="Times New Roman"/>
          <w:szCs w:val="24"/>
        </w:rPr>
        <w:t>This type of flow meter shall not be used in outdoor installations where there is a risk of freezing temperatures.</w:t>
      </w:r>
    </w:p>
    <w:p w14:paraId="16C974C3" w14:textId="77777777" w:rsidR="002355A9" w:rsidRPr="00422908" w:rsidRDefault="002355A9">
      <w:pPr>
        <w:widowControl/>
        <w:jc w:val="both"/>
        <w:rPr>
          <w:rFonts w:ascii="Times New Roman" w:hAnsi="Times New Roman"/>
          <w:szCs w:val="24"/>
        </w:rPr>
      </w:pPr>
    </w:p>
    <w:p w14:paraId="6E601161" w14:textId="45DFF35D" w:rsidR="00C871CB" w:rsidRPr="00422908" w:rsidRDefault="00C871CB">
      <w:pPr>
        <w:pStyle w:val="BodyText"/>
        <w:widowControl/>
        <w:tabs>
          <w:tab w:val="left" w:pos="720"/>
        </w:tabs>
        <w:rPr>
          <w:rFonts w:ascii="Times New Roman" w:hAnsi="Times New Roman"/>
          <w:szCs w:val="24"/>
        </w:rPr>
      </w:pPr>
      <w:r w:rsidRPr="00422908">
        <w:rPr>
          <w:rFonts w:ascii="Times New Roman" w:hAnsi="Times New Roman"/>
          <w:szCs w:val="24"/>
        </w:rPr>
        <w:t xml:space="preserve">Eccentric type orifice plates shall be used for fluids containing two phases. </w:t>
      </w:r>
      <w:r w:rsidR="001760EE" w:rsidRPr="00422908">
        <w:rPr>
          <w:rFonts w:ascii="Times New Roman" w:hAnsi="Times New Roman"/>
          <w:szCs w:val="24"/>
        </w:rPr>
        <w:t xml:space="preserve"> </w:t>
      </w:r>
      <w:r w:rsidRPr="00422908">
        <w:rPr>
          <w:rFonts w:ascii="Times New Roman" w:hAnsi="Times New Roman"/>
          <w:szCs w:val="24"/>
        </w:rPr>
        <w:t>The eccentric-type orifice plates shall have the bottom of the orifice bore flush with the bottom ID of the pipe. Eccentric orifice plates shall be used only in horizontal runs.</w:t>
      </w:r>
    </w:p>
    <w:p w14:paraId="499114D0" w14:textId="77777777" w:rsidR="002355A9" w:rsidRPr="00422908" w:rsidRDefault="002355A9">
      <w:pPr>
        <w:pStyle w:val="BodyText"/>
        <w:widowControl/>
        <w:tabs>
          <w:tab w:val="left" w:pos="720"/>
        </w:tabs>
        <w:rPr>
          <w:rFonts w:ascii="Times New Roman" w:hAnsi="Times New Roman"/>
          <w:szCs w:val="24"/>
        </w:rPr>
      </w:pPr>
    </w:p>
    <w:p w14:paraId="6E601162" w14:textId="53F23FEC" w:rsidR="00504559" w:rsidRPr="00422908" w:rsidRDefault="009B5F4B">
      <w:pPr>
        <w:widowControl/>
        <w:jc w:val="both"/>
        <w:rPr>
          <w:rFonts w:ascii="Times New Roman" w:hAnsi="Times New Roman"/>
          <w:szCs w:val="24"/>
        </w:rPr>
      </w:pPr>
      <w:r w:rsidRPr="00422908">
        <w:rPr>
          <w:rFonts w:ascii="Times New Roman" w:hAnsi="Times New Roman"/>
          <w:szCs w:val="24"/>
        </w:rPr>
        <w:t>Orifice</w:t>
      </w:r>
      <w:r w:rsidR="004F62DC" w:rsidRPr="00422908">
        <w:rPr>
          <w:rFonts w:ascii="Times New Roman" w:hAnsi="Times New Roman"/>
          <w:szCs w:val="24"/>
        </w:rPr>
        <w:t xml:space="preserve">, </w:t>
      </w:r>
      <w:r w:rsidRPr="00422908">
        <w:rPr>
          <w:rFonts w:ascii="Times New Roman" w:hAnsi="Times New Roman"/>
          <w:szCs w:val="24"/>
        </w:rPr>
        <w:t xml:space="preserve">flow nozzles </w:t>
      </w:r>
      <w:r w:rsidR="00420FC7" w:rsidRPr="00422908">
        <w:rPr>
          <w:rFonts w:ascii="Times New Roman" w:hAnsi="Times New Roman"/>
          <w:szCs w:val="24"/>
        </w:rPr>
        <w:t>and</w:t>
      </w:r>
      <w:r w:rsidRPr="00422908">
        <w:rPr>
          <w:rFonts w:ascii="Times New Roman" w:hAnsi="Times New Roman"/>
          <w:szCs w:val="24"/>
        </w:rPr>
        <w:t xml:space="preserve"> </w:t>
      </w:r>
      <w:proofErr w:type="spellStart"/>
      <w:r w:rsidRPr="00422908">
        <w:rPr>
          <w:rFonts w:ascii="Times New Roman" w:hAnsi="Times New Roman"/>
          <w:szCs w:val="24"/>
        </w:rPr>
        <w:t>v</w:t>
      </w:r>
      <w:r w:rsidR="00504559" w:rsidRPr="00422908">
        <w:rPr>
          <w:rFonts w:ascii="Times New Roman" w:hAnsi="Times New Roman"/>
          <w:szCs w:val="24"/>
        </w:rPr>
        <w:t>enturi</w:t>
      </w:r>
      <w:r w:rsidRPr="00422908">
        <w:rPr>
          <w:rFonts w:ascii="Times New Roman" w:hAnsi="Times New Roman"/>
          <w:szCs w:val="24"/>
        </w:rPr>
        <w:t>s</w:t>
      </w:r>
      <w:proofErr w:type="spellEnd"/>
      <w:r w:rsidR="00504559" w:rsidRPr="00422908">
        <w:rPr>
          <w:rFonts w:ascii="Times New Roman" w:hAnsi="Times New Roman"/>
          <w:szCs w:val="24"/>
        </w:rPr>
        <w:t xml:space="preserve"> shall be </w:t>
      </w:r>
      <w:commentRangeStart w:id="17"/>
      <w:r w:rsidR="00504559" w:rsidRPr="00422908">
        <w:rPr>
          <w:rFonts w:ascii="Times New Roman" w:hAnsi="Times New Roman"/>
          <w:b/>
          <w:szCs w:val="24"/>
        </w:rPr>
        <w:t>Daniel Industries Inc.</w:t>
      </w:r>
      <w:r w:rsidRPr="00422908">
        <w:rPr>
          <w:rFonts w:ascii="Times New Roman" w:hAnsi="Times New Roman"/>
          <w:b/>
          <w:szCs w:val="24"/>
        </w:rPr>
        <w:t>, Fluidic Technologies, Triad, PFS</w:t>
      </w:r>
      <w:commentRangeEnd w:id="17"/>
      <w:r w:rsidR="006F3464" w:rsidRPr="000972AB">
        <w:rPr>
          <w:rStyle w:val="CommentReference"/>
          <w:rFonts w:ascii="Times New Roman" w:hAnsi="Times New Roman"/>
          <w:sz w:val="24"/>
          <w:szCs w:val="24"/>
        </w:rPr>
        <w:commentReference w:id="17"/>
      </w:r>
      <w:r w:rsidR="00504559" w:rsidRPr="00422908">
        <w:rPr>
          <w:rFonts w:ascii="Times New Roman" w:hAnsi="Times New Roman"/>
          <w:szCs w:val="24"/>
        </w:rPr>
        <w:t xml:space="preserve"> or </w:t>
      </w:r>
      <w:r w:rsidR="0027040D" w:rsidRPr="00422908">
        <w:rPr>
          <w:rFonts w:ascii="Times New Roman" w:hAnsi="Times New Roman"/>
          <w:szCs w:val="24"/>
        </w:rPr>
        <w:t xml:space="preserve">Contractor </w:t>
      </w:r>
      <w:r w:rsidR="00504559" w:rsidRPr="00422908">
        <w:rPr>
          <w:rFonts w:ascii="Times New Roman" w:hAnsi="Times New Roman"/>
          <w:szCs w:val="24"/>
        </w:rPr>
        <w:t>approved equal.</w:t>
      </w:r>
    </w:p>
    <w:p w14:paraId="5DD83D56" w14:textId="77777777" w:rsidR="002355A9" w:rsidRPr="00422908" w:rsidRDefault="002355A9">
      <w:pPr>
        <w:widowControl/>
        <w:jc w:val="both"/>
        <w:rPr>
          <w:rFonts w:ascii="Times New Roman" w:hAnsi="Times New Roman"/>
          <w:szCs w:val="24"/>
        </w:rPr>
      </w:pPr>
    </w:p>
    <w:p w14:paraId="6E601164" w14:textId="3B88192B" w:rsidR="00420FC7" w:rsidRPr="00422908" w:rsidRDefault="00420FC7" w:rsidP="000972AB">
      <w:pPr>
        <w:pStyle w:val="BodyText"/>
        <w:widowControl/>
        <w:numPr>
          <w:ilvl w:val="1"/>
          <w:numId w:val="20"/>
        </w:numPr>
        <w:tabs>
          <w:tab w:val="left" w:pos="1440"/>
        </w:tabs>
        <w:ind w:left="0" w:firstLine="0"/>
        <w:rPr>
          <w:rFonts w:ascii="Times New Roman" w:hAnsi="Times New Roman"/>
          <w:szCs w:val="24"/>
        </w:rPr>
      </w:pPr>
      <w:r w:rsidRPr="00422908">
        <w:rPr>
          <w:rFonts w:ascii="Times New Roman" w:hAnsi="Times New Roman"/>
          <w:szCs w:val="24"/>
        </w:rPr>
        <w:t xml:space="preserve">Other types of flow elements should be considered for non-critical services where their use is desirable and the above-mentioned elements are not applicable. </w:t>
      </w:r>
      <w:r w:rsidR="001760EE" w:rsidRPr="00422908">
        <w:rPr>
          <w:rFonts w:ascii="Times New Roman" w:hAnsi="Times New Roman"/>
          <w:szCs w:val="24"/>
        </w:rPr>
        <w:t xml:space="preserve"> </w:t>
      </w:r>
      <w:r w:rsidRPr="00422908">
        <w:rPr>
          <w:rFonts w:ascii="Times New Roman" w:hAnsi="Times New Roman"/>
          <w:szCs w:val="24"/>
        </w:rPr>
        <w:t>Piping layouts shall be per manufacturer’s standard.</w:t>
      </w:r>
    </w:p>
    <w:p w14:paraId="4BB5FAE9" w14:textId="77777777" w:rsidR="002355A9" w:rsidRPr="00422908" w:rsidRDefault="002355A9">
      <w:pPr>
        <w:pStyle w:val="ListParagraph"/>
        <w:widowControl/>
        <w:tabs>
          <w:tab w:val="left" w:pos="1440"/>
        </w:tabs>
        <w:ind w:left="0"/>
        <w:jc w:val="both"/>
        <w:rPr>
          <w:rFonts w:ascii="Times New Roman" w:hAnsi="Times New Roman"/>
          <w:szCs w:val="24"/>
        </w:rPr>
      </w:pPr>
    </w:p>
    <w:p w14:paraId="6E601166" w14:textId="6F3A4D0D" w:rsidR="003713BE" w:rsidRPr="00422908" w:rsidRDefault="00420FC7">
      <w:pPr>
        <w:widowControl/>
        <w:jc w:val="both"/>
        <w:rPr>
          <w:rFonts w:ascii="Times New Roman" w:hAnsi="Times New Roman"/>
          <w:szCs w:val="24"/>
        </w:rPr>
      </w:pPr>
      <w:r w:rsidRPr="00422908">
        <w:rPr>
          <w:rFonts w:ascii="Times New Roman" w:hAnsi="Times New Roman"/>
          <w:szCs w:val="24"/>
        </w:rPr>
        <w:t>Averaging pitot tubes may be used where the pipe diameter is too large for acceptable orifice plate design in applications such as pump minimum flow bypass control, or where normal straight pipe requirements are not met.</w:t>
      </w:r>
      <w:r w:rsidR="001760EE" w:rsidRPr="00422908">
        <w:rPr>
          <w:rFonts w:ascii="Times New Roman" w:hAnsi="Times New Roman"/>
          <w:szCs w:val="24"/>
        </w:rPr>
        <w:t xml:space="preserve"> </w:t>
      </w:r>
      <w:r w:rsidRPr="00422908">
        <w:rPr>
          <w:rFonts w:ascii="Times New Roman" w:hAnsi="Times New Roman"/>
          <w:szCs w:val="24"/>
        </w:rPr>
        <w:t xml:space="preserve"> </w:t>
      </w:r>
      <w:r w:rsidR="002712E0" w:rsidRPr="00422908">
        <w:rPr>
          <w:rFonts w:ascii="Times New Roman" w:hAnsi="Times New Roman"/>
          <w:szCs w:val="24"/>
        </w:rPr>
        <w:t xml:space="preserve">Pitot tubes shall be constructed of stainless steel material as a minimum.  </w:t>
      </w:r>
    </w:p>
    <w:p w14:paraId="6760CE92" w14:textId="77777777" w:rsidR="002355A9" w:rsidRPr="00422908" w:rsidRDefault="002355A9">
      <w:pPr>
        <w:widowControl/>
        <w:jc w:val="both"/>
        <w:rPr>
          <w:rFonts w:ascii="Times New Roman" w:hAnsi="Times New Roman"/>
          <w:szCs w:val="24"/>
        </w:rPr>
      </w:pPr>
    </w:p>
    <w:p w14:paraId="6E601168" w14:textId="0F8B1FAC" w:rsidR="00420FC7" w:rsidRPr="00422908" w:rsidRDefault="00420FC7">
      <w:pPr>
        <w:widowControl/>
        <w:jc w:val="both"/>
        <w:rPr>
          <w:rFonts w:ascii="Times New Roman" w:hAnsi="Times New Roman"/>
          <w:szCs w:val="24"/>
        </w:rPr>
      </w:pPr>
      <w:r w:rsidRPr="00422908">
        <w:rPr>
          <w:rFonts w:ascii="Times New Roman" w:hAnsi="Times New Roman"/>
          <w:szCs w:val="24"/>
        </w:rPr>
        <w:t xml:space="preserve">Acceptable vendors are </w:t>
      </w:r>
      <w:commentRangeStart w:id="18"/>
      <w:r w:rsidRPr="00422908">
        <w:rPr>
          <w:rFonts w:ascii="Times New Roman" w:hAnsi="Times New Roman"/>
          <w:b/>
          <w:szCs w:val="24"/>
        </w:rPr>
        <w:t xml:space="preserve">Dietrich Standard, </w:t>
      </w:r>
      <w:proofErr w:type="spellStart"/>
      <w:r w:rsidRPr="00422908">
        <w:rPr>
          <w:rFonts w:ascii="Times New Roman" w:hAnsi="Times New Roman"/>
          <w:b/>
          <w:szCs w:val="24"/>
        </w:rPr>
        <w:t>Deltabar</w:t>
      </w:r>
      <w:proofErr w:type="spellEnd"/>
      <w:r w:rsidRPr="00422908">
        <w:rPr>
          <w:rFonts w:ascii="Times New Roman" w:hAnsi="Times New Roman"/>
          <w:b/>
          <w:szCs w:val="24"/>
        </w:rPr>
        <w:t xml:space="preserve">/Midwest Instruments, </w:t>
      </w:r>
      <w:proofErr w:type="spellStart"/>
      <w:r w:rsidRPr="00422908">
        <w:rPr>
          <w:rFonts w:ascii="Times New Roman" w:hAnsi="Times New Roman"/>
          <w:b/>
          <w:szCs w:val="24"/>
        </w:rPr>
        <w:t>Veris</w:t>
      </w:r>
      <w:commentRangeEnd w:id="18"/>
      <w:proofErr w:type="spellEnd"/>
      <w:r w:rsidR="006F3464" w:rsidRPr="000972AB">
        <w:rPr>
          <w:rStyle w:val="CommentReference"/>
          <w:rFonts w:ascii="Times New Roman" w:hAnsi="Times New Roman"/>
          <w:sz w:val="24"/>
          <w:szCs w:val="24"/>
        </w:rPr>
        <w:commentReference w:id="18"/>
      </w:r>
      <w:r w:rsidRPr="00422908">
        <w:rPr>
          <w:rFonts w:ascii="Times New Roman" w:hAnsi="Times New Roman"/>
          <w:szCs w:val="24"/>
        </w:rPr>
        <w:t xml:space="preserve"> or </w:t>
      </w:r>
      <w:r w:rsidR="0027040D" w:rsidRPr="00422908">
        <w:rPr>
          <w:rFonts w:ascii="Times New Roman" w:hAnsi="Times New Roman"/>
          <w:szCs w:val="24"/>
        </w:rPr>
        <w:t xml:space="preserve">Contractor </w:t>
      </w:r>
      <w:r w:rsidRPr="00422908">
        <w:rPr>
          <w:rFonts w:ascii="Times New Roman" w:hAnsi="Times New Roman"/>
          <w:szCs w:val="24"/>
        </w:rPr>
        <w:t>approved equal.</w:t>
      </w:r>
    </w:p>
    <w:p w14:paraId="07E1AF74" w14:textId="77777777" w:rsidR="002355A9" w:rsidRPr="00422908" w:rsidRDefault="002355A9">
      <w:pPr>
        <w:widowControl/>
        <w:jc w:val="both"/>
        <w:rPr>
          <w:rFonts w:ascii="Times New Roman" w:hAnsi="Times New Roman"/>
          <w:szCs w:val="24"/>
        </w:rPr>
      </w:pPr>
    </w:p>
    <w:p w14:paraId="1CB0CB62" w14:textId="21CE9736" w:rsidR="004E466D" w:rsidRPr="00422908" w:rsidRDefault="004E466D">
      <w:pPr>
        <w:widowControl/>
        <w:jc w:val="both"/>
        <w:rPr>
          <w:rFonts w:ascii="Times New Roman" w:hAnsi="Times New Roman"/>
          <w:szCs w:val="24"/>
        </w:rPr>
      </w:pPr>
      <w:r w:rsidRPr="000972AB">
        <w:rPr>
          <w:rFonts w:ascii="Times New Roman" w:hAnsi="Times New Roman"/>
          <w:szCs w:val="24"/>
        </w:rPr>
        <w:t xml:space="preserve">Magnetic flow meters </w:t>
      </w:r>
      <w:r w:rsidR="000B33D4">
        <w:rPr>
          <w:rFonts w:ascii="Times New Roman" w:hAnsi="Times New Roman"/>
          <w:szCs w:val="24"/>
        </w:rPr>
        <w:t>shall be</w:t>
      </w:r>
      <w:r w:rsidRPr="000972AB">
        <w:rPr>
          <w:rFonts w:ascii="Times New Roman" w:hAnsi="Times New Roman"/>
          <w:szCs w:val="24"/>
        </w:rPr>
        <w:t xml:space="preserve"> used in applications where the conventional flow instruments cannot be used or are not suitable (e.g., slurry applications).</w:t>
      </w:r>
    </w:p>
    <w:p w14:paraId="4684D7E0" w14:textId="77777777" w:rsidR="004E466D" w:rsidRPr="00422908" w:rsidRDefault="004E466D">
      <w:pPr>
        <w:widowControl/>
        <w:jc w:val="both"/>
        <w:rPr>
          <w:rFonts w:ascii="Times New Roman" w:hAnsi="Times New Roman"/>
          <w:szCs w:val="24"/>
        </w:rPr>
      </w:pPr>
    </w:p>
    <w:p w14:paraId="1B02337B" w14:textId="78AE45EA" w:rsidR="0027040D" w:rsidRPr="00422908" w:rsidRDefault="0027040D" w:rsidP="000972AB">
      <w:pPr>
        <w:pStyle w:val="Legal1"/>
        <w:widowControl/>
        <w:numPr>
          <w:ilvl w:val="0"/>
          <w:numId w:val="20"/>
        </w:numPr>
        <w:tabs>
          <w:tab w:val="left" w:pos="1440"/>
        </w:tabs>
        <w:ind w:left="0" w:firstLine="0"/>
        <w:jc w:val="both"/>
        <w:rPr>
          <w:rFonts w:ascii="Times New Roman" w:hAnsi="Times New Roman"/>
          <w:szCs w:val="24"/>
        </w:rPr>
      </w:pPr>
      <w:commentRangeStart w:id="19"/>
      <w:r w:rsidRPr="00422908">
        <w:rPr>
          <w:rFonts w:ascii="Times New Roman" w:hAnsi="Times New Roman"/>
          <w:szCs w:val="24"/>
        </w:rPr>
        <w:t>INSTRUMENT VALVES AND MANIFOLDS, GENERAL:</w:t>
      </w:r>
      <w:r w:rsidR="001760EE" w:rsidRPr="00422908">
        <w:rPr>
          <w:rFonts w:ascii="Times New Roman" w:hAnsi="Times New Roman"/>
          <w:szCs w:val="24"/>
        </w:rPr>
        <w:t xml:space="preserve"> </w:t>
      </w:r>
      <w:r w:rsidRPr="00422908">
        <w:rPr>
          <w:rFonts w:ascii="Times New Roman" w:hAnsi="Times New Roman"/>
          <w:szCs w:val="24"/>
        </w:rPr>
        <w:t xml:space="preserve"> Each remotely mounted instrument shall be provided with both instrument and manifold valves as specified below. </w:t>
      </w:r>
      <w:r w:rsidR="001760EE" w:rsidRPr="00422908">
        <w:rPr>
          <w:rFonts w:ascii="Times New Roman" w:hAnsi="Times New Roman"/>
          <w:szCs w:val="24"/>
        </w:rPr>
        <w:t xml:space="preserve"> </w:t>
      </w:r>
      <w:r w:rsidRPr="00422908">
        <w:rPr>
          <w:rFonts w:ascii="Times New Roman" w:hAnsi="Times New Roman"/>
          <w:szCs w:val="24"/>
        </w:rPr>
        <w:t>For local or in-line mounted devices, the instrument valve is not required since the root valve can be used for isolation.</w:t>
      </w:r>
    </w:p>
    <w:p w14:paraId="3E7DAAE2" w14:textId="77777777" w:rsidR="0027040D" w:rsidRPr="00422908" w:rsidRDefault="0027040D">
      <w:pPr>
        <w:pStyle w:val="Legal2"/>
        <w:widowControl/>
        <w:numPr>
          <w:ilvl w:val="0"/>
          <w:numId w:val="0"/>
        </w:numPr>
        <w:jc w:val="both"/>
        <w:rPr>
          <w:rFonts w:ascii="Times New Roman" w:hAnsi="Times New Roman"/>
          <w:szCs w:val="24"/>
        </w:rPr>
      </w:pPr>
    </w:p>
    <w:p w14:paraId="76117897" w14:textId="7F4889AE" w:rsidR="0027040D" w:rsidRPr="00422908" w:rsidRDefault="0027040D" w:rsidP="000972AB">
      <w:pPr>
        <w:pStyle w:val="BodyText"/>
        <w:widowControl/>
        <w:numPr>
          <w:ilvl w:val="1"/>
          <w:numId w:val="20"/>
        </w:numPr>
        <w:tabs>
          <w:tab w:val="left" w:pos="1440"/>
        </w:tabs>
        <w:ind w:left="0" w:firstLine="0"/>
        <w:rPr>
          <w:rFonts w:ascii="Times New Roman" w:hAnsi="Times New Roman"/>
          <w:szCs w:val="24"/>
        </w:rPr>
      </w:pPr>
      <w:r w:rsidRPr="00422908">
        <w:rPr>
          <w:rFonts w:ascii="Times New Roman" w:hAnsi="Times New Roman"/>
          <w:szCs w:val="24"/>
        </w:rPr>
        <w:t xml:space="preserve">Instrument Valves: </w:t>
      </w:r>
      <w:r w:rsidR="001760EE" w:rsidRPr="00422908">
        <w:rPr>
          <w:rFonts w:ascii="Times New Roman" w:hAnsi="Times New Roman"/>
          <w:szCs w:val="24"/>
        </w:rPr>
        <w:t xml:space="preserve"> </w:t>
      </w:r>
      <w:r w:rsidRPr="00422908">
        <w:rPr>
          <w:rFonts w:ascii="Times New Roman" w:hAnsi="Times New Roman"/>
          <w:szCs w:val="24"/>
        </w:rPr>
        <w:t xml:space="preserve">Instrument valves shall be provided to allow each individual instrument to be isolated for maintenance and calibration. </w:t>
      </w:r>
      <w:r w:rsidR="001760EE" w:rsidRPr="00422908">
        <w:rPr>
          <w:rFonts w:ascii="Times New Roman" w:hAnsi="Times New Roman"/>
          <w:szCs w:val="24"/>
        </w:rPr>
        <w:t xml:space="preserve"> </w:t>
      </w:r>
      <w:r w:rsidRPr="00422908">
        <w:rPr>
          <w:rFonts w:ascii="Times New Roman" w:hAnsi="Times New Roman"/>
          <w:szCs w:val="24"/>
        </w:rPr>
        <w:t xml:space="preserve">The instrument valve shall be downstream of the root valve and upstream of the instrument manifold. </w:t>
      </w:r>
      <w:r w:rsidR="001760EE" w:rsidRPr="00422908">
        <w:rPr>
          <w:rFonts w:ascii="Times New Roman" w:hAnsi="Times New Roman"/>
          <w:szCs w:val="24"/>
        </w:rPr>
        <w:t xml:space="preserve"> </w:t>
      </w:r>
      <w:r w:rsidRPr="00422908">
        <w:rPr>
          <w:rFonts w:ascii="Times New Roman" w:hAnsi="Times New Roman"/>
          <w:szCs w:val="24"/>
        </w:rPr>
        <w:t>The valve shall be a Swagelok SS-63TS8-JL or Contractor approved equal.</w:t>
      </w:r>
      <w:commentRangeEnd w:id="19"/>
      <w:r w:rsidRPr="000972AB">
        <w:rPr>
          <w:rStyle w:val="CommentReference"/>
          <w:rFonts w:ascii="Times New Roman" w:hAnsi="Times New Roman"/>
          <w:sz w:val="24"/>
          <w:szCs w:val="24"/>
        </w:rPr>
        <w:commentReference w:id="19"/>
      </w:r>
    </w:p>
    <w:p w14:paraId="174C268E" w14:textId="77777777" w:rsidR="0027040D" w:rsidRPr="00422908" w:rsidRDefault="0027040D">
      <w:pPr>
        <w:pStyle w:val="Legal2"/>
        <w:widowControl/>
        <w:numPr>
          <w:ilvl w:val="0"/>
          <w:numId w:val="0"/>
        </w:numPr>
        <w:jc w:val="both"/>
        <w:rPr>
          <w:rFonts w:ascii="Times New Roman" w:hAnsi="Times New Roman"/>
          <w:szCs w:val="24"/>
        </w:rPr>
      </w:pPr>
    </w:p>
    <w:p w14:paraId="5F6FC610" w14:textId="1CD6C323" w:rsidR="0027040D" w:rsidRPr="00422908" w:rsidRDefault="0027040D" w:rsidP="000972AB">
      <w:pPr>
        <w:pStyle w:val="BodyText"/>
        <w:widowControl/>
        <w:numPr>
          <w:ilvl w:val="1"/>
          <w:numId w:val="20"/>
        </w:numPr>
        <w:tabs>
          <w:tab w:val="left" w:pos="1440"/>
        </w:tabs>
        <w:ind w:left="0" w:firstLine="0"/>
        <w:rPr>
          <w:rFonts w:ascii="Times New Roman" w:hAnsi="Times New Roman"/>
          <w:szCs w:val="24"/>
        </w:rPr>
      </w:pPr>
      <w:r w:rsidRPr="00422908">
        <w:rPr>
          <w:rFonts w:ascii="Times New Roman" w:hAnsi="Times New Roman"/>
          <w:szCs w:val="24"/>
        </w:rPr>
        <w:t xml:space="preserve">Instrument Manifold Valves: </w:t>
      </w:r>
      <w:r w:rsidR="001760EE" w:rsidRPr="00422908">
        <w:rPr>
          <w:rFonts w:ascii="Times New Roman" w:hAnsi="Times New Roman"/>
          <w:szCs w:val="24"/>
        </w:rPr>
        <w:t xml:space="preserve"> </w:t>
      </w:r>
      <w:r w:rsidRPr="00422908">
        <w:rPr>
          <w:rFonts w:ascii="Times New Roman" w:hAnsi="Times New Roman"/>
          <w:szCs w:val="24"/>
        </w:rPr>
        <w:t>Instrument manifold valves shall be provided as follows:</w:t>
      </w:r>
    </w:p>
    <w:p w14:paraId="5E0E41A8" w14:textId="77777777" w:rsidR="0027040D" w:rsidRPr="00422908" w:rsidRDefault="0027040D">
      <w:pPr>
        <w:pStyle w:val="Legal2"/>
        <w:widowControl/>
        <w:numPr>
          <w:ilvl w:val="0"/>
          <w:numId w:val="0"/>
        </w:numPr>
        <w:jc w:val="both"/>
        <w:rPr>
          <w:rFonts w:ascii="Times New Roman" w:hAnsi="Times New Roman"/>
          <w:szCs w:val="24"/>
        </w:rPr>
      </w:pPr>
    </w:p>
    <w:p w14:paraId="63F9AECF" w14:textId="47F861F3" w:rsidR="0027040D" w:rsidRPr="00422908" w:rsidRDefault="0027040D" w:rsidP="000972AB">
      <w:pPr>
        <w:pStyle w:val="Legal2"/>
        <w:widowControl/>
        <w:numPr>
          <w:ilvl w:val="2"/>
          <w:numId w:val="20"/>
        </w:numPr>
        <w:tabs>
          <w:tab w:val="left" w:pos="1440"/>
        </w:tabs>
        <w:ind w:left="0" w:firstLine="0"/>
        <w:jc w:val="both"/>
        <w:rPr>
          <w:rFonts w:ascii="Times New Roman" w:hAnsi="Times New Roman"/>
          <w:szCs w:val="24"/>
        </w:rPr>
      </w:pPr>
      <w:r w:rsidRPr="00422908">
        <w:rPr>
          <w:rFonts w:ascii="Times New Roman" w:hAnsi="Times New Roman"/>
          <w:szCs w:val="24"/>
        </w:rPr>
        <w:lastRenderedPageBreak/>
        <w:t>Instruments with one (1) process connection shall be fitted with a 2-valv</w:t>
      </w:r>
      <w:r w:rsidR="006B437B">
        <w:rPr>
          <w:rFonts w:ascii="Times New Roman" w:hAnsi="Times New Roman"/>
          <w:szCs w:val="24"/>
        </w:rPr>
        <w:t>e manifold.</w:t>
      </w:r>
    </w:p>
    <w:p w14:paraId="7CB420CC" w14:textId="77777777" w:rsidR="0027040D" w:rsidRPr="00422908" w:rsidRDefault="0027040D">
      <w:pPr>
        <w:pStyle w:val="Legal2"/>
        <w:widowControl/>
        <w:numPr>
          <w:ilvl w:val="0"/>
          <w:numId w:val="0"/>
        </w:numPr>
        <w:jc w:val="both"/>
        <w:rPr>
          <w:rFonts w:ascii="Times New Roman" w:hAnsi="Times New Roman"/>
          <w:szCs w:val="24"/>
        </w:rPr>
      </w:pPr>
    </w:p>
    <w:p w14:paraId="255B3E01" w14:textId="569E38D9" w:rsidR="0027040D" w:rsidRPr="00422908" w:rsidRDefault="0027040D" w:rsidP="000972AB">
      <w:pPr>
        <w:pStyle w:val="Legal2"/>
        <w:widowControl/>
        <w:numPr>
          <w:ilvl w:val="2"/>
          <w:numId w:val="20"/>
        </w:numPr>
        <w:tabs>
          <w:tab w:val="left" w:pos="1440"/>
        </w:tabs>
        <w:ind w:left="0" w:firstLine="0"/>
        <w:jc w:val="both"/>
        <w:rPr>
          <w:rFonts w:ascii="Times New Roman" w:hAnsi="Times New Roman"/>
          <w:szCs w:val="24"/>
        </w:rPr>
      </w:pPr>
      <w:r w:rsidRPr="00422908">
        <w:rPr>
          <w:rFonts w:ascii="Times New Roman" w:hAnsi="Times New Roman"/>
          <w:szCs w:val="24"/>
        </w:rPr>
        <w:t xml:space="preserve">Instruments with two (2) process connections shall be </w:t>
      </w:r>
      <w:r w:rsidR="006B437B">
        <w:rPr>
          <w:rFonts w:ascii="Times New Roman" w:hAnsi="Times New Roman"/>
          <w:szCs w:val="24"/>
        </w:rPr>
        <w:t>fitted with a 3-valve manifold.</w:t>
      </w:r>
      <w:r w:rsidR="00073008">
        <w:rPr>
          <w:rFonts w:ascii="Times New Roman" w:hAnsi="Times New Roman"/>
          <w:szCs w:val="24"/>
        </w:rPr>
        <w:t xml:space="preserve">  </w:t>
      </w:r>
      <w:r w:rsidR="00073008" w:rsidRPr="00073008">
        <w:rPr>
          <w:rFonts w:ascii="Times New Roman" w:hAnsi="Times New Roman"/>
          <w:szCs w:val="24"/>
          <w:highlight w:val="cyan"/>
        </w:rPr>
        <w:t>[Engineering Note:  Confirm with Contract that 5-valve manifolds are not required.]</w:t>
      </w:r>
    </w:p>
    <w:p w14:paraId="5F0612FF" w14:textId="77777777" w:rsidR="0027040D" w:rsidRPr="00422908" w:rsidRDefault="0027040D">
      <w:pPr>
        <w:widowControl/>
        <w:jc w:val="both"/>
        <w:rPr>
          <w:rFonts w:ascii="Times New Roman" w:hAnsi="Times New Roman"/>
          <w:szCs w:val="24"/>
        </w:rPr>
      </w:pPr>
    </w:p>
    <w:p w14:paraId="6E60116A" w14:textId="5082A80E" w:rsidR="00A32DF3" w:rsidRPr="00422908" w:rsidRDefault="00F35466" w:rsidP="00E70D63">
      <w:pPr>
        <w:pStyle w:val="Legal1"/>
        <w:widowControl/>
        <w:numPr>
          <w:ilvl w:val="0"/>
          <w:numId w:val="20"/>
        </w:numPr>
        <w:tabs>
          <w:tab w:val="left" w:pos="1440"/>
        </w:tabs>
        <w:ind w:left="0" w:firstLine="0"/>
        <w:jc w:val="both"/>
        <w:rPr>
          <w:rFonts w:ascii="Times New Roman" w:hAnsi="Times New Roman"/>
          <w:szCs w:val="24"/>
        </w:rPr>
      </w:pPr>
      <w:r w:rsidRPr="00422908">
        <w:rPr>
          <w:rFonts w:ascii="Times New Roman" w:hAnsi="Times New Roman"/>
          <w:szCs w:val="24"/>
        </w:rPr>
        <w:t>INSTRUMENT INSTALLATION</w:t>
      </w:r>
      <w:r w:rsidR="00A32DF3" w:rsidRPr="00422908">
        <w:rPr>
          <w:rFonts w:ascii="Times New Roman" w:hAnsi="Times New Roman"/>
          <w:szCs w:val="24"/>
        </w:rPr>
        <w:t xml:space="preserve">: </w:t>
      </w:r>
      <w:r w:rsidR="00CC5F85" w:rsidRPr="00422908">
        <w:rPr>
          <w:rFonts w:ascii="Times New Roman" w:hAnsi="Times New Roman"/>
          <w:szCs w:val="24"/>
        </w:rPr>
        <w:t xml:space="preserve"> </w:t>
      </w:r>
      <w:r w:rsidR="00F956A6" w:rsidRPr="00F956A6">
        <w:t xml:space="preserve"> </w:t>
      </w:r>
      <w:r w:rsidR="00F956A6" w:rsidRPr="00F956A6">
        <w:rPr>
          <w:rFonts w:ascii="Times New Roman" w:hAnsi="Times New Roman"/>
          <w:szCs w:val="24"/>
        </w:rPr>
        <w:t>All instrument, control, and sampling tubing installed by the Vendor shall be pressure tested for leaks.  All tubing shall be 316 stainless steel and all tubing fittings shall be Swagelok, or Contractor approved equal.</w:t>
      </w:r>
    </w:p>
    <w:p w14:paraId="5963FBA5" w14:textId="77777777" w:rsidR="00CE140B" w:rsidRPr="00422908" w:rsidRDefault="00CE140B">
      <w:pPr>
        <w:pStyle w:val="Legal2"/>
        <w:widowControl/>
        <w:numPr>
          <w:ilvl w:val="0"/>
          <w:numId w:val="0"/>
        </w:numPr>
        <w:jc w:val="both"/>
        <w:rPr>
          <w:rFonts w:ascii="Times New Roman" w:hAnsi="Times New Roman"/>
          <w:szCs w:val="24"/>
        </w:rPr>
      </w:pPr>
    </w:p>
    <w:p w14:paraId="6E60116B" w14:textId="4839DE66" w:rsidR="00470B42" w:rsidRPr="00422908" w:rsidRDefault="00F35466">
      <w:pPr>
        <w:pStyle w:val="Legal1"/>
        <w:widowControl/>
        <w:numPr>
          <w:ilvl w:val="0"/>
          <w:numId w:val="0"/>
        </w:numPr>
        <w:tabs>
          <w:tab w:val="left" w:pos="720"/>
        </w:tabs>
        <w:jc w:val="both"/>
        <w:rPr>
          <w:rFonts w:ascii="Times New Roman" w:hAnsi="Times New Roman"/>
          <w:szCs w:val="24"/>
        </w:rPr>
      </w:pPr>
      <w:r w:rsidRPr="00422908">
        <w:rPr>
          <w:rFonts w:ascii="Times New Roman" w:hAnsi="Times New Roman"/>
          <w:szCs w:val="24"/>
        </w:rPr>
        <w:t xml:space="preserve">Temperature, pressure, and differential-pressure transmitters, switches, and transducers shall be mounted on either stands or racks or in local instrument cabinets as long as instruments are properly protected, including environmental protection (heat traced). </w:t>
      </w:r>
      <w:r w:rsidR="00CC5F85" w:rsidRPr="00422908">
        <w:rPr>
          <w:rFonts w:ascii="Times New Roman" w:hAnsi="Times New Roman"/>
          <w:szCs w:val="24"/>
        </w:rPr>
        <w:t xml:space="preserve"> </w:t>
      </w:r>
      <w:r w:rsidRPr="00422908">
        <w:rPr>
          <w:rFonts w:ascii="Times New Roman" w:hAnsi="Times New Roman"/>
          <w:szCs w:val="24"/>
        </w:rPr>
        <w:t xml:space="preserve">Instruments that can be logically grouped shall be installed on racks or in local instrument cabinets. </w:t>
      </w:r>
      <w:r w:rsidR="00CC5F85" w:rsidRPr="00422908">
        <w:rPr>
          <w:rFonts w:ascii="Times New Roman" w:hAnsi="Times New Roman"/>
          <w:szCs w:val="24"/>
        </w:rPr>
        <w:t xml:space="preserve"> </w:t>
      </w:r>
      <w:r w:rsidRPr="00422908">
        <w:rPr>
          <w:rFonts w:ascii="Times New Roman" w:hAnsi="Times New Roman"/>
          <w:szCs w:val="24"/>
        </w:rPr>
        <w:t xml:space="preserve">Instrumentation, accessories, and all other equipment shall be located and mounted such that calibration, maintenance, and removal work can be performed on any one piece of equipment without disturbing another. </w:t>
      </w:r>
      <w:r w:rsidR="00CC5F85" w:rsidRPr="00422908">
        <w:rPr>
          <w:rFonts w:ascii="Times New Roman" w:hAnsi="Times New Roman"/>
          <w:szCs w:val="24"/>
        </w:rPr>
        <w:t xml:space="preserve"> </w:t>
      </w:r>
      <w:r w:rsidRPr="00422908">
        <w:rPr>
          <w:rFonts w:ascii="Times New Roman" w:hAnsi="Times New Roman"/>
          <w:szCs w:val="24"/>
        </w:rPr>
        <w:t xml:space="preserve">Adequate clearance shall be provided so that calibration, adjustments, and connections are easily accessible without need of instrument removal. </w:t>
      </w:r>
      <w:r w:rsidR="00CC5F85" w:rsidRPr="00422908">
        <w:rPr>
          <w:rFonts w:ascii="Times New Roman" w:hAnsi="Times New Roman"/>
          <w:szCs w:val="24"/>
        </w:rPr>
        <w:t xml:space="preserve"> </w:t>
      </w:r>
      <w:r w:rsidRPr="00422908">
        <w:rPr>
          <w:rFonts w:ascii="Times New Roman" w:hAnsi="Times New Roman"/>
          <w:szCs w:val="24"/>
        </w:rPr>
        <w:t>All instrument covers shall be provided with adequate clearance space for removal.</w:t>
      </w:r>
      <w:r w:rsidR="00CC5F85" w:rsidRPr="00422908">
        <w:rPr>
          <w:rFonts w:ascii="Times New Roman" w:hAnsi="Times New Roman"/>
          <w:szCs w:val="24"/>
        </w:rPr>
        <w:t xml:space="preserve"> </w:t>
      </w:r>
      <w:r w:rsidRPr="00422908">
        <w:rPr>
          <w:rFonts w:ascii="Times New Roman" w:hAnsi="Times New Roman"/>
          <w:szCs w:val="24"/>
        </w:rPr>
        <w:t xml:space="preserve"> Equipment shall be arranged such that work can be performed easily, without need for special tools.</w:t>
      </w:r>
    </w:p>
    <w:p w14:paraId="7814A4A4" w14:textId="77777777" w:rsidR="002355A9" w:rsidRPr="00422908" w:rsidRDefault="002355A9">
      <w:pPr>
        <w:pStyle w:val="Legal1"/>
        <w:widowControl/>
        <w:numPr>
          <w:ilvl w:val="0"/>
          <w:numId w:val="0"/>
        </w:numPr>
        <w:tabs>
          <w:tab w:val="left" w:pos="720"/>
        </w:tabs>
        <w:jc w:val="both"/>
        <w:rPr>
          <w:rFonts w:ascii="Times New Roman" w:hAnsi="Times New Roman"/>
          <w:szCs w:val="24"/>
        </w:rPr>
      </w:pPr>
    </w:p>
    <w:p w14:paraId="6E60116C" w14:textId="1117EF6B" w:rsidR="00F366E2" w:rsidRPr="00422908" w:rsidRDefault="00F366E2">
      <w:pPr>
        <w:widowControl/>
        <w:jc w:val="both"/>
        <w:rPr>
          <w:rFonts w:ascii="Times New Roman" w:hAnsi="Times New Roman"/>
          <w:szCs w:val="24"/>
        </w:rPr>
      </w:pPr>
      <w:r w:rsidRPr="00422908">
        <w:rPr>
          <w:rFonts w:ascii="Times New Roman" w:hAnsi="Times New Roman"/>
          <w:szCs w:val="24"/>
        </w:rPr>
        <w:t>Instruments</w:t>
      </w:r>
      <w:r w:rsidR="0027040D" w:rsidRPr="00422908">
        <w:rPr>
          <w:rFonts w:ascii="Times New Roman" w:hAnsi="Times New Roman"/>
          <w:szCs w:val="24"/>
        </w:rPr>
        <w:t>, instrument valves,</w:t>
      </w:r>
      <w:r w:rsidRPr="00422908">
        <w:rPr>
          <w:rFonts w:ascii="Times New Roman" w:hAnsi="Times New Roman"/>
          <w:szCs w:val="24"/>
        </w:rPr>
        <w:t xml:space="preserve"> and manifold valves shall be easily accessible for calibration. </w:t>
      </w:r>
    </w:p>
    <w:p w14:paraId="6DD7AACC" w14:textId="77777777" w:rsidR="002355A9" w:rsidRPr="00422908" w:rsidRDefault="002355A9">
      <w:pPr>
        <w:widowControl/>
        <w:jc w:val="both"/>
        <w:rPr>
          <w:rFonts w:ascii="Times New Roman" w:hAnsi="Times New Roman"/>
          <w:szCs w:val="24"/>
        </w:rPr>
      </w:pPr>
    </w:p>
    <w:p w14:paraId="6E60116E" w14:textId="77777777" w:rsidR="00F366E2" w:rsidRPr="00422908" w:rsidRDefault="00F366E2">
      <w:pPr>
        <w:widowControl/>
        <w:jc w:val="both"/>
        <w:rPr>
          <w:rFonts w:ascii="Times New Roman" w:hAnsi="Times New Roman"/>
          <w:szCs w:val="24"/>
        </w:rPr>
      </w:pPr>
      <w:r w:rsidRPr="00422908">
        <w:rPr>
          <w:rFonts w:ascii="Times New Roman" w:hAnsi="Times New Roman"/>
          <w:szCs w:val="24"/>
        </w:rPr>
        <w:t xml:space="preserve">Each pressure connection, except for relief valves, shall have a root valve. </w:t>
      </w:r>
    </w:p>
    <w:p w14:paraId="4AFD2DED" w14:textId="77777777" w:rsidR="002355A9" w:rsidRPr="00422908" w:rsidRDefault="002355A9">
      <w:pPr>
        <w:widowControl/>
        <w:jc w:val="both"/>
        <w:rPr>
          <w:rFonts w:ascii="Times New Roman" w:hAnsi="Times New Roman"/>
          <w:szCs w:val="24"/>
        </w:rPr>
      </w:pPr>
    </w:p>
    <w:p w14:paraId="6E601170" w14:textId="2F33A89C" w:rsidR="00F366E2" w:rsidRPr="00422908" w:rsidRDefault="00F366E2">
      <w:pPr>
        <w:widowControl/>
        <w:jc w:val="both"/>
        <w:rPr>
          <w:rFonts w:ascii="Times New Roman" w:hAnsi="Times New Roman"/>
          <w:szCs w:val="24"/>
        </w:rPr>
      </w:pPr>
      <w:r w:rsidRPr="00422908">
        <w:rPr>
          <w:rFonts w:ascii="Times New Roman" w:hAnsi="Times New Roman"/>
          <w:szCs w:val="24"/>
        </w:rPr>
        <w:t>All external electrical connections of junction boxes and cabinets shall be made to terminal blocks.</w:t>
      </w:r>
      <w:r w:rsidR="00CC5F85" w:rsidRPr="00422908">
        <w:rPr>
          <w:rFonts w:ascii="Times New Roman" w:hAnsi="Times New Roman"/>
          <w:szCs w:val="24"/>
        </w:rPr>
        <w:t xml:space="preserve"> </w:t>
      </w:r>
      <w:r w:rsidRPr="00422908">
        <w:rPr>
          <w:rFonts w:ascii="Times New Roman" w:hAnsi="Times New Roman"/>
          <w:szCs w:val="24"/>
        </w:rPr>
        <w:t xml:space="preserve"> The wiring and terminal blocks for different voltage classes shall be physically separated in order to minimize electrical noise and hazard to personnel. </w:t>
      </w:r>
      <w:r w:rsidR="00CC5F85" w:rsidRPr="00422908">
        <w:rPr>
          <w:rFonts w:ascii="Times New Roman" w:hAnsi="Times New Roman"/>
          <w:szCs w:val="24"/>
        </w:rPr>
        <w:t xml:space="preserve"> </w:t>
      </w:r>
      <w:r w:rsidRPr="00422908">
        <w:rPr>
          <w:rFonts w:ascii="Times New Roman" w:hAnsi="Times New Roman"/>
          <w:szCs w:val="24"/>
        </w:rPr>
        <w:t xml:space="preserve">Terminal blocks shall be provided with marker strips. </w:t>
      </w:r>
    </w:p>
    <w:p w14:paraId="05C03BD0" w14:textId="77777777" w:rsidR="002355A9" w:rsidRPr="00422908" w:rsidRDefault="002355A9">
      <w:pPr>
        <w:widowControl/>
        <w:jc w:val="both"/>
        <w:rPr>
          <w:rFonts w:ascii="Times New Roman" w:hAnsi="Times New Roman"/>
          <w:szCs w:val="24"/>
        </w:rPr>
      </w:pPr>
    </w:p>
    <w:p w14:paraId="6E601172" w14:textId="6BD836D2" w:rsidR="00F366E2" w:rsidRPr="00422908" w:rsidRDefault="00F366E2">
      <w:pPr>
        <w:widowControl/>
        <w:jc w:val="both"/>
        <w:rPr>
          <w:rFonts w:ascii="Times New Roman" w:hAnsi="Times New Roman"/>
          <w:szCs w:val="24"/>
        </w:rPr>
      </w:pPr>
      <w:r w:rsidRPr="00422908">
        <w:rPr>
          <w:rFonts w:ascii="Times New Roman" w:hAnsi="Times New Roman"/>
          <w:szCs w:val="24"/>
        </w:rPr>
        <w:t xml:space="preserve">Instruments shall be mounted in a manner that prevents vibration effects. </w:t>
      </w:r>
      <w:r w:rsidR="00CC5F85" w:rsidRPr="00422908">
        <w:rPr>
          <w:rFonts w:ascii="Times New Roman" w:hAnsi="Times New Roman"/>
          <w:szCs w:val="24"/>
        </w:rPr>
        <w:t xml:space="preserve"> </w:t>
      </w:r>
      <w:r w:rsidR="002930E4" w:rsidRPr="00422908">
        <w:rPr>
          <w:rFonts w:ascii="Times New Roman" w:hAnsi="Times New Roman"/>
          <w:szCs w:val="24"/>
        </w:rPr>
        <w:t>Where necessary, pulsation dampeners will be supplied.</w:t>
      </w:r>
    </w:p>
    <w:p w14:paraId="3AC35D06" w14:textId="77777777" w:rsidR="002355A9" w:rsidRPr="00422908" w:rsidRDefault="002355A9">
      <w:pPr>
        <w:widowControl/>
        <w:jc w:val="both"/>
        <w:rPr>
          <w:rFonts w:ascii="Times New Roman" w:hAnsi="Times New Roman"/>
          <w:szCs w:val="24"/>
        </w:rPr>
      </w:pPr>
    </w:p>
    <w:p w14:paraId="6E601174" w14:textId="4D24FC8D" w:rsidR="00A32DF3" w:rsidRPr="00422908" w:rsidRDefault="00A32DF3">
      <w:pPr>
        <w:widowControl/>
        <w:autoSpaceDE w:val="0"/>
        <w:autoSpaceDN w:val="0"/>
        <w:adjustRightInd w:val="0"/>
        <w:jc w:val="both"/>
        <w:rPr>
          <w:rFonts w:ascii="Times New Roman" w:hAnsi="Times New Roman"/>
          <w:szCs w:val="24"/>
        </w:rPr>
      </w:pPr>
      <w:r w:rsidRPr="00422908">
        <w:rPr>
          <w:rFonts w:ascii="Times New Roman" w:hAnsi="Times New Roman"/>
          <w:szCs w:val="24"/>
        </w:rPr>
        <w:t xml:space="preserve">Instrumentation installation shall be designed for proper sensing of process variables. </w:t>
      </w:r>
      <w:r w:rsidR="00CC5F85" w:rsidRPr="00422908">
        <w:rPr>
          <w:rFonts w:ascii="Times New Roman" w:hAnsi="Times New Roman"/>
          <w:szCs w:val="24"/>
        </w:rPr>
        <w:t xml:space="preserve"> </w:t>
      </w:r>
      <w:r w:rsidRPr="00422908">
        <w:rPr>
          <w:rFonts w:ascii="Times New Roman" w:hAnsi="Times New Roman"/>
          <w:szCs w:val="24"/>
        </w:rPr>
        <w:t xml:space="preserve">Taps on process lines shall be located such that sensing lines do not trap air in liquid service or liquid in gas service. </w:t>
      </w:r>
      <w:r w:rsidR="00CC5F85" w:rsidRPr="00422908">
        <w:rPr>
          <w:rFonts w:ascii="Times New Roman" w:hAnsi="Times New Roman"/>
          <w:szCs w:val="24"/>
        </w:rPr>
        <w:t xml:space="preserve"> </w:t>
      </w:r>
      <w:r w:rsidRPr="00422908">
        <w:rPr>
          <w:rFonts w:ascii="Times New Roman" w:hAnsi="Times New Roman"/>
          <w:szCs w:val="24"/>
        </w:rPr>
        <w:t>Calibration tees shall be provided for all ins</w:t>
      </w:r>
      <w:r w:rsidR="00CE140B" w:rsidRPr="00422908">
        <w:rPr>
          <w:rFonts w:ascii="Times New Roman" w:hAnsi="Times New Roman"/>
          <w:szCs w:val="24"/>
        </w:rPr>
        <w:t>truments requiring calibration.</w:t>
      </w:r>
      <w:r w:rsidRPr="00422908">
        <w:rPr>
          <w:rFonts w:ascii="Times New Roman" w:hAnsi="Times New Roman"/>
          <w:szCs w:val="24"/>
        </w:rPr>
        <w:t xml:space="preserve"> </w:t>
      </w:r>
      <w:r w:rsidR="00CC5F85" w:rsidRPr="00422908">
        <w:rPr>
          <w:rFonts w:ascii="Times New Roman" w:hAnsi="Times New Roman"/>
          <w:szCs w:val="24"/>
        </w:rPr>
        <w:t xml:space="preserve"> </w:t>
      </w:r>
      <w:r w:rsidRPr="00422908">
        <w:rPr>
          <w:rFonts w:ascii="Times New Roman" w:hAnsi="Times New Roman"/>
          <w:szCs w:val="24"/>
        </w:rPr>
        <w:t xml:space="preserve">In general, impulse lines measuring liquids shall be connected to the process piping at an angle between horizontal and 45º down from horizontal. </w:t>
      </w:r>
      <w:r w:rsidR="00CC5F85" w:rsidRPr="00422908">
        <w:rPr>
          <w:rFonts w:ascii="Times New Roman" w:hAnsi="Times New Roman"/>
          <w:szCs w:val="24"/>
        </w:rPr>
        <w:t xml:space="preserve"> </w:t>
      </w:r>
      <w:r w:rsidRPr="00422908">
        <w:rPr>
          <w:rFonts w:ascii="Times New Roman" w:hAnsi="Times New Roman"/>
          <w:szCs w:val="24"/>
        </w:rPr>
        <w:t xml:space="preserve">In general, impulse lines measuring vapors, gas and air shall be connected to the process piping at an angle between vertical and </w:t>
      </w:r>
      <w:r w:rsidR="002930E4" w:rsidRPr="00422908">
        <w:rPr>
          <w:rFonts w:ascii="Times New Roman" w:hAnsi="Times New Roman"/>
          <w:szCs w:val="24"/>
        </w:rPr>
        <w:t>90</w:t>
      </w:r>
      <w:r w:rsidRPr="00422908">
        <w:rPr>
          <w:rFonts w:ascii="Times New Roman" w:hAnsi="Times New Roman"/>
          <w:szCs w:val="24"/>
        </w:rPr>
        <w:t xml:space="preserve">º down from vertical. </w:t>
      </w:r>
      <w:r w:rsidR="00CC5F85" w:rsidRPr="00422908">
        <w:rPr>
          <w:rFonts w:ascii="Times New Roman" w:hAnsi="Times New Roman"/>
          <w:szCs w:val="24"/>
        </w:rPr>
        <w:t xml:space="preserve"> </w:t>
      </w:r>
      <w:r w:rsidRPr="00422908">
        <w:rPr>
          <w:rFonts w:ascii="Times New Roman" w:hAnsi="Times New Roman"/>
          <w:szCs w:val="24"/>
        </w:rPr>
        <w:t xml:space="preserve">The height of the parallel legs of differential pressure elements must be identical and shall emanate from the same side of the pipe to facilitate the connection of winterization tubing bundles. </w:t>
      </w:r>
      <w:r w:rsidR="00CC5F85" w:rsidRPr="00422908">
        <w:rPr>
          <w:rFonts w:ascii="Times New Roman" w:hAnsi="Times New Roman"/>
          <w:szCs w:val="24"/>
        </w:rPr>
        <w:t xml:space="preserve"> </w:t>
      </w:r>
      <w:r w:rsidRPr="00422908">
        <w:rPr>
          <w:rFonts w:ascii="Times New Roman" w:hAnsi="Times New Roman"/>
          <w:szCs w:val="24"/>
        </w:rPr>
        <w:t xml:space="preserve">The process connection shall be located to allow for correct orientation of the instruments while maintaining accessibility. </w:t>
      </w:r>
      <w:r w:rsidR="00CC5F85" w:rsidRPr="00422908">
        <w:rPr>
          <w:rFonts w:ascii="Times New Roman" w:hAnsi="Times New Roman"/>
          <w:szCs w:val="24"/>
        </w:rPr>
        <w:t xml:space="preserve"> </w:t>
      </w:r>
      <w:r w:rsidRPr="00422908">
        <w:rPr>
          <w:rFonts w:ascii="Times New Roman" w:hAnsi="Times New Roman"/>
          <w:szCs w:val="24"/>
        </w:rPr>
        <w:t xml:space="preserve">Instruments measuring the pressure or flow of steam or liquids or measuring levels shall be located below the process connections. </w:t>
      </w:r>
      <w:r w:rsidR="00CC5F85" w:rsidRPr="00422908">
        <w:rPr>
          <w:rFonts w:ascii="Times New Roman" w:hAnsi="Times New Roman"/>
          <w:szCs w:val="24"/>
        </w:rPr>
        <w:t xml:space="preserve"> </w:t>
      </w:r>
      <w:r w:rsidRPr="00422908">
        <w:rPr>
          <w:rFonts w:ascii="Times New Roman" w:hAnsi="Times New Roman"/>
          <w:szCs w:val="24"/>
        </w:rPr>
        <w:t xml:space="preserve">Instruments measuring the pressure or flow of vapors, gas or air shall be mounted above the process </w:t>
      </w:r>
      <w:r w:rsidRPr="00422908">
        <w:rPr>
          <w:rFonts w:ascii="Times New Roman" w:hAnsi="Times New Roman"/>
          <w:szCs w:val="24"/>
        </w:rPr>
        <w:lastRenderedPageBreak/>
        <w:t xml:space="preserve">connections. </w:t>
      </w:r>
      <w:r w:rsidR="00CC5F85" w:rsidRPr="00422908">
        <w:rPr>
          <w:rFonts w:ascii="Times New Roman" w:hAnsi="Times New Roman"/>
          <w:szCs w:val="24"/>
        </w:rPr>
        <w:t xml:space="preserve"> </w:t>
      </w:r>
      <w:r w:rsidRPr="00422908">
        <w:rPr>
          <w:rFonts w:ascii="Times New Roman" w:hAnsi="Times New Roman"/>
          <w:szCs w:val="24"/>
        </w:rPr>
        <w:t>Impulse lines connected to steam or hot water services shall be of sufficient length to allow for cooling of the liquids before they come into contact with the transmitter cell.</w:t>
      </w:r>
    </w:p>
    <w:p w14:paraId="1EF98E7B" w14:textId="77777777" w:rsidR="00CC5F85" w:rsidRPr="00422908" w:rsidRDefault="00CC5F85">
      <w:pPr>
        <w:pStyle w:val="Legal2"/>
        <w:widowControl/>
        <w:numPr>
          <w:ilvl w:val="0"/>
          <w:numId w:val="0"/>
        </w:numPr>
        <w:jc w:val="both"/>
        <w:rPr>
          <w:rFonts w:ascii="Times New Roman" w:hAnsi="Times New Roman"/>
          <w:szCs w:val="24"/>
        </w:rPr>
      </w:pPr>
    </w:p>
    <w:p w14:paraId="6E601176" w14:textId="4FAA21E1" w:rsidR="00A32DF3" w:rsidRPr="00422908" w:rsidRDefault="00A32DF3">
      <w:pPr>
        <w:pStyle w:val="Legal2"/>
        <w:widowControl/>
        <w:numPr>
          <w:ilvl w:val="0"/>
          <w:numId w:val="0"/>
        </w:numPr>
        <w:jc w:val="both"/>
        <w:rPr>
          <w:rFonts w:ascii="Times New Roman" w:hAnsi="Times New Roman"/>
          <w:szCs w:val="24"/>
        </w:rPr>
      </w:pPr>
      <w:r w:rsidRPr="00422908">
        <w:rPr>
          <w:rFonts w:ascii="Times New Roman" w:hAnsi="Times New Roman"/>
          <w:szCs w:val="24"/>
        </w:rPr>
        <w:t xml:space="preserve">Sample tubing connection </w:t>
      </w:r>
      <w:r w:rsidR="004E466D" w:rsidRPr="00422908">
        <w:rPr>
          <w:rFonts w:ascii="Times New Roman" w:hAnsi="Times New Roman"/>
          <w:szCs w:val="24"/>
        </w:rPr>
        <w:t xml:space="preserve">shall </w:t>
      </w:r>
      <w:r w:rsidRPr="00422908">
        <w:rPr>
          <w:rFonts w:ascii="Times New Roman" w:hAnsi="Times New Roman"/>
          <w:szCs w:val="24"/>
        </w:rPr>
        <w:t xml:space="preserve">be </w:t>
      </w:r>
      <w:r w:rsidR="000F09C9" w:rsidRPr="00422908">
        <w:rPr>
          <w:rFonts w:ascii="Times New Roman" w:hAnsi="Times New Roman"/>
          <w:szCs w:val="24"/>
        </w:rPr>
        <w:t xml:space="preserve">1/2” </w:t>
      </w:r>
      <w:r w:rsidRPr="00422908">
        <w:rPr>
          <w:rFonts w:ascii="Times New Roman" w:hAnsi="Times New Roman"/>
          <w:szCs w:val="24"/>
        </w:rPr>
        <w:t>minimum nominal diameter.</w:t>
      </w:r>
    </w:p>
    <w:p w14:paraId="73D48D70" w14:textId="77777777" w:rsidR="002355A9" w:rsidRPr="00422908" w:rsidRDefault="002355A9">
      <w:pPr>
        <w:pStyle w:val="Legal2"/>
        <w:widowControl/>
        <w:numPr>
          <w:ilvl w:val="0"/>
          <w:numId w:val="0"/>
        </w:numPr>
        <w:jc w:val="both"/>
        <w:rPr>
          <w:rFonts w:ascii="Times New Roman" w:hAnsi="Times New Roman"/>
          <w:szCs w:val="24"/>
        </w:rPr>
      </w:pPr>
    </w:p>
    <w:p w14:paraId="6E601177" w14:textId="66DBD5AE" w:rsidR="00A32DF3" w:rsidRPr="00422908" w:rsidRDefault="00A32DF3">
      <w:pPr>
        <w:widowControl/>
        <w:autoSpaceDE w:val="0"/>
        <w:autoSpaceDN w:val="0"/>
        <w:adjustRightInd w:val="0"/>
        <w:jc w:val="both"/>
        <w:rPr>
          <w:rFonts w:ascii="Times New Roman" w:hAnsi="Times New Roman"/>
          <w:szCs w:val="24"/>
        </w:rPr>
      </w:pPr>
      <w:r w:rsidRPr="00422908">
        <w:rPr>
          <w:rFonts w:ascii="Times New Roman" w:hAnsi="Times New Roman"/>
          <w:szCs w:val="24"/>
        </w:rPr>
        <w:t>Pressure transmitters, switches, etc. connected to steam</w:t>
      </w:r>
      <w:r w:rsidR="00CE140B" w:rsidRPr="00422908">
        <w:rPr>
          <w:rFonts w:ascii="Times New Roman" w:hAnsi="Times New Roman"/>
          <w:szCs w:val="24"/>
        </w:rPr>
        <w:t xml:space="preserve"> lines shall be remote mounted.</w:t>
      </w:r>
      <w:r w:rsidRPr="00422908">
        <w:rPr>
          <w:rFonts w:ascii="Times New Roman" w:hAnsi="Times New Roman"/>
          <w:szCs w:val="24"/>
        </w:rPr>
        <w:t xml:space="preserve"> </w:t>
      </w:r>
      <w:r w:rsidR="00CC5F85" w:rsidRPr="00422908">
        <w:rPr>
          <w:rFonts w:ascii="Times New Roman" w:hAnsi="Times New Roman"/>
          <w:szCs w:val="24"/>
        </w:rPr>
        <w:t xml:space="preserve"> </w:t>
      </w:r>
      <w:r w:rsidRPr="00422908">
        <w:rPr>
          <w:rFonts w:ascii="Times New Roman" w:hAnsi="Times New Roman"/>
          <w:szCs w:val="24"/>
        </w:rPr>
        <w:t>Inline instruments, including analyzers, shall be removable from the line for servicing without requiring a unit shutdown.</w:t>
      </w:r>
    </w:p>
    <w:p w14:paraId="3C42EEDC" w14:textId="77777777" w:rsidR="002355A9" w:rsidRPr="00422908" w:rsidRDefault="002355A9">
      <w:pPr>
        <w:widowControl/>
        <w:autoSpaceDE w:val="0"/>
        <w:autoSpaceDN w:val="0"/>
        <w:adjustRightInd w:val="0"/>
        <w:jc w:val="both"/>
        <w:rPr>
          <w:rFonts w:ascii="Times New Roman" w:hAnsi="Times New Roman"/>
          <w:szCs w:val="24"/>
        </w:rPr>
      </w:pPr>
    </w:p>
    <w:p w14:paraId="6E601179" w14:textId="1AA15B9D" w:rsidR="00A32DF3" w:rsidRPr="00422908" w:rsidRDefault="00A32DF3">
      <w:pPr>
        <w:pStyle w:val="Legal2"/>
        <w:widowControl/>
        <w:numPr>
          <w:ilvl w:val="0"/>
          <w:numId w:val="0"/>
        </w:numPr>
        <w:jc w:val="both"/>
        <w:rPr>
          <w:rFonts w:ascii="Times New Roman" w:hAnsi="Times New Roman"/>
          <w:szCs w:val="24"/>
        </w:rPr>
      </w:pPr>
      <w:r w:rsidRPr="00422908">
        <w:rPr>
          <w:rFonts w:ascii="Times New Roman" w:hAnsi="Times New Roman"/>
          <w:szCs w:val="24"/>
        </w:rPr>
        <w:t>Sample tubing systems carrying high temperature samples shall be insulated in areas that require personnel protection.</w:t>
      </w:r>
      <w:r w:rsidR="00CC5F85" w:rsidRPr="00422908">
        <w:rPr>
          <w:rFonts w:ascii="Times New Roman" w:hAnsi="Times New Roman"/>
          <w:szCs w:val="24"/>
        </w:rPr>
        <w:t xml:space="preserve"> </w:t>
      </w:r>
      <w:r w:rsidRPr="00422908">
        <w:rPr>
          <w:rFonts w:ascii="Times New Roman" w:hAnsi="Times New Roman"/>
          <w:szCs w:val="24"/>
        </w:rPr>
        <w:t xml:space="preserve"> Personnel burn protection limit shall be at </w:t>
      </w:r>
      <w:commentRangeStart w:id="20"/>
      <w:commentRangeStart w:id="21"/>
      <w:r w:rsidR="003713BE" w:rsidRPr="00422908">
        <w:rPr>
          <w:rFonts w:ascii="Times New Roman" w:hAnsi="Times New Roman"/>
          <w:b/>
          <w:szCs w:val="24"/>
        </w:rPr>
        <w:t>18</w:t>
      </w:r>
      <w:r w:rsidRPr="00422908">
        <w:rPr>
          <w:rFonts w:ascii="Times New Roman" w:hAnsi="Times New Roman"/>
          <w:b/>
          <w:szCs w:val="24"/>
        </w:rPr>
        <w:t>0ºF</w:t>
      </w:r>
      <w:commentRangeEnd w:id="20"/>
      <w:r w:rsidR="002930E4" w:rsidRPr="000972AB">
        <w:rPr>
          <w:rStyle w:val="CommentReference"/>
          <w:rFonts w:ascii="Times New Roman" w:hAnsi="Times New Roman"/>
          <w:b/>
          <w:sz w:val="24"/>
          <w:szCs w:val="24"/>
        </w:rPr>
        <w:commentReference w:id="20"/>
      </w:r>
      <w:commentRangeEnd w:id="21"/>
      <w:r w:rsidR="002231C1">
        <w:rPr>
          <w:rStyle w:val="CommentReference"/>
        </w:rPr>
        <w:commentReference w:id="21"/>
      </w:r>
      <w:r w:rsidRPr="00422908">
        <w:rPr>
          <w:rFonts w:ascii="Times New Roman" w:hAnsi="Times New Roman"/>
          <w:szCs w:val="24"/>
        </w:rPr>
        <w:t xml:space="preserve"> sustained.</w:t>
      </w:r>
    </w:p>
    <w:p w14:paraId="6ED23A6C" w14:textId="77777777" w:rsidR="002355A9" w:rsidRPr="00422908" w:rsidRDefault="002355A9">
      <w:pPr>
        <w:pStyle w:val="Legal2"/>
        <w:widowControl/>
        <w:numPr>
          <w:ilvl w:val="0"/>
          <w:numId w:val="0"/>
        </w:numPr>
        <w:jc w:val="both"/>
        <w:rPr>
          <w:rFonts w:ascii="Times New Roman" w:hAnsi="Times New Roman"/>
          <w:szCs w:val="24"/>
        </w:rPr>
      </w:pPr>
    </w:p>
    <w:p w14:paraId="6E60117A" w14:textId="674AC247" w:rsidR="003713BE" w:rsidRPr="00422908" w:rsidRDefault="00F35466" w:rsidP="000972AB">
      <w:pPr>
        <w:pStyle w:val="Legal1"/>
        <w:widowControl/>
        <w:numPr>
          <w:ilvl w:val="0"/>
          <w:numId w:val="20"/>
        </w:numPr>
        <w:tabs>
          <w:tab w:val="left" w:pos="1440"/>
        </w:tabs>
        <w:ind w:left="0" w:firstLine="0"/>
        <w:jc w:val="both"/>
        <w:rPr>
          <w:rFonts w:ascii="Times New Roman" w:hAnsi="Times New Roman"/>
          <w:szCs w:val="24"/>
        </w:rPr>
      </w:pPr>
      <w:r w:rsidRPr="00422908">
        <w:rPr>
          <w:rFonts w:ascii="Times New Roman" w:hAnsi="Times New Roman"/>
          <w:szCs w:val="24"/>
        </w:rPr>
        <w:t>HEATED INSTRUMENT ENCLOSURES</w:t>
      </w:r>
      <w:r w:rsidR="00CE140B" w:rsidRPr="00422908">
        <w:rPr>
          <w:rFonts w:ascii="Times New Roman" w:hAnsi="Times New Roman"/>
          <w:szCs w:val="24"/>
        </w:rPr>
        <w:t xml:space="preserve">: </w:t>
      </w:r>
      <w:r w:rsidR="00CC5F85" w:rsidRPr="00422908">
        <w:rPr>
          <w:rFonts w:ascii="Times New Roman" w:hAnsi="Times New Roman"/>
          <w:szCs w:val="24"/>
        </w:rPr>
        <w:t xml:space="preserve"> </w:t>
      </w:r>
      <w:r w:rsidR="00420FC7" w:rsidRPr="00422908">
        <w:rPr>
          <w:rFonts w:ascii="Times New Roman" w:hAnsi="Times New Roman"/>
          <w:szCs w:val="24"/>
        </w:rPr>
        <w:t>Where applicable, the instrumentation’s interface with the process shall be capable of being thermally insulated and heat traced to prevent freezing without damage or obstruction of instrument operation, readouts, or displays</w:t>
      </w:r>
      <w:r w:rsidR="00CE140B" w:rsidRPr="00422908">
        <w:rPr>
          <w:rFonts w:ascii="Times New Roman" w:hAnsi="Times New Roman"/>
          <w:szCs w:val="24"/>
        </w:rPr>
        <w:t xml:space="preserve">. </w:t>
      </w:r>
      <w:r w:rsidR="00CC5F85" w:rsidRPr="00422908">
        <w:rPr>
          <w:rFonts w:ascii="Times New Roman" w:hAnsi="Times New Roman"/>
          <w:szCs w:val="24"/>
        </w:rPr>
        <w:t xml:space="preserve"> </w:t>
      </w:r>
      <w:r w:rsidR="0027040D" w:rsidRPr="00422908">
        <w:rPr>
          <w:rFonts w:ascii="Times New Roman" w:hAnsi="Times New Roman"/>
          <w:szCs w:val="24"/>
        </w:rPr>
        <w:t>All</w:t>
      </w:r>
      <w:r w:rsidR="00F366E2" w:rsidRPr="00422908">
        <w:rPr>
          <w:rFonts w:ascii="Times New Roman" w:hAnsi="Times New Roman"/>
          <w:szCs w:val="24"/>
        </w:rPr>
        <w:t xml:space="preserve"> instruments </w:t>
      </w:r>
      <w:r w:rsidR="0027040D" w:rsidRPr="00422908">
        <w:rPr>
          <w:rFonts w:ascii="Times New Roman" w:hAnsi="Times New Roman"/>
          <w:szCs w:val="24"/>
        </w:rPr>
        <w:t xml:space="preserve">installed outdoors </w:t>
      </w:r>
      <w:r w:rsidR="00F366E2" w:rsidRPr="00422908">
        <w:rPr>
          <w:rFonts w:ascii="Times New Roman" w:hAnsi="Times New Roman"/>
          <w:szCs w:val="24"/>
        </w:rPr>
        <w:t xml:space="preserve">shall be installed in </w:t>
      </w:r>
      <w:r w:rsidR="00CE140B" w:rsidRPr="00422908">
        <w:rPr>
          <w:rFonts w:ascii="Times New Roman" w:hAnsi="Times New Roman"/>
          <w:szCs w:val="24"/>
        </w:rPr>
        <w:t xml:space="preserve">heated enclosures as required. </w:t>
      </w:r>
      <w:r w:rsidR="00F366E2" w:rsidRPr="00422908">
        <w:rPr>
          <w:rFonts w:ascii="Times New Roman" w:hAnsi="Times New Roman"/>
          <w:szCs w:val="24"/>
        </w:rPr>
        <w:t xml:space="preserve">Heated enclosures shall contain a maximum of </w:t>
      </w:r>
      <w:r w:rsidR="0069120C" w:rsidRPr="00422908">
        <w:rPr>
          <w:rFonts w:ascii="Times New Roman" w:hAnsi="Times New Roman"/>
          <w:szCs w:val="24"/>
        </w:rPr>
        <w:t xml:space="preserve">two </w:t>
      </w:r>
      <w:r w:rsidR="00F366E2" w:rsidRPr="00422908">
        <w:rPr>
          <w:rFonts w:ascii="Times New Roman" w:hAnsi="Times New Roman"/>
          <w:szCs w:val="24"/>
        </w:rPr>
        <w:t>(</w:t>
      </w:r>
      <w:r w:rsidR="0069120C" w:rsidRPr="00422908">
        <w:rPr>
          <w:rFonts w:ascii="Times New Roman" w:hAnsi="Times New Roman"/>
          <w:szCs w:val="24"/>
        </w:rPr>
        <w:t>2</w:t>
      </w:r>
      <w:r w:rsidR="00F366E2" w:rsidRPr="00422908">
        <w:rPr>
          <w:rFonts w:ascii="Times New Roman" w:hAnsi="Times New Roman"/>
          <w:szCs w:val="24"/>
        </w:rPr>
        <w:t>) field devices.</w:t>
      </w:r>
    </w:p>
    <w:p w14:paraId="12182C89" w14:textId="77777777" w:rsidR="002355A9" w:rsidRPr="00422908" w:rsidRDefault="002355A9">
      <w:pPr>
        <w:pStyle w:val="Legal2"/>
        <w:widowControl/>
        <w:numPr>
          <w:ilvl w:val="0"/>
          <w:numId w:val="0"/>
        </w:numPr>
        <w:jc w:val="both"/>
        <w:rPr>
          <w:rFonts w:ascii="Times New Roman" w:hAnsi="Times New Roman"/>
          <w:szCs w:val="24"/>
        </w:rPr>
      </w:pPr>
    </w:p>
    <w:p w14:paraId="6E60117B" w14:textId="3A0C11DC" w:rsidR="00B643F6" w:rsidRPr="00422908" w:rsidRDefault="00474693">
      <w:pPr>
        <w:pStyle w:val="Legal2"/>
        <w:widowControl/>
        <w:numPr>
          <w:ilvl w:val="0"/>
          <w:numId w:val="0"/>
        </w:numPr>
        <w:jc w:val="both"/>
        <w:rPr>
          <w:rFonts w:ascii="Times New Roman" w:hAnsi="Times New Roman"/>
          <w:szCs w:val="24"/>
        </w:rPr>
      </w:pPr>
      <w:r w:rsidRPr="00422908">
        <w:rPr>
          <w:rFonts w:ascii="Times New Roman" w:hAnsi="Times New Roman"/>
          <w:szCs w:val="24"/>
        </w:rPr>
        <w:t xml:space="preserve">Enclosures shall be </w:t>
      </w:r>
      <w:commentRangeStart w:id="22"/>
      <w:r w:rsidRPr="00422908">
        <w:rPr>
          <w:rFonts w:ascii="Times New Roman" w:hAnsi="Times New Roman"/>
          <w:b/>
          <w:szCs w:val="24"/>
        </w:rPr>
        <w:t>O’Brien</w:t>
      </w:r>
      <w:commentRangeEnd w:id="22"/>
      <w:r w:rsidR="003B608A" w:rsidRPr="000972AB">
        <w:rPr>
          <w:rStyle w:val="CommentReference"/>
          <w:rFonts w:ascii="Times New Roman" w:hAnsi="Times New Roman"/>
          <w:sz w:val="24"/>
          <w:szCs w:val="24"/>
        </w:rPr>
        <w:commentReference w:id="22"/>
      </w:r>
      <w:r w:rsidRPr="00422908">
        <w:rPr>
          <w:rFonts w:ascii="Times New Roman" w:hAnsi="Times New Roman"/>
          <w:szCs w:val="24"/>
        </w:rPr>
        <w:t xml:space="preserve"> or </w:t>
      </w:r>
      <w:r w:rsidR="0027040D" w:rsidRPr="00422908">
        <w:rPr>
          <w:rFonts w:ascii="Times New Roman" w:hAnsi="Times New Roman"/>
          <w:szCs w:val="24"/>
        </w:rPr>
        <w:t xml:space="preserve">Contractor </w:t>
      </w:r>
      <w:r w:rsidRPr="00422908">
        <w:rPr>
          <w:rFonts w:ascii="Times New Roman" w:hAnsi="Times New Roman"/>
          <w:szCs w:val="24"/>
        </w:rPr>
        <w:t>approved equal.</w:t>
      </w:r>
    </w:p>
    <w:p w14:paraId="0933FA45" w14:textId="77777777" w:rsidR="002355A9" w:rsidRPr="00422908" w:rsidRDefault="002355A9">
      <w:pPr>
        <w:pStyle w:val="Legal2"/>
        <w:widowControl/>
        <w:numPr>
          <w:ilvl w:val="0"/>
          <w:numId w:val="0"/>
        </w:numPr>
        <w:jc w:val="both"/>
        <w:rPr>
          <w:rFonts w:ascii="Times New Roman" w:hAnsi="Times New Roman"/>
          <w:szCs w:val="24"/>
        </w:rPr>
      </w:pPr>
    </w:p>
    <w:p w14:paraId="6E60117C" w14:textId="7DD9BA6C" w:rsidR="00F366E2" w:rsidRPr="00422908" w:rsidRDefault="00F366E2">
      <w:pPr>
        <w:pStyle w:val="Legal2"/>
        <w:widowControl/>
        <w:numPr>
          <w:ilvl w:val="0"/>
          <w:numId w:val="0"/>
        </w:numPr>
        <w:jc w:val="both"/>
        <w:rPr>
          <w:rFonts w:ascii="Times New Roman" w:hAnsi="Times New Roman"/>
          <w:snapToGrid/>
          <w:szCs w:val="24"/>
        </w:rPr>
      </w:pPr>
      <w:r w:rsidRPr="00422908">
        <w:rPr>
          <w:rFonts w:ascii="Times New Roman" w:hAnsi="Times New Roman"/>
          <w:snapToGrid/>
          <w:szCs w:val="24"/>
        </w:rPr>
        <w:t>The enclosures shall give total protection of the instrumentation, leaving no parts of the instrume</w:t>
      </w:r>
      <w:r w:rsidR="00CE140B" w:rsidRPr="00422908">
        <w:rPr>
          <w:rFonts w:ascii="Times New Roman" w:hAnsi="Times New Roman"/>
          <w:snapToGrid/>
          <w:szCs w:val="24"/>
        </w:rPr>
        <w:t>ntation exposed to the weather.</w:t>
      </w:r>
      <w:r w:rsidRPr="00422908">
        <w:rPr>
          <w:rFonts w:ascii="Times New Roman" w:hAnsi="Times New Roman"/>
          <w:snapToGrid/>
          <w:szCs w:val="24"/>
        </w:rPr>
        <w:t xml:space="preserve"> </w:t>
      </w:r>
      <w:r w:rsidR="00CC5F85" w:rsidRPr="00422908">
        <w:rPr>
          <w:rFonts w:ascii="Times New Roman" w:hAnsi="Times New Roman"/>
          <w:snapToGrid/>
          <w:szCs w:val="24"/>
        </w:rPr>
        <w:t xml:space="preserve"> </w:t>
      </w:r>
      <w:r w:rsidRPr="00422908">
        <w:rPr>
          <w:rFonts w:ascii="Times New Roman" w:hAnsi="Times New Roman"/>
          <w:snapToGrid/>
          <w:szCs w:val="24"/>
        </w:rPr>
        <w:t>The enclosure shall be designed to protect the transmitter and any direct mounted manifold from freezing at</w:t>
      </w:r>
      <w:r w:rsidRPr="00422908">
        <w:rPr>
          <w:rFonts w:ascii="Times New Roman" w:hAnsi="Times New Roman"/>
          <w:szCs w:val="24"/>
        </w:rPr>
        <w:t xml:space="preserve"> the plant low ambient design temp and maximum wind speed</w:t>
      </w:r>
      <w:r w:rsidR="00CE140B" w:rsidRPr="00422908">
        <w:rPr>
          <w:rFonts w:ascii="Times New Roman" w:hAnsi="Times New Roman"/>
          <w:snapToGrid/>
          <w:szCs w:val="24"/>
        </w:rPr>
        <w:t xml:space="preserve">. </w:t>
      </w:r>
      <w:r w:rsidR="00CC5F85" w:rsidRPr="00422908">
        <w:rPr>
          <w:rFonts w:ascii="Times New Roman" w:hAnsi="Times New Roman"/>
          <w:snapToGrid/>
          <w:szCs w:val="24"/>
        </w:rPr>
        <w:t xml:space="preserve"> </w:t>
      </w:r>
      <w:r w:rsidRPr="00422908">
        <w:rPr>
          <w:rFonts w:ascii="Times New Roman" w:hAnsi="Times New Roman"/>
          <w:snapToGrid/>
          <w:szCs w:val="24"/>
        </w:rPr>
        <w:t>The enclosures shall be complete with all other appurtenances necessary for freeze prote</w:t>
      </w:r>
      <w:r w:rsidR="00CE140B" w:rsidRPr="00422908">
        <w:rPr>
          <w:rFonts w:ascii="Times New Roman" w:hAnsi="Times New Roman"/>
          <w:snapToGrid/>
          <w:szCs w:val="24"/>
        </w:rPr>
        <w:t xml:space="preserve">ction at the conditions noted. </w:t>
      </w:r>
      <w:r w:rsidR="00CC5F85" w:rsidRPr="00422908">
        <w:rPr>
          <w:rFonts w:ascii="Times New Roman" w:hAnsi="Times New Roman"/>
          <w:snapToGrid/>
          <w:szCs w:val="24"/>
        </w:rPr>
        <w:t xml:space="preserve"> </w:t>
      </w:r>
      <w:r w:rsidRPr="00422908">
        <w:rPr>
          <w:rFonts w:ascii="Times New Roman" w:hAnsi="Times New Roman"/>
          <w:snapToGrid/>
          <w:szCs w:val="24"/>
        </w:rPr>
        <w:t>Enclosures shall include an instrument mounting system and mounting brackets as required for a complete installation suitable for manif</w:t>
      </w:r>
      <w:r w:rsidR="00CE140B" w:rsidRPr="00422908">
        <w:rPr>
          <w:rFonts w:ascii="Times New Roman" w:hAnsi="Times New Roman"/>
          <w:snapToGrid/>
          <w:szCs w:val="24"/>
        </w:rPr>
        <w:t xml:space="preserve">old mounting each transmitter. </w:t>
      </w:r>
      <w:r w:rsidR="00CC5F85" w:rsidRPr="00422908">
        <w:rPr>
          <w:rFonts w:ascii="Times New Roman" w:hAnsi="Times New Roman"/>
          <w:snapToGrid/>
          <w:szCs w:val="24"/>
        </w:rPr>
        <w:t xml:space="preserve"> </w:t>
      </w:r>
      <w:r w:rsidRPr="00422908">
        <w:rPr>
          <w:rFonts w:ascii="Times New Roman" w:hAnsi="Times New Roman"/>
          <w:snapToGrid/>
          <w:szCs w:val="24"/>
        </w:rPr>
        <w:t>Mounting brackets will not be provi</w:t>
      </w:r>
      <w:r w:rsidR="00CE140B" w:rsidRPr="00422908">
        <w:rPr>
          <w:rFonts w:ascii="Times New Roman" w:hAnsi="Times New Roman"/>
          <w:snapToGrid/>
          <w:szCs w:val="24"/>
        </w:rPr>
        <w:t xml:space="preserve">ded with supplied instruments. </w:t>
      </w:r>
      <w:r w:rsidR="00CC5F85" w:rsidRPr="00422908">
        <w:rPr>
          <w:rFonts w:ascii="Times New Roman" w:hAnsi="Times New Roman"/>
          <w:snapToGrid/>
          <w:szCs w:val="24"/>
        </w:rPr>
        <w:t xml:space="preserve"> </w:t>
      </w:r>
      <w:r w:rsidRPr="00422908">
        <w:rPr>
          <w:rFonts w:ascii="Times New Roman" w:hAnsi="Times New Roman"/>
          <w:snapToGrid/>
          <w:szCs w:val="24"/>
        </w:rPr>
        <w:t xml:space="preserve">A longitudinal mounting rail design shall be used to allow adjustment of the instrument position.  </w:t>
      </w:r>
    </w:p>
    <w:p w14:paraId="2A14EFBA" w14:textId="77777777" w:rsidR="002355A9" w:rsidRPr="00422908" w:rsidRDefault="002355A9">
      <w:pPr>
        <w:pStyle w:val="Legal2"/>
        <w:widowControl/>
        <w:numPr>
          <w:ilvl w:val="0"/>
          <w:numId w:val="0"/>
        </w:numPr>
        <w:jc w:val="both"/>
        <w:rPr>
          <w:rFonts w:ascii="Times New Roman" w:hAnsi="Times New Roman"/>
          <w:snapToGrid/>
          <w:szCs w:val="24"/>
        </w:rPr>
      </w:pPr>
    </w:p>
    <w:p w14:paraId="6E60117D" w14:textId="60D6E178" w:rsidR="00F366E2" w:rsidRPr="00422908" w:rsidRDefault="00F366E2" w:rsidP="000972AB">
      <w:pPr>
        <w:pStyle w:val="Heading2"/>
        <w:keepNext w:val="0"/>
        <w:widowControl/>
        <w:numPr>
          <w:ilvl w:val="0"/>
          <w:numId w:val="0"/>
        </w:numPr>
        <w:spacing w:before="0" w:after="0"/>
        <w:jc w:val="both"/>
        <w:rPr>
          <w:rFonts w:ascii="Times New Roman" w:hAnsi="Times New Roman"/>
          <w:b w:val="0"/>
          <w:i w:val="0"/>
          <w:szCs w:val="24"/>
        </w:rPr>
      </w:pPr>
      <w:r w:rsidRPr="00422908">
        <w:rPr>
          <w:rFonts w:ascii="Times New Roman" w:hAnsi="Times New Roman"/>
          <w:b w:val="0"/>
          <w:i w:val="0"/>
          <w:snapToGrid/>
          <w:kern w:val="28"/>
          <w:szCs w:val="24"/>
        </w:rPr>
        <w:t>Interior instrument supports shall be directly connected through the enclosure</w:t>
      </w:r>
      <w:r w:rsidR="00CE140B" w:rsidRPr="00422908">
        <w:rPr>
          <w:rFonts w:ascii="Times New Roman" w:hAnsi="Times New Roman"/>
          <w:b w:val="0"/>
          <w:i w:val="0"/>
          <w:snapToGrid/>
          <w:kern w:val="28"/>
          <w:szCs w:val="24"/>
        </w:rPr>
        <w:t xml:space="preserve"> wall to the exterior support. </w:t>
      </w:r>
      <w:r w:rsidR="00CC5F85" w:rsidRPr="00422908">
        <w:rPr>
          <w:rFonts w:ascii="Times New Roman" w:hAnsi="Times New Roman"/>
          <w:b w:val="0"/>
          <w:i w:val="0"/>
          <w:snapToGrid/>
          <w:kern w:val="28"/>
          <w:szCs w:val="24"/>
        </w:rPr>
        <w:t xml:space="preserve"> </w:t>
      </w:r>
      <w:r w:rsidRPr="00422908">
        <w:rPr>
          <w:rFonts w:ascii="Times New Roman" w:hAnsi="Times New Roman"/>
          <w:b w:val="0"/>
          <w:i w:val="0"/>
          <w:snapToGrid/>
          <w:kern w:val="28"/>
          <w:szCs w:val="24"/>
        </w:rPr>
        <w:t>Enclosures shall be the clamshell type with lid suppor</w:t>
      </w:r>
      <w:r w:rsidR="00CE140B" w:rsidRPr="00422908">
        <w:rPr>
          <w:rFonts w:ascii="Times New Roman" w:hAnsi="Times New Roman"/>
          <w:b w:val="0"/>
          <w:i w:val="0"/>
          <w:snapToGrid/>
          <w:kern w:val="28"/>
          <w:szCs w:val="24"/>
        </w:rPr>
        <w:t xml:space="preserve">t and hinged at the top, rear. </w:t>
      </w:r>
      <w:r w:rsidR="00CC5F85" w:rsidRPr="00422908">
        <w:rPr>
          <w:rFonts w:ascii="Times New Roman" w:hAnsi="Times New Roman"/>
          <w:b w:val="0"/>
          <w:i w:val="0"/>
          <w:snapToGrid/>
          <w:kern w:val="28"/>
          <w:szCs w:val="24"/>
        </w:rPr>
        <w:t xml:space="preserve"> </w:t>
      </w:r>
      <w:r w:rsidR="000718EA" w:rsidRPr="00422908">
        <w:rPr>
          <w:rFonts w:ascii="Times New Roman" w:hAnsi="Times New Roman"/>
          <w:b w:val="0"/>
          <w:i w:val="0"/>
          <w:snapToGrid/>
          <w:kern w:val="28"/>
          <w:szCs w:val="24"/>
        </w:rPr>
        <w:t xml:space="preserve">Enclosures shall </w:t>
      </w:r>
      <w:r w:rsidR="000718EA" w:rsidRPr="00422908">
        <w:rPr>
          <w:rFonts w:ascii="Times New Roman" w:hAnsi="Times New Roman"/>
          <w:b w:val="0"/>
          <w:i w:val="0"/>
          <w:szCs w:val="24"/>
        </w:rPr>
        <w:t>be provided with a window for any local indicators clearly visible without opening enclosure lid.</w:t>
      </w:r>
      <w:r w:rsidR="00CC5F85" w:rsidRPr="00422908">
        <w:rPr>
          <w:rFonts w:ascii="Times New Roman" w:hAnsi="Times New Roman"/>
          <w:b w:val="0"/>
          <w:i w:val="0"/>
          <w:szCs w:val="24"/>
        </w:rPr>
        <w:t xml:space="preserve"> </w:t>
      </w:r>
      <w:r w:rsidR="00CE140B" w:rsidRPr="00422908">
        <w:rPr>
          <w:rFonts w:ascii="Times New Roman" w:hAnsi="Times New Roman"/>
          <w:i w:val="0"/>
          <w:szCs w:val="24"/>
        </w:rPr>
        <w:t xml:space="preserve"> </w:t>
      </w:r>
      <w:r w:rsidRPr="00422908">
        <w:rPr>
          <w:rFonts w:ascii="Times New Roman" w:hAnsi="Times New Roman"/>
          <w:b w:val="0"/>
          <w:i w:val="0"/>
          <w:snapToGrid/>
          <w:kern w:val="28"/>
          <w:szCs w:val="24"/>
        </w:rPr>
        <w:t>Sufficient room should be allowed for the instrument, the necessary heater element, thermostat, other required equipment, and space necessary to allow testing, calibration, maintenance, and replacement of the instrument or accessories.</w:t>
      </w:r>
      <w:r w:rsidR="0069120C" w:rsidRPr="00422908">
        <w:rPr>
          <w:rFonts w:ascii="Times New Roman" w:hAnsi="Times New Roman"/>
          <w:b w:val="0"/>
          <w:i w:val="0"/>
          <w:snapToGrid/>
          <w:kern w:val="28"/>
          <w:szCs w:val="24"/>
        </w:rPr>
        <w:t xml:space="preserve"> </w:t>
      </w:r>
      <w:r w:rsidR="00CC5F85" w:rsidRPr="00422908">
        <w:rPr>
          <w:rFonts w:ascii="Times New Roman" w:hAnsi="Times New Roman"/>
          <w:b w:val="0"/>
          <w:i w:val="0"/>
          <w:snapToGrid/>
          <w:kern w:val="28"/>
          <w:szCs w:val="24"/>
        </w:rPr>
        <w:t xml:space="preserve"> </w:t>
      </w:r>
      <w:r w:rsidR="0069120C" w:rsidRPr="00422908">
        <w:rPr>
          <w:rFonts w:ascii="Times New Roman" w:hAnsi="Times New Roman"/>
          <w:b w:val="0"/>
          <w:i w:val="0"/>
          <w:snapToGrid/>
          <w:kern w:val="28"/>
          <w:szCs w:val="24"/>
        </w:rPr>
        <w:t>The enclosure heater shall not be mounted to the instrument or its manifold.</w:t>
      </w:r>
      <w:r w:rsidR="00CE140B" w:rsidRPr="00422908">
        <w:rPr>
          <w:rFonts w:ascii="Times New Roman" w:hAnsi="Times New Roman"/>
          <w:b w:val="0"/>
          <w:i w:val="0"/>
          <w:snapToGrid/>
          <w:kern w:val="28"/>
          <w:szCs w:val="24"/>
        </w:rPr>
        <w:t xml:space="preserve"> </w:t>
      </w:r>
      <w:r w:rsidR="00CC5F85" w:rsidRPr="00422908">
        <w:rPr>
          <w:rFonts w:ascii="Times New Roman" w:hAnsi="Times New Roman"/>
          <w:b w:val="0"/>
          <w:i w:val="0"/>
          <w:snapToGrid/>
          <w:kern w:val="28"/>
          <w:szCs w:val="24"/>
        </w:rPr>
        <w:t xml:space="preserve"> </w:t>
      </w:r>
      <w:r w:rsidRPr="00422908">
        <w:rPr>
          <w:rFonts w:ascii="Times New Roman" w:hAnsi="Times New Roman"/>
          <w:b w:val="0"/>
          <w:i w:val="0"/>
          <w:snapToGrid/>
          <w:szCs w:val="24"/>
        </w:rPr>
        <w:t>Drainage for the enclosure is to be provided i</w:t>
      </w:r>
      <w:r w:rsidR="00CE140B" w:rsidRPr="00422908">
        <w:rPr>
          <w:rFonts w:ascii="Times New Roman" w:hAnsi="Times New Roman"/>
          <w:b w:val="0"/>
          <w:i w:val="0"/>
          <w:snapToGrid/>
          <w:szCs w:val="24"/>
        </w:rPr>
        <w:t>n the event of a leak or spill.</w:t>
      </w:r>
      <w:r w:rsidRPr="00422908">
        <w:rPr>
          <w:rFonts w:ascii="Times New Roman" w:hAnsi="Times New Roman"/>
          <w:b w:val="0"/>
          <w:i w:val="0"/>
          <w:snapToGrid/>
          <w:szCs w:val="24"/>
        </w:rPr>
        <w:t xml:space="preserve"> </w:t>
      </w:r>
      <w:r w:rsidR="00CC5F85" w:rsidRPr="00422908">
        <w:rPr>
          <w:rFonts w:ascii="Times New Roman" w:hAnsi="Times New Roman"/>
          <w:b w:val="0"/>
          <w:i w:val="0"/>
          <w:snapToGrid/>
          <w:szCs w:val="24"/>
        </w:rPr>
        <w:t xml:space="preserve"> </w:t>
      </w:r>
      <w:r w:rsidRPr="00422908">
        <w:rPr>
          <w:rFonts w:ascii="Times New Roman" w:hAnsi="Times New Roman"/>
          <w:b w:val="0"/>
          <w:i w:val="0"/>
          <w:snapToGrid/>
          <w:szCs w:val="24"/>
        </w:rPr>
        <w:t>Each enclosure shall be provided with drain hole and plug to maintain the weather tightness.</w:t>
      </w:r>
    </w:p>
    <w:p w14:paraId="6E60117E" w14:textId="77777777" w:rsidR="00F366E2" w:rsidRPr="00422908" w:rsidRDefault="00F366E2">
      <w:pPr>
        <w:pStyle w:val="ListParagraph"/>
        <w:widowControl/>
        <w:ind w:left="0"/>
        <w:jc w:val="both"/>
        <w:rPr>
          <w:rFonts w:ascii="Times New Roman" w:hAnsi="Times New Roman"/>
          <w:szCs w:val="24"/>
        </w:rPr>
      </w:pPr>
    </w:p>
    <w:p w14:paraId="6E60117F" w14:textId="5E95D305" w:rsidR="00F366E2" w:rsidRPr="00422908" w:rsidRDefault="00F366E2">
      <w:pPr>
        <w:pStyle w:val="ListParagraph"/>
        <w:widowControl/>
        <w:ind w:left="0"/>
        <w:jc w:val="both"/>
        <w:rPr>
          <w:rFonts w:ascii="Times New Roman" w:hAnsi="Times New Roman"/>
          <w:szCs w:val="24"/>
        </w:rPr>
      </w:pPr>
      <w:r w:rsidRPr="00422908">
        <w:rPr>
          <w:rFonts w:ascii="Times New Roman" w:hAnsi="Times New Roman"/>
          <w:szCs w:val="24"/>
        </w:rPr>
        <w:t>Each enclosure shall include a 2” pipe pedestal bracket and adequate hardware for the dual or single mounting of the enclosure on a 2</w:t>
      </w:r>
      <w:r w:rsidR="002231C1">
        <w:rPr>
          <w:rFonts w:ascii="Times New Roman" w:hAnsi="Times New Roman"/>
          <w:szCs w:val="24"/>
        </w:rPr>
        <w:t>”</w:t>
      </w:r>
      <w:r w:rsidRPr="00422908">
        <w:rPr>
          <w:rFonts w:ascii="Times New Roman" w:hAnsi="Times New Roman"/>
          <w:szCs w:val="24"/>
        </w:rPr>
        <w:t xml:space="preserve"> pipe stand.</w:t>
      </w:r>
      <w:r w:rsidR="001B70A5" w:rsidRPr="00422908">
        <w:rPr>
          <w:rFonts w:ascii="Times New Roman" w:hAnsi="Times New Roman"/>
          <w:b/>
          <w:szCs w:val="24"/>
        </w:rPr>
        <w:t xml:space="preserve"> </w:t>
      </w:r>
      <w:r w:rsidR="00CC5F85" w:rsidRPr="00422908">
        <w:rPr>
          <w:rFonts w:ascii="Times New Roman" w:hAnsi="Times New Roman"/>
          <w:b/>
          <w:szCs w:val="24"/>
        </w:rPr>
        <w:t xml:space="preserve"> </w:t>
      </w:r>
      <w:r w:rsidRPr="00422908">
        <w:rPr>
          <w:rFonts w:ascii="Times New Roman" w:hAnsi="Times New Roman"/>
          <w:szCs w:val="24"/>
        </w:rPr>
        <w:t xml:space="preserve">Enclosures shall have an outer fiberglass or ABS shell with integral urethane foam core to provide </w:t>
      </w:r>
      <w:r w:rsidRPr="00422908">
        <w:rPr>
          <w:rFonts w:ascii="Times New Roman" w:hAnsi="Times New Roman"/>
          <w:snapToGrid/>
          <w:szCs w:val="24"/>
        </w:rPr>
        <w:t xml:space="preserve">resistance </w:t>
      </w:r>
      <w:r w:rsidR="001B70A5" w:rsidRPr="00422908">
        <w:rPr>
          <w:rFonts w:ascii="Times New Roman" w:hAnsi="Times New Roman"/>
          <w:snapToGrid/>
          <w:szCs w:val="24"/>
        </w:rPr>
        <w:t>from chemicals, water, and oil.</w:t>
      </w:r>
      <w:r w:rsidRPr="00422908">
        <w:rPr>
          <w:rFonts w:ascii="Times New Roman" w:hAnsi="Times New Roman"/>
          <w:snapToGrid/>
          <w:szCs w:val="24"/>
        </w:rPr>
        <w:t xml:space="preserve"> </w:t>
      </w:r>
      <w:r w:rsidR="00CC5F85" w:rsidRPr="00422908">
        <w:rPr>
          <w:rFonts w:ascii="Times New Roman" w:hAnsi="Times New Roman"/>
          <w:snapToGrid/>
          <w:szCs w:val="24"/>
        </w:rPr>
        <w:t xml:space="preserve"> </w:t>
      </w:r>
      <w:r w:rsidRPr="00422908">
        <w:rPr>
          <w:rFonts w:ascii="Times New Roman" w:hAnsi="Times New Roman"/>
          <w:snapToGrid/>
          <w:szCs w:val="24"/>
        </w:rPr>
        <w:t>Materials should be corrosion resistant, UV-protected, and suitable for outdoor installation.</w:t>
      </w:r>
      <w:r w:rsidR="001B70A5" w:rsidRPr="00422908">
        <w:rPr>
          <w:rFonts w:ascii="Times New Roman" w:hAnsi="Times New Roman"/>
          <w:szCs w:val="24"/>
        </w:rPr>
        <w:t xml:space="preserve"> </w:t>
      </w:r>
      <w:r w:rsidR="00CC5F85" w:rsidRPr="00422908">
        <w:rPr>
          <w:rFonts w:ascii="Times New Roman" w:hAnsi="Times New Roman"/>
          <w:szCs w:val="24"/>
        </w:rPr>
        <w:t xml:space="preserve"> </w:t>
      </w:r>
      <w:r w:rsidRPr="00422908">
        <w:rPr>
          <w:rFonts w:ascii="Times New Roman" w:hAnsi="Times New Roman"/>
          <w:szCs w:val="24"/>
        </w:rPr>
        <w:t>Latches and hinges</w:t>
      </w:r>
      <w:r w:rsidR="001B70A5" w:rsidRPr="00422908">
        <w:rPr>
          <w:rFonts w:ascii="Times New Roman" w:hAnsi="Times New Roman"/>
          <w:szCs w:val="24"/>
        </w:rPr>
        <w:t xml:space="preserve"> shall be stainless steel. </w:t>
      </w:r>
      <w:r w:rsidR="00CC5F85" w:rsidRPr="00422908">
        <w:rPr>
          <w:rFonts w:ascii="Times New Roman" w:hAnsi="Times New Roman"/>
          <w:szCs w:val="24"/>
        </w:rPr>
        <w:t xml:space="preserve"> </w:t>
      </w:r>
      <w:r w:rsidRPr="00422908">
        <w:rPr>
          <w:rFonts w:ascii="Times New Roman" w:hAnsi="Times New Roman"/>
          <w:szCs w:val="24"/>
        </w:rPr>
        <w:t xml:space="preserve">The number of latches should be sufficient for secure </w:t>
      </w:r>
      <w:r w:rsidRPr="00422908">
        <w:rPr>
          <w:rFonts w:ascii="Times New Roman" w:hAnsi="Times New Roman"/>
          <w:szCs w:val="24"/>
        </w:rPr>
        <w:lastRenderedPageBreak/>
        <w:t>latchi</w:t>
      </w:r>
      <w:r w:rsidR="001B70A5" w:rsidRPr="00422908">
        <w:rPr>
          <w:rFonts w:ascii="Times New Roman" w:hAnsi="Times New Roman"/>
          <w:szCs w:val="24"/>
        </w:rPr>
        <w:t>ng under the design conditions.</w:t>
      </w:r>
      <w:r w:rsidRPr="00422908">
        <w:rPr>
          <w:rFonts w:ascii="Times New Roman" w:hAnsi="Times New Roman"/>
          <w:szCs w:val="24"/>
        </w:rPr>
        <w:t xml:space="preserve"> </w:t>
      </w:r>
      <w:r w:rsidR="00CC5F85" w:rsidRPr="00422908">
        <w:rPr>
          <w:rFonts w:ascii="Times New Roman" w:hAnsi="Times New Roman"/>
          <w:szCs w:val="24"/>
        </w:rPr>
        <w:t xml:space="preserve"> </w:t>
      </w:r>
      <w:r w:rsidRPr="00422908">
        <w:rPr>
          <w:rFonts w:ascii="Times New Roman" w:hAnsi="Times New Roman"/>
          <w:szCs w:val="24"/>
        </w:rPr>
        <w:t xml:space="preserve">A lid prop shall be provided to </w:t>
      </w:r>
      <w:r w:rsidR="001B70A5" w:rsidRPr="00422908">
        <w:rPr>
          <w:rFonts w:ascii="Times New Roman" w:hAnsi="Times New Roman"/>
          <w:szCs w:val="24"/>
        </w:rPr>
        <w:t xml:space="preserve">reliably hold open enclosures. </w:t>
      </w:r>
      <w:r w:rsidR="00CC5F85" w:rsidRPr="00422908">
        <w:rPr>
          <w:rFonts w:ascii="Times New Roman" w:hAnsi="Times New Roman"/>
          <w:szCs w:val="24"/>
        </w:rPr>
        <w:t xml:space="preserve"> </w:t>
      </w:r>
      <w:r w:rsidRPr="00422908">
        <w:rPr>
          <w:rFonts w:ascii="Times New Roman" w:hAnsi="Times New Roman"/>
          <w:szCs w:val="24"/>
        </w:rPr>
        <w:t>The lid shall be required to be li</w:t>
      </w:r>
      <w:r w:rsidRPr="00422908">
        <w:rPr>
          <w:rFonts w:ascii="Times New Roman" w:hAnsi="Times New Roman"/>
          <w:snapToGrid/>
          <w:szCs w:val="24"/>
        </w:rPr>
        <w:t>fted to release the brace.</w:t>
      </w:r>
    </w:p>
    <w:p w14:paraId="6E601180" w14:textId="77777777" w:rsidR="00F366E2" w:rsidRPr="00422908" w:rsidRDefault="00F366E2">
      <w:pPr>
        <w:pStyle w:val="ListParagraph"/>
        <w:widowControl/>
        <w:ind w:left="0"/>
        <w:jc w:val="both"/>
        <w:rPr>
          <w:rFonts w:ascii="Times New Roman" w:hAnsi="Times New Roman"/>
          <w:szCs w:val="24"/>
        </w:rPr>
      </w:pPr>
    </w:p>
    <w:p w14:paraId="6E601181" w14:textId="77777777" w:rsidR="00F366E2" w:rsidRPr="00422908" w:rsidRDefault="00F366E2">
      <w:pPr>
        <w:pStyle w:val="ListParagraph"/>
        <w:widowControl/>
        <w:ind w:left="0"/>
        <w:jc w:val="both"/>
        <w:rPr>
          <w:rFonts w:ascii="Times New Roman" w:hAnsi="Times New Roman"/>
          <w:szCs w:val="24"/>
        </w:rPr>
      </w:pPr>
      <w:r w:rsidRPr="00422908">
        <w:rPr>
          <w:rFonts w:ascii="Times New Roman" w:hAnsi="Times New Roman"/>
          <w:color w:val="000000"/>
          <w:kern w:val="28"/>
          <w:szCs w:val="24"/>
        </w:rPr>
        <w:t>The enclosures shall be installed and anchored in place so that they are level, plumb, and properly aligned in accordance with the above mounting requirements.</w:t>
      </w:r>
    </w:p>
    <w:p w14:paraId="6E601182" w14:textId="77777777" w:rsidR="00F366E2" w:rsidRPr="00422908" w:rsidRDefault="00F366E2">
      <w:pPr>
        <w:pStyle w:val="Legal2"/>
        <w:widowControl/>
        <w:numPr>
          <w:ilvl w:val="0"/>
          <w:numId w:val="0"/>
        </w:numPr>
        <w:contextualSpacing/>
        <w:jc w:val="both"/>
        <w:rPr>
          <w:rFonts w:ascii="Times New Roman" w:hAnsi="Times New Roman"/>
          <w:szCs w:val="24"/>
        </w:rPr>
      </w:pPr>
    </w:p>
    <w:p w14:paraId="6E601183" w14:textId="10789B0A" w:rsidR="00A32DF3" w:rsidRPr="00422908" w:rsidRDefault="001B70A5" w:rsidP="000972AB">
      <w:pPr>
        <w:pStyle w:val="Legal1"/>
        <w:widowControl/>
        <w:numPr>
          <w:ilvl w:val="0"/>
          <w:numId w:val="20"/>
        </w:numPr>
        <w:tabs>
          <w:tab w:val="left" w:pos="1440"/>
        </w:tabs>
        <w:ind w:left="0" w:firstLine="0"/>
        <w:jc w:val="both"/>
        <w:rPr>
          <w:rFonts w:ascii="Times New Roman" w:hAnsi="Times New Roman"/>
          <w:szCs w:val="24"/>
        </w:rPr>
      </w:pPr>
      <w:r w:rsidRPr="00422908">
        <w:rPr>
          <w:rFonts w:ascii="Times New Roman" w:hAnsi="Times New Roman"/>
          <w:szCs w:val="24"/>
        </w:rPr>
        <w:t xml:space="preserve">HEAT TRACING: </w:t>
      </w:r>
      <w:r w:rsidR="00CC5F85" w:rsidRPr="00422908">
        <w:rPr>
          <w:rFonts w:ascii="Times New Roman" w:hAnsi="Times New Roman"/>
          <w:szCs w:val="24"/>
        </w:rPr>
        <w:t xml:space="preserve"> </w:t>
      </w:r>
      <w:r w:rsidR="00A32DF3" w:rsidRPr="00422908">
        <w:rPr>
          <w:rFonts w:ascii="Times New Roman" w:hAnsi="Times New Roman"/>
          <w:szCs w:val="24"/>
        </w:rPr>
        <w:t xml:space="preserve">Drawings shall indicate the equipment, piping, tubing, and instruments that may freeze, become viscous, or have undesirable condensation/precipitation/hydrate formation that will require heat </w:t>
      </w:r>
      <w:r w:rsidRPr="00422908">
        <w:rPr>
          <w:rFonts w:ascii="Times New Roman" w:hAnsi="Times New Roman"/>
          <w:szCs w:val="24"/>
        </w:rPr>
        <w:t xml:space="preserve">tracing for freeze protection. </w:t>
      </w:r>
      <w:r w:rsidR="00CC5F85" w:rsidRPr="00422908">
        <w:rPr>
          <w:rFonts w:ascii="Times New Roman" w:hAnsi="Times New Roman"/>
          <w:szCs w:val="24"/>
        </w:rPr>
        <w:t xml:space="preserve"> </w:t>
      </w:r>
      <w:r w:rsidR="00A32DF3" w:rsidRPr="00422908">
        <w:rPr>
          <w:rFonts w:ascii="Times New Roman" w:hAnsi="Times New Roman"/>
          <w:szCs w:val="24"/>
        </w:rPr>
        <w:t xml:space="preserve">Heat tracing shall be supplied and installed by </w:t>
      </w:r>
      <w:r w:rsidR="0085213D" w:rsidRPr="00422908">
        <w:rPr>
          <w:rFonts w:ascii="Times New Roman" w:hAnsi="Times New Roman"/>
          <w:szCs w:val="24"/>
        </w:rPr>
        <w:t xml:space="preserve">the </w:t>
      </w:r>
      <w:r w:rsidR="006B093D" w:rsidRPr="00422908">
        <w:rPr>
          <w:rFonts w:ascii="Times New Roman" w:hAnsi="Times New Roman"/>
          <w:szCs w:val="24"/>
        </w:rPr>
        <w:t>Contractor</w:t>
      </w:r>
      <w:r w:rsidR="00A32DF3" w:rsidRPr="00422908">
        <w:rPr>
          <w:rFonts w:ascii="Times New Roman" w:hAnsi="Times New Roman"/>
          <w:szCs w:val="24"/>
        </w:rPr>
        <w:t>.</w:t>
      </w:r>
    </w:p>
    <w:p w14:paraId="65F166F3" w14:textId="77777777" w:rsidR="001B70A5" w:rsidRPr="00422908" w:rsidRDefault="001B70A5">
      <w:pPr>
        <w:pStyle w:val="BodyText"/>
        <w:widowControl/>
        <w:autoSpaceDE w:val="0"/>
        <w:autoSpaceDN w:val="0"/>
        <w:adjustRightInd w:val="0"/>
        <w:rPr>
          <w:rFonts w:ascii="Times New Roman" w:hAnsi="Times New Roman"/>
          <w:snapToGrid/>
          <w:szCs w:val="24"/>
        </w:rPr>
      </w:pPr>
    </w:p>
    <w:p w14:paraId="6E601186" w14:textId="77777777" w:rsidR="00B8406B" w:rsidRPr="00422908" w:rsidRDefault="00EF7D0A">
      <w:pPr>
        <w:pStyle w:val="Legal1"/>
        <w:widowControl/>
        <w:numPr>
          <w:ilvl w:val="0"/>
          <w:numId w:val="0"/>
        </w:numPr>
        <w:jc w:val="center"/>
        <w:rPr>
          <w:rFonts w:ascii="Times New Roman" w:hAnsi="Times New Roman"/>
          <w:szCs w:val="24"/>
        </w:rPr>
      </w:pPr>
      <w:r w:rsidRPr="00422908">
        <w:rPr>
          <w:rFonts w:ascii="Times New Roman" w:hAnsi="Times New Roman"/>
          <w:szCs w:val="24"/>
        </w:rPr>
        <w:t>END OF SECTION</w:t>
      </w:r>
    </w:p>
    <w:sectPr w:rsidR="00B8406B" w:rsidRPr="00422908" w:rsidSect="002355A9">
      <w:footerReference w:type="default" r:id="rId16"/>
      <w:endnotePr>
        <w:numFmt w:val="decimal"/>
      </w:endnotePr>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ke.Strickland" w:date="2016-09-07T15:20:00Z" w:initials="J">
    <w:p w14:paraId="4AA54B66" w14:textId="77777777" w:rsidR="00E923E3" w:rsidRDefault="00E923E3" w:rsidP="00E923E3">
      <w:r>
        <w:rPr>
          <w:rStyle w:val="CommentReference"/>
        </w:rPr>
        <w:annotationRef/>
      </w:r>
      <w:r>
        <w:t>“This entire Front End Section is a KEG Collaboration Standard Deliverable, and cannot be changed by projects. If project decision(s) necessitate a change to this document, a Request for Deviation form must be filled out and approved prior to revising and issuing.”</w:t>
      </w:r>
    </w:p>
    <w:p w14:paraId="32762508" w14:textId="797784DC" w:rsidR="00E923E3" w:rsidRDefault="00E923E3">
      <w:pPr>
        <w:pStyle w:val="CommentText"/>
      </w:pPr>
      <w:bookmarkStart w:id="1" w:name="_GoBack"/>
      <w:bookmarkEnd w:id="1"/>
    </w:p>
  </w:comment>
  <w:comment w:id="2" w:author="Michael.Hicks" w:date="2012-09-06T13:32:00Z" w:initials="MAH">
    <w:p w14:paraId="6E601187" w14:textId="7A2BE8D8" w:rsidR="001F3277" w:rsidRDefault="001F3277">
      <w:pPr>
        <w:pStyle w:val="CommentText"/>
      </w:pPr>
      <w:r>
        <w:rPr>
          <w:rStyle w:val="CommentReference"/>
        </w:rPr>
        <w:annotationRef/>
      </w:r>
      <w:r>
        <w:rPr>
          <w:rFonts w:ascii="Times New Roman" w:hAnsi="Times New Roman"/>
          <w:b/>
          <w:color w:val="00B050"/>
          <w:szCs w:val="24"/>
        </w:rPr>
        <w:t xml:space="preserve">[General Note to Responsible engineer:  Where </w:t>
      </w:r>
      <w:r>
        <w:rPr>
          <w:rFonts w:ascii="Times New Roman" w:hAnsi="Times New Roman"/>
          <w:b/>
          <w:szCs w:val="24"/>
        </w:rPr>
        <w:t xml:space="preserve">BLACK BOLD </w:t>
      </w:r>
      <w:r w:rsidRPr="002205B5">
        <w:rPr>
          <w:rFonts w:ascii="Times New Roman" w:hAnsi="Times New Roman"/>
          <w:b/>
          <w:color w:val="00B050"/>
          <w:szCs w:val="24"/>
        </w:rPr>
        <w:t xml:space="preserve">text appears, the </w:t>
      </w:r>
      <w:r>
        <w:rPr>
          <w:rFonts w:ascii="Times New Roman" w:hAnsi="Times New Roman"/>
          <w:b/>
          <w:color w:val="00B050"/>
          <w:szCs w:val="24"/>
        </w:rPr>
        <w:t>Responsible engineer</w:t>
      </w:r>
      <w:r w:rsidRPr="002205B5">
        <w:rPr>
          <w:rFonts w:ascii="Times New Roman" w:hAnsi="Times New Roman"/>
          <w:b/>
          <w:color w:val="00B050"/>
          <w:szCs w:val="24"/>
        </w:rPr>
        <w:t xml:space="preserve"> must edit and/or insert the appropriate text, and remove the bold font</w:t>
      </w:r>
      <w:r>
        <w:rPr>
          <w:rStyle w:val="CommentReference"/>
        </w:rPr>
        <w:annotationRef/>
      </w:r>
      <w:r w:rsidRPr="002205B5">
        <w:rPr>
          <w:rFonts w:ascii="Times New Roman" w:hAnsi="Times New Roman"/>
          <w:b/>
          <w:color w:val="00B050"/>
          <w:szCs w:val="24"/>
        </w:rPr>
        <w:t>]</w:t>
      </w:r>
    </w:p>
  </w:comment>
  <w:comment w:id="3" w:author="Michael.Hicks" w:date="2012-09-06T13:32:00Z" w:initials="MAH">
    <w:p w14:paraId="6E601188" w14:textId="3769BB2C" w:rsidR="001F3277" w:rsidRDefault="001F3277">
      <w:pPr>
        <w:pStyle w:val="CommentText"/>
      </w:pPr>
      <w:r>
        <w:rPr>
          <w:rStyle w:val="CommentReference"/>
        </w:rPr>
        <w:annotationRef/>
      </w:r>
      <w:r>
        <w:t>Responsible engineer to add or delete line items in table as applicable for project.</w:t>
      </w:r>
    </w:p>
  </w:comment>
  <w:comment w:id="4" w:author="Michael.Hicks" w:date="2012-09-06T13:32:00Z" w:initials="MAH">
    <w:p w14:paraId="6E601189" w14:textId="6A462E20" w:rsidR="001F3277" w:rsidRDefault="001F3277">
      <w:pPr>
        <w:pStyle w:val="CommentText"/>
      </w:pPr>
      <w:r>
        <w:rPr>
          <w:rStyle w:val="CommentReference"/>
        </w:rPr>
        <w:annotationRef/>
      </w:r>
      <w:r>
        <w:t>Responsible engineer to decide if this requirement should be left in or is required by the owner or EPC contract.</w:t>
      </w:r>
    </w:p>
  </w:comment>
  <w:comment w:id="5" w:author="Michael.Hicks" w:date="2012-09-06T13:32:00Z" w:initials="MAH">
    <w:p w14:paraId="6E60118A" w14:textId="23072B0B" w:rsidR="001F3277" w:rsidRDefault="001F3277" w:rsidP="00DF43B8">
      <w:pPr>
        <w:pStyle w:val="CommentText"/>
      </w:pPr>
      <w:r>
        <w:rPr>
          <w:rStyle w:val="CommentReference"/>
        </w:rPr>
        <w:annotationRef/>
      </w:r>
      <w:r>
        <w:t>Responsible engineer to update approved vendors per EPC vendor list.  If none provided, leave as is.</w:t>
      </w:r>
    </w:p>
  </w:comment>
  <w:comment w:id="6" w:author="Michael.Hicks" w:date="2012-09-06T13:32:00Z" w:initials="MAH">
    <w:p w14:paraId="6E60118B" w14:textId="70B74DF4" w:rsidR="001F3277" w:rsidRDefault="001F3277" w:rsidP="00DF43B8">
      <w:pPr>
        <w:pStyle w:val="CommentText"/>
      </w:pPr>
      <w:r>
        <w:rPr>
          <w:rStyle w:val="CommentReference"/>
        </w:rPr>
        <w:annotationRef/>
      </w:r>
      <w:r>
        <w:t>Responsible engineer to update approved vendors per EPC vendor list.  If none provided, leave as is.</w:t>
      </w:r>
    </w:p>
  </w:comment>
  <w:comment w:id="7" w:author="Michael.Hicks" w:date="2012-09-06T13:32:00Z" w:initials="MAH">
    <w:p w14:paraId="6E60118C" w14:textId="1DDFFA64" w:rsidR="001F3277" w:rsidRDefault="001F3277">
      <w:pPr>
        <w:pStyle w:val="CommentText"/>
      </w:pPr>
      <w:r>
        <w:rPr>
          <w:rStyle w:val="CommentReference"/>
        </w:rPr>
        <w:annotationRef/>
      </w:r>
      <w:r>
        <w:t>Responsible engineer to insert EPC or owner requirement.  If none, leave at 10’</w:t>
      </w:r>
    </w:p>
  </w:comment>
  <w:comment w:id="8" w:author="Michael.Hicks" w:date="2012-09-06T13:32:00Z" w:initials="MAH">
    <w:p w14:paraId="6E60118D" w14:textId="69508E99" w:rsidR="001F3277" w:rsidRDefault="001F3277">
      <w:pPr>
        <w:pStyle w:val="CommentText"/>
      </w:pPr>
      <w:r>
        <w:rPr>
          <w:rStyle w:val="CommentReference"/>
        </w:rPr>
        <w:annotationRef/>
      </w:r>
      <w:r>
        <w:t>Responsible engineer to update approved vendors per EPC vendor list.  If none provided, leave as is.</w:t>
      </w:r>
    </w:p>
  </w:comment>
  <w:comment w:id="9" w:author="Michael.Hicks" w:date="2012-09-06T13:32:00Z" w:initials="MAH">
    <w:p w14:paraId="6E60118E" w14:textId="638A9515" w:rsidR="001F3277" w:rsidRDefault="001F3277">
      <w:pPr>
        <w:pStyle w:val="CommentText"/>
      </w:pPr>
      <w:r>
        <w:rPr>
          <w:rStyle w:val="CommentReference"/>
        </w:rPr>
        <w:annotationRef/>
      </w:r>
      <w:r>
        <w:t>Responsible engineer to update approved vendors per EPC vendor list.  If none provided, leave as is.</w:t>
      </w:r>
    </w:p>
  </w:comment>
  <w:comment w:id="10" w:author="Michael.Hicks" w:date="2012-09-06T13:32:00Z" w:initials="MAH">
    <w:p w14:paraId="6E60118F" w14:textId="7694DF5A" w:rsidR="001F3277" w:rsidRDefault="001F3277">
      <w:pPr>
        <w:pStyle w:val="CommentText"/>
      </w:pPr>
      <w:r>
        <w:rPr>
          <w:rStyle w:val="CommentReference"/>
        </w:rPr>
        <w:annotationRef/>
      </w:r>
      <w:r>
        <w:t>Responsible engineer to update approved vendors per EPC vendor list.  If none provided, leave as is.</w:t>
      </w:r>
    </w:p>
  </w:comment>
  <w:comment w:id="11" w:author="Michael.Hicks" w:date="2012-09-06T13:32:00Z" w:initials="MAH">
    <w:p w14:paraId="6E601190" w14:textId="45E4D5ED" w:rsidR="001F3277" w:rsidRDefault="001F3277" w:rsidP="00DF43B8">
      <w:pPr>
        <w:pStyle w:val="CommentText"/>
      </w:pPr>
      <w:r>
        <w:rPr>
          <w:rStyle w:val="CommentReference"/>
        </w:rPr>
        <w:annotationRef/>
      </w:r>
      <w:r>
        <w:t>Responsible engineer to update approved vendors per EPC vendor list.  If none provided, leave as is.</w:t>
      </w:r>
    </w:p>
  </w:comment>
  <w:comment w:id="12" w:author="Michael.Hicks" w:date="2012-09-06T13:32:00Z" w:initials="MAH">
    <w:p w14:paraId="6E601191" w14:textId="66BEEBE2" w:rsidR="001F3277" w:rsidRDefault="001F3277" w:rsidP="00DF43B8">
      <w:pPr>
        <w:pStyle w:val="CommentText"/>
      </w:pPr>
      <w:r>
        <w:rPr>
          <w:rStyle w:val="CommentReference"/>
        </w:rPr>
        <w:annotationRef/>
      </w:r>
      <w:r>
        <w:t>Responsible engineer to update approved vendors per EPC vendor list.  If none provided, leave as is.</w:t>
      </w:r>
    </w:p>
  </w:comment>
  <w:comment w:id="13" w:author="Michael.Hicks" w:date="2012-09-06T13:32:00Z" w:initials="MAH">
    <w:p w14:paraId="6E601192" w14:textId="61B58AD2" w:rsidR="001F3277" w:rsidRDefault="001F3277" w:rsidP="00DF43B8">
      <w:pPr>
        <w:pStyle w:val="CommentText"/>
      </w:pPr>
      <w:r>
        <w:rPr>
          <w:rStyle w:val="CommentReference"/>
        </w:rPr>
        <w:annotationRef/>
      </w:r>
      <w:r>
        <w:t>Responsible engineer to update approved vendors per EPC vendor list.  If none provided, leave as is.</w:t>
      </w:r>
    </w:p>
  </w:comment>
  <w:comment w:id="14" w:author="Michael.Hicks" w:date="2012-09-06T13:32:00Z" w:initials="MAH">
    <w:p w14:paraId="6E601193" w14:textId="45244C3E" w:rsidR="001F3277" w:rsidRDefault="001F3277">
      <w:pPr>
        <w:pStyle w:val="CommentText"/>
      </w:pPr>
      <w:r>
        <w:rPr>
          <w:rStyle w:val="CommentReference"/>
        </w:rPr>
        <w:annotationRef/>
      </w:r>
      <w:r>
        <w:t>Responsible engineer to choose type of thermocouples required by owner or EPC as this can vary from project to project.</w:t>
      </w:r>
    </w:p>
  </w:comment>
  <w:comment w:id="15" w:author="David Schwenk" w:date="2015-08-28T09:08:00Z" w:initials="DBS">
    <w:p w14:paraId="6DE194BE" w14:textId="5D9A6A86" w:rsidR="003A643D" w:rsidRDefault="003A643D">
      <w:pPr>
        <w:pStyle w:val="CommentText"/>
      </w:pPr>
      <w:r>
        <w:rPr>
          <w:rStyle w:val="CommentReference"/>
        </w:rPr>
        <w:annotationRef/>
      </w:r>
      <w:r>
        <w:t>LL 516</w:t>
      </w:r>
    </w:p>
  </w:comment>
  <w:comment w:id="16" w:author="Michael.Hicks" w:date="2015-01-09T16:08:00Z" w:initials="MAH">
    <w:p w14:paraId="6E601194" w14:textId="3FD2C524" w:rsidR="001F3277" w:rsidRDefault="001F3277">
      <w:pPr>
        <w:pStyle w:val="CommentText"/>
      </w:pPr>
      <w:r>
        <w:rPr>
          <w:rStyle w:val="CommentReference"/>
        </w:rPr>
        <w:annotationRef/>
      </w:r>
      <w:r>
        <w:t>Responsible engineer to update approved vendors per EPC vendor list.  If none provided, add KED preferred.  If no preference, then strike line.</w:t>
      </w:r>
    </w:p>
  </w:comment>
  <w:comment w:id="17" w:author="Michael.Hicks" w:date="2012-09-06T13:32:00Z" w:initials="MAH">
    <w:p w14:paraId="6E601195" w14:textId="76AC1BB8" w:rsidR="001F3277" w:rsidRDefault="001F3277">
      <w:pPr>
        <w:pStyle w:val="CommentText"/>
      </w:pPr>
      <w:r>
        <w:rPr>
          <w:rStyle w:val="CommentReference"/>
        </w:rPr>
        <w:annotationRef/>
      </w:r>
      <w:r>
        <w:t>Responsible engineer to update approved vendors per EPC vendor list.  If none provided, leave as is.</w:t>
      </w:r>
    </w:p>
  </w:comment>
  <w:comment w:id="18" w:author="Michael.Hicks" w:date="2012-09-06T13:32:00Z" w:initials="MAH">
    <w:p w14:paraId="6E601196" w14:textId="5E0216E2" w:rsidR="001F3277" w:rsidRDefault="001F3277">
      <w:pPr>
        <w:pStyle w:val="CommentText"/>
      </w:pPr>
      <w:r>
        <w:rPr>
          <w:rStyle w:val="CommentReference"/>
        </w:rPr>
        <w:annotationRef/>
      </w:r>
      <w:r>
        <w:t>Responsible engineer to update approved vendors per EPC vendor list.  If none provided, leave as is.</w:t>
      </w:r>
    </w:p>
  </w:comment>
  <w:comment w:id="19" w:author="Todd.Harris" w:date="2012-08-23T12:03:00Z" w:initials="TWH">
    <w:p w14:paraId="30549E1F" w14:textId="5672E715" w:rsidR="001F3277" w:rsidRDefault="001F3277">
      <w:pPr>
        <w:pStyle w:val="CommentText"/>
      </w:pPr>
      <w:r>
        <w:rPr>
          <w:rStyle w:val="CommentReference"/>
        </w:rPr>
        <w:annotationRef/>
      </w:r>
      <w:r>
        <w:t>Manifold valves are required for every project.  Engineer to update wording if instrument valves are not required.</w:t>
      </w:r>
    </w:p>
  </w:comment>
  <w:comment w:id="20" w:author="Michael.Hicks" w:date="2012-09-06T13:32:00Z" w:initials="MAH">
    <w:p w14:paraId="6E601197" w14:textId="32705F78" w:rsidR="001F3277" w:rsidRDefault="001F3277">
      <w:pPr>
        <w:pStyle w:val="CommentText"/>
      </w:pPr>
      <w:r>
        <w:rPr>
          <w:rStyle w:val="CommentReference"/>
        </w:rPr>
        <w:annotationRef/>
      </w:r>
      <w:r>
        <w:t>Responsible engineer to update per EPC Contract.  Leave at 180°F if there is no requirement.</w:t>
      </w:r>
    </w:p>
  </w:comment>
  <w:comment w:id="21" w:author="Admin" w:date="2015-03-27T08:42:00Z" w:initials="A">
    <w:p w14:paraId="5299C816" w14:textId="703BFE11" w:rsidR="002231C1" w:rsidRDefault="002231C1">
      <w:pPr>
        <w:pStyle w:val="CommentText"/>
      </w:pPr>
      <w:r>
        <w:rPr>
          <w:rStyle w:val="CommentReference"/>
        </w:rPr>
        <w:annotationRef/>
      </w:r>
      <w:r>
        <w:t>140</w:t>
      </w:r>
      <w:r w:rsidRPr="002231C1">
        <w:rPr>
          <w:vertAlign w:val="superscript"/>
        </w:rPr>
        <w:t>o</w:t>
      </w:r>
      <w:r>
        <w:t xml:space="preserve"> OSHA</w:t>
      </w:r>
    </w:p>
  </w:comment>
  <w:comment w:id="22" w:author="Michael.Hicks" w:date="2012-09-06T13:32:00Z" w:initials="MAH">
    <w:p w14:paraId="6E601198" w14:textId="775E2DBF" w:rsidR="001F3277" w:rsidRDefault="001F3277">
      <w:pPr>
        <w:pStyle w:val="CommentText"/>
      </w:pPr>
      <w:r>
        <w:rPr>
          <w:rStyle w:val="CommentReference"/>
        </w:rPr>
        <w:annotationRef/>
      </w:r>
      <w:r>
        <w:t>Responsible engineer to update approved vendors per EPC vendor list.  If none provided, leave as 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601187" w15:done="0"/>
  <w15:commentEx w15:paraId="21276345" w15:done="0"/>
  <w15:commentEx w15:paraId="6E601188" w15:done="0"/>
  <w15:commentEx w15:paraId="6E601189" w15:done="0"/>
  <w15:commentEx w15:paraId="6E60118A" w15:done="0"/>
  <w15:commentEx w15:paraId="6E60118B" w15:done="0"/>
  <w15:commentEx w15:paraId="6E60118C" w15:done="0"/>
  <w15:commentEx w15:paraId="6E60118D" w15:done="0"/>
  <w15:commentEx w15:paraId="6E60118E" w15:done="0"/>
  <w15:commentEx w15:paraId="6E60118F" w15:done="0"/>
  <w15:commentEx w15:paraId="6E601190" w15:done="0"/>
  <w15:commentEx w15:paraId="6E601191" w15:done="0"/>
  <w15:commentEx w15:paraId="6E601192" w15:done="0"/>
  <w15:commentEx w15:paraId="6E601193" w15:done="0"/>
  <w15:commentEx w15:paraId="6DE194BE" w15:done="0"/>
  <w15:commentEx w15:paraId="6E601194" w15:done="0"/>
  <w15:commentEx w15:paraId="6E601195" w15:done="0"/>
  <w15:commentEx w15:paraId="6E601196" w15:done="0"/>
  <w15:commentEx w15:paraId="30549E1F" w15:done="0"/>
  <w15:commentEx w15:paraId="6E601197" w15:done="0"/>
  <w15:commentEx w15:paraId="5299C816" w15:done="0"/>
  <w15:commentEx w15:paraId="6E6011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ADFA2A" w14:textId="77777777" w:rsidR="00BC3C3F" w:rsidRDefault="00BC3C3F">
      <w:r>
        <w:separator/>
      </w:r>
    </w:p>
  </w:endnote>
  <w:endnote w:type="continuationSeparator" w:id="0">
    <w:p w14:paraId="09217218" w14:textId="77777777" w:rsidR="00BC3C3F" w:rsidRDefault="00BC3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G Time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otusWP Icon">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92D3B" w14:textId="77777777" w:rsidR="001F3277" w:rsidRDefault="001F3277">
    <w:pPr>
      <w:pStyle w:val="Footer"/>
      <w:tabs>
        <w:tab w:val="clear" w:pos="4320"/>
        <w:tab w:val="clear" w:pos="8640"/>
        <w:tab w:val="center" w:pos="4680"/>
        <w:tab w:val="right" w:pos="9360"/>
      </w:tabs>
      <w:rPr>
        <w:rFonts w:ascii="Times New Roman" w:hAnsi="Times New Roman"/>
        <w:bCs/>
        <w:sz w:val="22"/>
        <w:highlight w:val="cyan"/>
      </w:rPr>
    </w:pPr>
  </w:p>
  <w:p w14:paraId="6E60119D" w14:textId="662CD4CD" w:rsidR="001F3277" w:rsidRPr="00CC1904" w:rsidRDefault="001F3277">
    <w:pPr>
      <w:pStyle w:val="Footer"/>
      <w:tabs>
        <w:tab w:val="clear" w:pos="4320"/>
        <w:tab w:val="clear" w:pos="8640"/>
        <w:tab w:val="center" w:pos="4680"/>
        <w:tab w:val="right" w:pos="9360"/>
      </w:tabs>
      <w:rPr>
        <w:rFonts w:ascii="Times New Roman" w:hAnsi="Times New Roman"/>
        <w:sz w:val="22"/>
      </w:rPr>
    </w:pPr>
    <w:r w:rsidRPr="00CC1904">
      <w:rPr>
        <w:rFonts w:ascii="Times New Roman" w:hAnsi="Times New Roman"/>
        <w:bCs/>
        <w:sz w:val="22"/>
        <w:highlight w:val="cyan"/>
      </w:rPr>
      <w:t>Project Name</w:t>
    </w:r>
  </w:p>
  <w:p w14:paraId="6E60119E" w14:textId="12EE973E" w:rsidR="001F3277" w:rsidRPr="00CC1904" w:rsidRDefault="001F3277">
    <w:pPr>
      <w:pStyle w:val="Footer"/>
      <w:tabs>
        <w:tab w:val="clear" w:pos="4320"/>
        <w:tab w:val="clear" w:pos="8640"/>
        <w:tab w:val="center" w:pos="4680"/>
        <w:tab w:val="right" w:pos="9360"/>
      </w:tabs>
      <w:rPr>
        <w:rStyle w:val="PageNumber"/>
        <w:rFonts w:ascii="Times New Roman" w:hAnsi="Times New Roman"/>
        <w:sz w:val="22"/>
      </w:rPr>
    </w:pPr>
    <w:r w:rsidRPr="00CC1904">
      <w:rPr>
        <w:rFonts w:ascii="Times New Roman" w:hAnsi="Times New Roman"/>
        <w:sz w:val="22"/>
      </w:rPr>
      <w:t>KE</w:t>
    </w:r>
    <w:r>
      <w:rPr>
        <w:rFonts w:ascii="Times New Roman" w:hAnsi="Times New Roman"/>
        <w:sz w:val="22"/>
      </w:rPr>
      <w:t>D</w:t>
    </w:r>
    <w:r w:rsidRPr="00CC1904">
      <w:rPr>
        <w:rFonts w:ascii="Times New Roman" w:hAnsi="Times New Roman"/>
        <w:sz w:val="22"/>
      </w:rPr>
      <w:t xml:space="preserve"> Project No.</w:t>
    </w:r>
    <w:r w:rsidRPr="00CC1904">
      <w:rPr>
        <w:rStyle w:val="PageNumber"/>
        <w:rFonts w:ascii="Times New Roman" w:hAnsi="Times New Roman"/>
        <w:sz w:val="22"/>
      </w:rPr>
      <w:t xml:space="preserve"> </w:t>
    </w:r>
    <w:r w:rsidRPr="00CC1904">
      <w:rPr>
        <w:rStyle w:val="PageNumber"/>
        <w:rFonts w:ascii="Times New Roman" w:hAnsi="Times New Roman"/>
        <w:bCs/>
        <w:sz w:val="22"/>
        <w:highlight w:val="cyan"/>
      </w:rPr>
      <w:t>XXXX-XXX</w:t>
    </w:r>
    <w:r w:rsidRPr="00CC1904">
      <w:rPr>
        <w:rFonts w:ascii="Times New Roman" w:hAnsi="Times New Roman"/>
        <w:sz w:val="22"/>
      </w:rPr>
      <w:tab/>
      <w:t>I2-</w:t>
    </w:r>
    <w:r w:rsidRPr="00CC1904">
      <w:rPr>
        <w:rStyle w:val="PageNumber"/>
        <w:rFonts w:ascii="Times New Roman" w:hAnsi="Times New Roman"/>
        <w:sz w:val="22"/>
      </w:rPr>
      <w:fldChar w:fldCharType="begin"/>
    </w:r>
    <w:r w:rsidRPr="00CC1904">
      <w:rPr>
        <w:rStyle w:val="PageNumber"/>
        <w:rFonts w:ascii="Times New Roman" w:hAnsi="Times New Roman"/>
        <w:sz w:val="22"/>
      </w:rPr>
      <w:instrText xml:space="preserve"> PAGE </w:instrText>
    </w:r>
    <w:r w:rsidRPr="00CC1904">
      <w:rPr>
        <w:rStyle w:val="PageNumber"/>
        <w:rFonts w:ascii="Times New Roman" w:hAnsi="Times New Roman"/>
        <w:sz w:val="22"/>
      </w:rPr>
      <w:fldChar w:fldCharType="separate"/>
    </w:r>
    <w:r w:rsidR="00E923E3">
      <w:rPr>
        <w:rStyle w:val="PageNumber"/>
        <w:rFonts w:ascii="Times New Roman" w:hAnsi="Times New Roman"/>
        <w:noProof/>
        <w:sz w:val="22"/>
      </w:rPr>
      <w:t>1</w:t>
    </w:r>
    <w:r w:rsidRPr="00CC1904">
      <w:rPr>
        <w:rStyle w:val="PageNumber"/>
        <w:rFonts w:ascii="Times New Roman" w:hAnsi="Times New Roman"/>
        <w:sz w:val="22"/>
      </w:rPr>
      <w:fldChar w:fldCharType="end"/>
    </w:r>
    <w:r w:rsidRPr="00CC1904">
      <w:rPr>
        <w:rFonts w:ascii="Times New Roman" w:hAnsi="Times New Roman"/>
        <w:sz w:val="22"/>
      </w:rPr>
      <w:tab/>
    </w:r>
    <w:r w:rsidRPr="00014DEC">
      <w:rPr>
        <w:rFonts w:ascii="Times New Roman" w:hAnsi="Times New Roman"/>
        <w:bCs/>
        <w:sz w:val="22"/>
        <w:highlight w:val="cyan"/>
      </w:rPr>
      <w:t>94.03.14.100</w:t>
    </w:r>
    <w:r w:rsidRPr="00CC1904">
      <w:rPr>
        <w:rFonts w:ascii="Times New Roman" w:hAnsi="Times New Roman"/>
        <w:bCs/>
        <w:sz w:val="22"/>
      </w:rPr>
      <w:t>/A/</w:t>
    </w:r>
    <w:r w:rsidRPr="00CC1904">
      <w:rPr>
        <w:rFonts w:ascii="Times New Roman" w:hAnsi="Times New Roman"/>
        <w:sz w:val="22"/>
      </w:rPr>
      <w:t>Issued for Review</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22C71F" w14:textId="77777777" w:rsidR="00BC3C3F" w:rsidRDefault="00BC3C3F">
      <w:r>
        <w:separator/>
      </w:r>
    </w:p>
  </w:footnote>
  <w:footnote w:type="continuationSeparator" w:id="0">
    <w:p w14:paraId="0F0FAC35" w14:textId="77777777" w:rsidR="00BC3C3F" w:rsidRDefault="00BC3C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D60B422"/>
    <w:lvl w:ilvl="0">
      <w:start w:val="1"/>
      <w:numFmt w:val="decimal"/>
      <w:pStyle w:val="Legal1"/>
      <w:lvlText w:val="%1.   "/>
      <w:lvlJc w:val="left"/>
      <w:pPr>
        <w:tabs>
          <w:tab w:val="num" w:pos="0"/>
        </w:tabs>
        <w:ind w:left="0" w:firstLine="0"/>
      </w:pPr>
      <w:rPr>
        <w:rFonts w:ascii="CG Times" w:hAnsi="CG Times" w:hint="default"/>
        <w:sz w:val="24"/>
      </w:rPr>
    </w:lvl>
    <w:lvl w:ilvl="1">
      <w:start w:val="1"/>
      <w:numFmt w:val="decimal"/>
      <w:pStyle w:val="Legal2"/>
      <w:lvlText w:val="%1.%2  "/>
      <w:lvlJc w:val="left"/>
      <w:pPr>
        <w:tabs>
          <w:tab w:val="num" w:pos="720"/>
        </w:tabs>
        <w:ind w:left="0" w:firstLine="0"/>
      </w:pPr>
      <w:rPr>
        <w:rFonts w:ascii="Times New Roman" w:hAnsi="Times New Roman" w:hint="default"/>
        <w:b w:val="0"/>
        <w:i w:val="0"/>
        <w:sz w:val="24"/>
      </w:rPr>
    </w:lvl>
    <w:lvl w:ilvl="2">
      <w:start w:val="1"/>
      <w:numFmt w:val="decimal"/>
      <w:pStyle w:val="Legal4"/>
      <w:lvlText w:val="%1.%2.%3  "/>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decimal"/>
      <w:lvlText w:val="%5"/>
      <w:lvlJc w:val="left"/>
      <w:pPr>
        <w:tabs>
          <w:tab w:val="num" w:pos="0"/>
        </w:tabs>
        <w:ind w:left="0" w:firstLine="0"/>
      </w:pPr>
      <w:rPr>
        <w:rFonts w:hint="default"/>
      </w:rPr>
    </w:lvl>
    <w:lvl w:ilvl="5">
      <w:start w:val="1"/>
      <w:numFmt w:val="decimal"/>
      <w:pStyle w:val="Legal6"/>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decimal"/>
      <w:lvlText w:val="%8"/>
      <w:lvlJc w:val="left"/>
      <w:pPr>
        <w:tabs>
          <w:tab w:val="num" w:pos="0"/>
        </w:tabs>
        <w:ind w:left="0" w:firstLine="0"/>
      </w:pPr>
      <w:rPr>
        <w:rFonts w:hint="default"/>
      </w:rPr>
    </w:lvl>
    <w:lvl w:ilvl="8">
      <w:numFmt w:val="decimal"/>
      <w:lvlText w:val=""/>
      <w:lvlJc w:val="left"/>
      <w:pPr>
        <w:tabs>
          <w:tab w:val="num" w:pos="0"/>
        </w:tabs>
        <w:ind w:left="0" w:firstLine="0"/>
      </w:pPr>
      <w:rPr>
        <w:rFonts w:hint="default"/>
      </w:rPr>
    </w:lvl>
  </w:abstractNum>
  <w:abstractNum w:abstractNumId="1">
    <w:nsid w:val="068E1A74"/>
    <w:multiLevelType w:val="multilevel"/>
    <w:tmpl w:val="13223F0A"/>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8CA3E18"/>
    <w:multiLevelType w:val="multilevel"/>
    <w:tmpl w:val="C85AD13A"/>
    <w:lvl w:ilvl="0">
      <w:start w:val="1"/>
      <w:numFmt w:val="decimal"/>
      <w:lvlText w:val="%1.   "/>
      <w:lvlJc w:val="left"/>
      <w:pPr>
        <w:tabs>
          <w:tab w:val="num" w:pos="1440"/>
        </w:tabs>
        <w:ind w:left="0" w:firstLine="0"/>
      </w:pPr>
      <w:rPr>
        <w:rFonts w:hint="default"/>
      </w:rPr>
    </w:lvl>
    <w:lvl w:ilvl="1">
      <w:start w:val="1"/>
      <w:numFmt w:val="none"/>
      <w:lvlText w:val=""/>
      <w:lvlJc w:val="left"/>
      <w:pPr>
        <w:tabs>
          <w:tab w:val="num" w:pos="1440"/>
        </w:tabs>
        <w:ind w:left="0" w:firstLine="0"/>
      </w:pPr>
      <w:rPr>
        <w:rFonts w:hint="default"/>
        <w:b w:val="0"/>
      </w:rPr>
    </w:lvl>
    <w:lvl w:ilvl="2">
      <w:start w:val="1"/>
      <w:numFmt w:val="decimal"/>
      <w:lvlText w:val="%1.%2.%3   "/>
      <w:lvlJc w:val="left"/>
      <w:pPr>
        <w:tabs>
          <w:tab w:val="num" w:pos="1440"/>
        </w:tabs>
        <w:ind w:left="0" w:firstLine="0"/>
      </w:pPr>
      <w:rPr>
        <w:rFonts w:hint="default"/>
      </w:rPr>
    </w:lvl>
    <w:lvl w:ilvl="3">
      <w:start w:val="1"/>
      <w:numFmt w:val="decimal"/>
      <w:lvlText w:val="%1.%2.%3.%4   "/>
      <w:lvlJc w:val="left"/>
      <w:pPr>
        <w:tabs>
          <w:tab w:val="num" w:pos="1440"/>
        </w:tabs>
        <w:ind w:left="0" w:firstLine="0"/>
      </w:pPr>
      <w:rPr>
        <w:rFonts w:hint="default"/>
      </w:rPr>
    </w:lvl>
    <w:lvl w:ilvl="4">
      <w:start w:val="1"/>
      <w:numFmt w:val="decimal"/>
      <w:lvlText w:val="%5.1.1.1.1"/>
      <w:lvlJc w:val="left"/>
      <w:pPr>
        <w:tabs>
          <w:tab w:val="num" w:pos="1440"/>
        </w:tabs>
        <w:ind w:left="0" w:firstLine="0"/>
      </w:pPr>
      <w:rPr>
        <w:rFonts w:hint="default"/>
      </w:rPr>
    </w:lvl>
    <w:lvl w:ilvl="5">
      <w:start w:val="1"/>
      <w:numFmt w:val="lowerRoman"/>
      <w:lvlText w:val="%6.   "/>
      <w:lvlJc w:val="left"/>
      <w:pPr>
        <w:tabs>
          <w:tab w:val="num" w:pos="2520"/>
        </w:tabs>
        <w:ind w:left="0" w:firstLine="0"/>
      </w:pPr>
      <w:rPr>
        <w:rFonts w:hint="default"/>
      </w:rPr>
    </w:lvl>
    <w:lvl w:ilvl="6">
      <w:start w:val="1"/>
      <w:numFmt w:val="decimal"/>
      <w:suff w:val="space"/>
      <w:lvlText w:val="%1.%2.%3.%4.%5.%6.%7   "/>
      <w:lvlJc w:val="left"/>
      <w:pPr>
        <w:ind w:left="0" w:firstLine="0"/>
      </w:pPr>
      <w:rPr>
        <w:rFonts w:hint="default"/>
      </w:rPr>
    </w:lvl>
    <w:lvl w:ilvl="7">
      <w:start w:val="1"/>
      <w:numFmt w:val="decimal"/>
      <w:suff w:val="space"/>
      <w:lvlText w:val="%1.%2.%3.%4.%5.%6.%7.%8   "/>
      <w:lvlJc w:val="left"/>
      <w:pPr>
        <w:ind w:left="0" w:firstLine="0"/>
      </w:pPr>
      <w:rPr>
        <w:rFonts w:hint="default"/>
      </w:rPr>
    </w:lvl>
    <w:lvl w:ilvl="8">
      <w:start w:val="1"/>
      <w:numFmt w:val="decimal"/>
      <w:suff w:val="space"/>
      <w:lvlText w:val="%1.%2.%3.%4.%5.%6.%7.%8.%9   "/>
      <w:lvlJc w:val="left"/>
      <w:pPr>
        <w:ind w:left="0" w:firstLine="0"/>
      </w:pPr>
      <w:rPr>
        <w:rFonts w:hint="default"/>
      </w:rPr>
    </w:lvl>
  </w:abstractNum>
  <w:abstractNum w:abstractNumId="3">
    <w:nsid w:val="18F945A8"/>
    <w:multiLevelType w:val="multilevel"/>
    <w:tmpl w:val="C85AD13A"/>
    <w:lvl w:ilvl="0">
      <w:start w:val="1"/>
      <w:numFmt w:val="decimal"/>
      <w:lvlText w:val="%1.   "/>
      <w:lvlJc w:val="left"/>
      <w:pPr>
        <w:tabs>
          <w:tab w:val="num" w:pos="1440"/>
        </w:tabs>
        <w:ind w:left="0" w:firstLine="0"/>
      </w:pPr>
      <w:rPr>
        <w:rFonts w:hint="default"/>
      </w:rPr>
    </w:lvl>
    <w:lvl w:ilvl="1">
      <w:start w:val="1"/>
      <w:numFmt w:val="none"/>
      <w:lvlText w:val=""/>
      <w:lvlJc w:val="left"/>
      <w:pPr>
        <w:tabs>
          <w:tab w:val="num" w:pos="1440"/>
        </w:tabs>
        <w:ind w:left="0" w:firstLine="0"/>
      </w:pPr>
      <w:rPr>
        <w:rFonts w:hint="default"/>
        <w:b w:val="0"/>
      </w:rPr>
    </w:lvl>
    <w:lvl w:ilvl="2">
      <w:start w:val="1"/>
      <w:numFmt w:val="decimal"/>
      <w:lvlText w:val="%1.%2.%3   "/>
      <w:lvlJc w:val="left"/>
      <w:pPr>
        <w:tabs>
          <w:tab w:val="num" w:pos="1440"/>
        </w:tabs>
        <w:ind w:left="0" w:firstLine="0"/>
      </w:pPr>
      <w:rPr>
        <w:rFonts w:hint="default"/>
      </w:rPr>
    </w:lvl>
    <w:lvl w:ilvl="3">
      <w:start w:val="1"/>
      <w:numFmt w:val="decimal"/>
      <w:lvlText w:val="%1.%2.%3.%4   "/>
      <w:lvlJc w:val="left"/>
      <w:pPr>
        <w:tabs>
          <w:tab w:val="num" w:pos="1440"/>
        </w:tabs>
        <w:ind w:left="0" w:firstLine="0"/>
      </w:pPr>
      <w:rPr>
        <w:rFonts w:hint="default"/>
      </w:rPr>
    </w:lvl>
    <w:lvl w:ilvl="4">
      <w:start w:val="1"/>
      <w:numFmt w:val="decimal"/>
      <w:lvlText w:val="%5.1.1.1.1"/>
      <w:lvlJc w:val="left"/>
      <w:pPr>
        <w:tabs>
          <w:tab w:val="num" w:pos="1440"/>
        </w:tabs>
        <w:ind w:left="0" w:firstLine="0"/>
      </w:pPr>
      <w:rPr>
        <w:rFonts w:hint="default"/>
      </w:rPr>
    </w:lvl>
    <w:lvl w:ilvl="5">
      <w:start w:val="1"/>
      <w:numFmt w:val="lowerRoman"/>
      <w:lvlText w:val="%6.   "/>
      <w:lvlJc w:val="left"/>
      <w:pPr>
        <w:tabs>
          <w:tab w:val="num" w:pos="2520"/>
        </w:tabs>
        <w:ind w:left="0" w:firstLine="0"/>
      </w:pPr>
      <w:rPr>
        <w:rFonts w:hint="default"/>
      </w:rPr>
    </w:lvl>
    <w:lvl w:ilvl="6">
      <w:start w:val="1"/>
      <w:numFmt w:val="decimal"/>
      <w:suff w:val="space"/>
      <w:lvlText w:val="%1.%2.%3.%4.%5.%6.%7   "/>
      <w:lvlJc w:val="left"/>
      <w:pPr>
        <w:ind w:left="0" w:firstLine="0"/>
      </w:pPr>
      <w:rPr>
        <w:rFonts w:hint="default"/>
      </w:rPr>
    </w:lvl>
    <w:lvl w:ilvl="7">
      <w:start w:val="1"/>
      <w:numFmt w:val="decimal"/>
      <w:suff w:val="space"/>
      <w:lvlText w:val="%1.%2.%3.%4.%5.%6.%7.%8   "/>
      <w:lvlJc w:val="left"/>
      <w:pPr>
        <w:ind w:left="0" w:firstLine="0"/>
      </w:pPr>
      <w:rPr>
        <w:rFonts w:hint="default"/>
      </w:rPr>
    </w:lvl>
    <w:lvl w:ilvl="8">
      <w:start w:val="1"/>
      <w:numFmt w:val="decimal"/>
      <w:suff w:val="space"/>
      <w:lvlText w:val="%1.%2.%3.%4.%5.%6.%7.%8.%9   "/>
      <w:lvlJc w:val="left"/>
      <w:pPr>
        <w:ind w:left="0" w:firstLine="0"/>
      </w:pPr>
      <w:rPr>
        <w:rFonts w:hint="default"/>
      </w:rPr>
    </w:lvl>
  </w:abstractNum>
  <w:abstractNum w:abstractNumId="4">
    <w:nsid w:val="1A107CE5"/>
    <w:multiLevelType w:val="multilevel"/>
    <w:tmpl w:val="F04C154E"/>
    <w:lvl w:ilvl="0">
      <w:start w:val="1"/>
      <w:numFmt w:val="decimal"/>
      <w:lvlText w:val="%1."/>
      <w:lvlJc w:val="left"/>
      <w:pPr>
        <w:ind w:left="810" w:hanging="360"/>
      </w:pPr>
    </w:lvl>
    <w:lvl w:ilvl="1">
      <w:start w:val="1"/>
      <w:numFmt w:val="decimal"/>
      <w:isLgl/>
      <w:lvlText w:val="%1.%2"/>
      <w:lvlJc w:val="left"/>
      <w:pPr>
        <w:ind w:left="810" w:hanging="360"/>
      </w:pPr>
      <w:rPr>
        <w:rFonts w:hint="default"/>
        <w:b w:val="0"/>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5">
    <w:nsid w:val="3A49530A"/>
    <w:multiLevelType w:val="multilevel"/>
    <w:tmpl w:val="9A0A1FD8"/>
    <w:lvl w:ilvl="0">
      <w:start w:val="3"/>
      <w:numFmt w:val="decimal"/>
      <w:suff w:val="space"/>
      <w:lvlText w:val="%1. "/>
      <w:lvlJc w:val="left"/>
      <w:pPr>
        <w:ind w:left="720" w:hanging="720"/>
      </w:pPr>
      <w:rPr>
        <w:rFonts w:hint="default"/>
      </w:rPr>
    </w:lvl>
    <w:lvl w:ilvl="1">
      <w:start w:val="1"/>
      <w:numFmt w:val="decimal"/>
      <w:pStyle w:val="BodyText3"/>
      <w:suff w:val="space"/>
      <w:lvlText w:val="%1.%2  "/>
      <w:lvlJc w:val="left"/>
      <w:pPr>
        <w:ind w:left="0" w:firstLine="0"/>
      </w:pPr>
      <w:rPr>
        <w:rFonts w:ascii="Times New Roman" w:hAnsi="Times New Roman" w:hint="default"/>
        <w:b w:val="0"/>
        <w:i w:val="0"/>
        <w:sz w:val="24"/>
      </w:rPr>
    </w:lvl>
    <w:lvl w:ilvl="2">
      <w:start w:val="2"/>
      <w:numFmt w:val="decimal"/>
      <w:suff w:val="space"/>
      <w:lvlText w:val="%1.%2.%3  "/>
      <w:lvlJc w:val="left"/>
      <w:pPr>
        <w:ind w:left="0" w:firstLine="0"/>
      </w:pPr>
      <w:rPr>
        <w:rFonts w:ascii="Times New Roman" w:hAnsi="Times New Roman" w:hint="default"/>
        <w:b w:val="0"/>
        <w:i w:val="0"/>
        <w:sz w:val="24"/>
      </w:rPr>
    </w:lvl>
    <w:lvl w:ilvl="3">
      <w:start w:val="2"/>
      <w:numFmt w:val="decimal"/>
      <w:lvlRestart w:val="0"/>
      <w:suff w:val="space"/>
      <w:lvlText w:val="%1.%2.%3.%4 "/>
      <w:lvlJc w:val="left"/>
      <w:pPr>
        <w:ind w:left="0" w:firstLine="0"/>
      </w:pPr>
      <w:rPr>
        <w:rFonts w:ascii="Times New Roman" w:hAnsi="Times New Roman" w:hint="default"/>
        <w:b w:val="0"/>
        <w:i w:val="0"/>
        <w:sz w:val="24"/>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5EF073E5"/>
    <w:multiLevelType w:val="multilevel"/>
    <w:tmpl w:val="45B8118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61B93FD3"/>
    <w:multiLevelType w:val="hybridMultilevel"/>
    <w:tmpl w:val="A5E8518E"/>
    <w:lvl w:ilvl="0" w:tplc="EB0825AA">
      <w:start w:val="3"/>
      <w:numFmt w:val="decimal"/>
      <w:lvlText w:val="%1."/>
      <w:lvlJc w:val="left"/>
      <w:pPr>
        <w:tabs>
          <w:tab w:val="num" w:pos="360"/>
        </w:tabs>
        <w:ind w:left="360" w:hanging="360"/>
      </w:pPr>
      <w:rPr>
        <w:rFonts w:hint="default"/>
      </w:rPr>
    </w:lvl>
    <w:lvl w:ilvl="1" w:tplc="5FA25D7A" w:tentative="1">
      <w:start w:val="1"/>
      <w:numFmt w:val="lowerLetter"/>
      <w:lvlText w:val="%2."/>
      <w:lvlJc w:val="left"/>
      <w:pPr>
        <w:tabs>
          <w:tab w:val="num" w:pos="360"/>
        </w:tabs>
        <w:ind w:left="360" w:hanging="360"/>
      </w:pPr>
    </w:lvl>
    <w:lvl w:ilvl="2" w:tplc="8B70A958" w:tentative="1">
      <w:start w:val="1"/>
      <w:numFmt w:val="lowerRoman"/>
      <w:lvlText w:val="%3."/>
      <w:lvlJc w:val="right"/>
      <w:pPr>
        <w:tabs>
          <w:tab w:val="num" w:pos="1080"/>
        </w:tabs>
        <w:ind w:left="1080" w:hanging="180"/>
      </w:pPr>
    </w:lvl>
    <w:lvl w:ilvl="3" w:tplc="472E0DDC" w:tentative="1">
      <w:start w:val="1"/>
      <w:numFmt w:val="decimal"/>
      <w:lvlText w:val="%4."/>
      <w:lvlJc w:val="left"/>
      <w:pPr>
        <w:tabs>
          <w:tab w:val="num" w:pos="1800"/>
        </w:tabs>
        <w:ind w:left="1800" w:hanging="360"/>
      </w:pPr>
    </w:lvl>
    <w:lvl w:ilvl="4" w:tplc="246CAB8E" w:tentative="1">
      <w:start w:val="1"/>
      <w:numFmt w:val="lowerLetter"/>
      <w:lvlText w:val="%5."/>
      <w:lvlJc w:val="left"/>
      <w:pPr>
        <w:tabs>
          <w:tab w:val="num" w:pos="2520"/>
        </w:tabs>
        <w:ind w:left="2520" w:hanging="360"/>
      </w:pPr>
    </w:lvl>
    <w:lvl w:ilvl="5" w:tplc="E0A6C3F8" w:tentative="1">
      <w:start w:val="1"/>
      <w:numFmt w:val="lowerRoman"/>
      <w:lvlText w:val="%6."/>
      <w:lvlJc w:val="right"/>
      <w:pPr>
        <w:tabs>
          <w:tab w:val="num" w:pos="3240"/>
        </w:tabs>
        <w:ind w:left="3240" w:hanging="180"/>
      </w:pPr>
    </w:lvl>
    <w:lvl w:ilvl="6" w:tplc="9214A02A" w:tentative="1">
      <w:start w:val="1"/>
      <w:numFmt w:val="decimal"/>
      <w:lvlText w:val="%7."/>
      <w:lvlJc w:val="left"/>
      <w:pPr>
        <w:tabs>
          <w:tab w:val="num" w:pos="3960"/>
        </w:tabs>
        <w:ind w:left="3960" w:hanging="360"/>
      </w:pPr>
    </w:lvl>
    <w:lvl w:ilvl="7" w:tplc="0F34822C" w:tentative="1">
      <w:start w:val="1"/>
      <w:numFmt w:val="lowerLetter"/>
      <w:lvlText w:val="%8."/>
      <w:lvlJc w:val="left"/>
      <w:pPr>
        <w:tabs>
          <w:tab w:val="num" w:pos="4680"/>
        </w:tabs>
        <w:ind w:left="4680" w:hanging="360"/>
      </w:pPr>
    </w:lvl>
    <w:lvl w:ilvl="8" w:tplc="589CDB18" w:tentative="1">
      <w:start w:val="1"/>
      <w:numFmt w:val="lowerRoman"/>
      <w:lvlText w:val="%9."/>
      <w:lvlJc w:val="right"/>
      <w:pPr>
        <w:tabs>
          <w:tab w:val="num" w:pos="5400"/>
        </w:tabs>
        <w:ind w:left="5400" w:hanging="180"/>
      </w:pPr>
    </w:lvl>
  </w:abstractNum>
  <w:num w:numId="1">
    <w:abstractNumId w:val="0"/>
  </w:num>
  <w:num w:numId="2">
    <w:abstractNumId w:val="6"/>
  </w:num>
  <w:num w:numId="3">
    <w:abstractNumId w:val="5"/>
  </w:num>
  <w:num w:numId="4">
    <w:abstractNumId w:val="2"/>
  </w:num>
  <w:num w:numId="5">
    <w:abstractNumId w:val="7"/>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4"/>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3"/>
  </w:num>
  <w:num w:numId="29">
    <w:abstractNumId w:val="1"/>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D0A"/>
    <w:rsid w:val="00007215"/>
    <w:rsid w:val="00014DEC"/>
    <w:rsid w:val="000165B9"/>
    <w:rsid w:val="00016B9E"/>
    <w:rsid w:val="00023433"/>
    <w:rsid w:val="00027F65"/>
    <w:rsid w:val="00027FDB"/>
    <w:rsid w:val="00035D2E"/>
    <w:rsid w:val="000365F9"/>
    <w:rsid w:val="00037788"/>
    <w:rsid w:val="0004601C"/>
    <w:rsid w:val="00051686"/>
    <w:rsid w:val="000546C3"/>
    <w:rsid w:val="00063CA6"/>
    <w:rsid w:val="000718EA"/>
    <w:rsid w:val="00073008"/>
    <w:rsid w:val="000767C8"/>
    <w:rsid w:val="00090B89"/>
    <w:rsid w:val="00091298"/>
    <w:rsid w:val="000959AE"/>
    <w:rsid w:val="00095E60"/>
    <w:rsid w:val="0009640E"/>
    <w:rsid w:val="000972AB"/>
    <w:rsid w:val="000A306E"/>
    <w:rsid w:val="000B33D4"/>
    <w:rsid w:val="000B4BEB"/>
    <w:rsid w:val="000D57CF"/>
    <w:rsid w:val="000E45FD"/>
    <w:rsid w:val="000E6168"/>
    <w:rsid w:val="000F09C9"/>
    <w:rsid w:val="000F12B6"/>
    <w:rsid w:val="00156317"/>
    <w:rsid w:val="0016286A"/>
    <w:rsid w:val="001760EE"/>
    <w:rsid w:val="00194BC7"/>
    <w:rsid w:val="001B70A5"/>
    <w:rsid w:val="001C40DD"/>
    <w:rsid w:val="001E4E51"/>
    <w:rsid w:val="001F3277"/>
    <w:rsid w:val="001F6BA4"/>
    <w:rsid w:val="0020332F"/>
    <w:rsid w:val="00211D49"/>
    <w:rsid w:val="002205B5"/>
    <w:rsid w:val="00220E62"/>
    <w:rsid w:val="002231C1"/>
    <w:rsid w:val="00224AEE"/>
    <w:rsid w:val="00231A16"/>
    <w:rsid w:val="002355A9"/>
    <w:rsid w:val="002525B9"/>
    <w:rsid w:val="00253A8B"/>
    <w:rsid w:val="00254593"/>
    <w:rsid w:val="00260A54"/>
    <w:rsid w:val="00261347"/>
    <w:rsid w:val="0027040D"/>
    <w:rsid w:val="002712E0"/>
    <w:rsid w:val="00284F25"/>
    <w:rsid w:val="00290AAD"/>
    <w:rsid w:val="002930E4"/>
    <w:rsid w:val="002948C0"/>
    <w:rsid w:val="002C3835"/>
    <w:rsid w:val="00304832"/>
    <w:rsid w:val="00315E52"/>
    <w:rsid w:val="00321652"/>
    <w:rsid w:val="00346309"/>
    <w:rsid w:val="003466CD"/>
    <w:rsid w:val="00350968"/>
    <w:rsid w:val="00370D37"/>
    <w:rsid w:val="003713BE"/>
    <w:rsid w:val="003967C5"/>
    <w:rsid w:val="00397224"/>
    <w:rsid w:val="003A294A"/>
    <w:rsid w:val="003A643D"/>
    <w:rsid w:val="003A70BD"/>
    <w:rsid w:val="003B608A"/>
    <w:rsid w:val="003C4041"/>
    <w:rsid w:val="0041144F"/>
    <w:rsid w:val="00420FC7"/>
    <w:rsid w:val="00422908"/>
    <w:rsid w:val="0042730F"/>
    <w:rsid w:val="004319F1"/>
    <w:rsid w:val="00432217"/>
    <w:rsid w:val="00461EDC"/>
    <w:rsid w:val="00470B42"/>
    <w:rsid w:val="00474693"/>
    <w:rsid w:val="004B1B6F"/>
    <w:rsid w:val="004B3575"/>
    <w:rsid w:val="004D2E5E"/>
    <w:rsid w:val="004E466D"/>
    <w:rsid w:val="004F62DC"/>
    <w:rsid w:val="00501515"/>
    <w:rsid w:val="00504559"/>
    <w:rsid w:val="005354B1"/>
    <w:rsid w:val="0053667B"/>
    <w:rsid w:val="00545D8E"/>
    <w:rsid w:val="00547272"/>
    <w:rsid w:val="00553A12"/>
    <w:rsid w:val="00563563"/>
    <w:rsid w:val="00563A00"/>
    <w:rsid w:val="00575706"/>
    <w:rsid w:val="00580748"/>
    <w:rsid w:val="005969C7"/>
    <w:rsid w:val="005A25DA"/>
    <w:rsid w:val="005B04D8"/>
    <w:rsid w:val="005D7C30"/>
    <w:rsid w:val="00612EAF"/>
    <w:rsid w:val="0062255A"/>
    <w:rsid w:val="00635762"/>
    <w:rsid w:val="00637119"/>
    <w:rsid w:val="00654099"/>
    <w:rsid w:val="006570DB"/>
    <w:rsid w:val="00686FAA"/>
    <w:rsid w:val="0069120C"/>
    <w:rsid w:val="006B065C"/>
    <w:rsid w:val="006B093D"/>
    <w:rsid w:val="006B437B"/>
    <w:rsid w:val="006B4CA7"/>
    <w:rsid w:val="006B5EE4"/>
    <w:rsid w:val="006C6D26"/>
    <w:rsid w:val="006D1B4C"/>
    <w:rsid w:val="006F3464"/>
    <w:rsid w:val="0072275C"/>
    <w:rsid w:val="00744D0B"/>
    <w:rsid w:val="007552D8"/>
    <w:rsid w:val="00755E8C"/>
    <w:rsid w:val="007774D2"/>
    <w:rsid w:val="0078488F"/>
    <w:rsid w:val="0079659A"/>
    <w:rsid w:val="007970E2"/>
    <w:rsid w:val="007A38CF"/>
    <w:rsid w:val="007B285D"/>
    <w:rsid w:val="007C23A9"/>
    <w:rsid w:val="007C6C73"/>
    <w:rsid w:val="007E273D"/>
    <w:rsid w:val="007F0209"/>
    <w:rsid w:val="007F169F"/>
    <w:rsid w:val="007F6B70"/>
    <w:rsid w:val="007F76EE"/>
    <w:rsid w:val="0080070F"/>
    <w:rsid w:val="00812769"/>
    <w:rsid w:val="00812A64"/>
    <w:rsid w:val="00822A1D"/>
    <w:rsid w:val="00826547"/>
    <w:rsid w:val="008418A4"/>
    <w:rsid w:val="008518E3"/>
    <w:rsid w:val="0085213D"/>
    <w:rsid w:val="00860AAE"/>
    <w:rsid w:val="00861F55"/>
    <w:rsid w:val="008A1C01"/>
    <w:rsid w:val="008A5121"/>
    <w:rsid w:val="008D4CBA"/>
    <w:rsid w:val="008E1516"/>
    <w:rsid w:val="008E4F1B"/>
    <w:rsid w:val="008F118A"/>
    <w:rsid w:val="00902688"/>
    <w:rsid w:val="00905A83"/>
    <w:rsid w:val="00912F7E"/>
    <w:rsid w:val="00913C2D"/>
    <w:rsid w:val="00934E20"/>
    <w:rsid w:val="00945C5F"/>
    <w:rsid w:val="00965740"/>
    <w:rsid w:val="0097658B"/>
    <w:rsid w:val="0098641E"/>
    <w:rsid w:val="00995E53"/>
    <w:rsid w:val="009A4E86"/>
    <w:rsid w:val="009B356E"/>
    <w:rsid w:val="009B5F4B"/>
    <w:rsid w:val="009E7B56"/>
    <w:rsid w:val="009F1DE2"/>
    <w:rsid w:val="00A043F5"/>
    <w:rsid w:val="00A32DF3"/>
    <w:rsid w:val="00A76914"/>
    <w:rsid w:val="00A82C6E"/>
    <w:rsid w:val="00AD588D"/>
    <w:rsid w:val="00B01808"/>
    <w:rsid w:val="00B142AA"/>
    <w:rsid w:val="00B1580E"/>
    <w:rsid w:val="00B2410C"/>
    <w:rsid w:val="00B37497"/>
    <w:rsid w:val="00B643F6"/>
    <w:rsid w:val="00B82704"/>
    <w:rsid w:val="00B8406B"/>
    <w:rsid w:val="00B84407"/>
    <w:rsid w:val="00BA7BAB"/>
    <w:rsid w:val="00BB3D01"/>
    <w:rsid w:val="00BB49E0"/>
    <w:rsid w:val="00BB6E49"/>
    <w:rsid w:val="00BC3C3F"/>
    <w:rsid w:val="00BC567F"/>
    <w:rsid w:val="00BE1487"/>
    <w:rsid w:val="00BE3B67"/>
    <w:rsid w:val="00C022A2"/>
    <w:rsid w:val="00C15779"/>
    <w:rsid w:val="00C4321F"/>
    <w:rsid w:val="00C4694C"/>
    <w:rsid w:val="00C5746B"/>
    <w:rsid w:val="00C600AC"/>
    <w:rsid w:val="00C630B7"/>
    <w:rsid w:val="00C6525D"/>
    <w:rsid w:val="00C871CB"/>
    <w:rsid w:val="00CB6FB7"/>
    <w:rsid w:val="00CC1904"/>
    <w:rsid w:val="00CC5F85"/>
    <w:rsid w:val="00CC5FE9"/>
    <w:rsid w:val="00CD6B59"/>
    <w:rsid w:val="00CE140B"/>
    <w:rsid w:val="00CE44E7"/>
    <w:rsid w:val="00CF3197"/>
    <w:rsid w:val="00D034D4"/>
    <w:rsid w:val="00D414A2"/>
    <w:rsid w:val="00D5484C"/>
    <w:rsid w:val="00D570C8"/>
    <w:rsid w:val="00D825B1"/>
    <w:rsid w:val="00DA5A1B"/>
    <w:rsid w:val="00DD7853"/>
    <w:rsid w:val="00DE05C4"/>
    <w:rsid w:val="00DE4E36"/>
    <w:rsid w:val="00DF0D7B"/>
    <w:rsid w:val="00DF43B8"/>
    <w:rsid w:val="00DF6714"/>
    <w:rsid w:val="00E04E0E"/>
    <w:rsid w:val="00E26FBA"/>
    <w:rsid w:val="00E277EF"/>
    <w:rsid w:val="00E635AA"/>
    <w:rsid w:val="00E65D83"/>
    <w:rsid w:val="00E70D63"/>
    <w:rsid w:val="00E775E6"/>
    <w:rsid w:val="00E83C55"/>
    <w:rsid w:val="00E923E3"/>
    <w:rsid w:val="00EA69C6"/>
    <w:rsid w:val="00EC258D"/>
    <w:rsid w:val="00ED6A9F"/>
    <w:rsid w:val="00EF7D0A"/>
    <w:rsid w:val="00F032A6"/>
    <w:rsid w:val="00F239FC"/>
    <w:rsid w:val="00F2459D"/>
    <w:rsid w:val="00F25A4E"/>
    <w:rsid w:val="00F35466"/>
    <w:rsid w:val="00F366E2"/>
    <w:rsid w:val="00F55D95"/>
    <w:rsid w:val="00F62389"/>
    <w:rsid w:val="00F6307E"/>
    <w:rsid w:val="00F70A75"/>
    <w:rsid w:val="00F770DB"/>
    <w:rsid w:val="00F920FC"/>
    <w:rsid w:val="00F956A6"/>
    <w:rsid w:val="00FB1898"/>
    <w:rsid w:val="00FE0971"/>
    <w:rsid w:val="00FF1DC1"/>
    <w:rsid w:val="00FF5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60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06B"/>
    <w:pPr>
      <w:widowControl w:val="0"/>
    </w:pPr>
    <w:rPr>
      <w:rFonts w:ascii="CG Times" w:hAnsi="CG Times"/>
      <w:snapToGrid w:val="0"/>
      <w:sz w:val="24"/>
    </w:rPr>
  </w:style>
  <w:style w:type="paragraph" w:styleId="Heading1">
    <w:name w:val="heading 1"/>
    <w:basedOn w:val="Normal"/>
    <w:next w:val="Normal"/>
    <w:qFormat/>
    <w:rsid w:val="00B8406B"/>
    <w:pPr>
      <w:keepNext/>
      <w:numPr>
        <w:numId w:val="2"/>
      </w:numPr>
      <w:jc w:val="center"/>
      <w:outlineLvl w:val="0"/>
    </w:pPr>
    <w:rPr>
      <w:sz w:val="32"/>
    </w:rPr>
  </w:style>
  <w:style w:type="paragraph" w:styleId="Heading2">
    <w:name w:val="heading 2"/>
    <w:basedOn w:val="Normal"/>
    <w:next w:val="Normal"/>
    <w:qFormat/>
    <w:rsid w:val="00B8406B"/>
    <w:pPr>
      <w:keepNext/>
      <w:numPr>
        <w:ilvl w:val="1"/>
        <w:numId w:val="2"/>
      </w:numPr>
      <w:spacing w:before="240" w:after="60"/>
      <w:outlineLvl w:val="1"/>
    </w:pPr>
    <w:rPr>
      <w:rFonts w:ascii="Arial" w:hAnsi="Arial"/>
      <w:b/>
      <w:i/>
    </w:rPr>
  </w:style>
  <w:style w:type="paragraph" w:styleId="Heading3">
    <w:name w:val="heading 3"/>
    <w:basedOn w:val="Normal"/>
    <w:next w:val="Normal"/>
    <w:qFormat/>
    <w:rsid w:val="00B8406B"/>
    <w:pPr>
      <w:keepNext/>
      <w:numPr>
        <w:ilvl w:val="2"/>
        <w:numId w:val="2"/>
      </w:numPr>
      <w:spacing w:before="240" w:after="60"/>
      <w:outlineLvl w:val="2"/>
    </w:pPr>
    <w:rPr>
      <w:rFonts w:ascii="Arial" w:hAnsi="Arial"/>
    </w:rPr>
  </w:style>
  <w:style w:type="paragraph" w:styleId="Heading4">
    <w:name w:val="heading 4"/>
    <w:basedOn w:val="Normal"/>
    <w:next w:val="Normal"/>
    <w:qFormat/>
    <w:rsid w:val="00B8406B"/>
    <w:pPr>
      <w:keepNext/>
      <w:spacing w:before="240" w:after="60"/>
      <w:jc w:val="both"/>
      <w:outlineLvl w:val="3"/>
    </w:pPr>
    <w:rPr>
      <w:snapToGrid/>
    </w:rPr>
  </w:style>
  <w:style w:type="paragraph" w:styleId="Heading5">
    <w:name w:val="heading 5"/>
    <w:basedOn w:val="Normal"/>
    <w:next w:val="Normal"/>
    <w:qFormat/>
    <w:rsid w:val="00B8406B"/>
    <w:pPr>
      <w:numPr>
        <w:ilvl w:val="4"/>
        <w:numId w:val="2"/>
      </w:numPr>
      <w:spacing w:before="240" w:after="60"/>
      <w:outlineLvl w:val="4"/>
    </w:pPr>
    <w:rPr>
      <w:sz w:val="22"/>
    </w:rPr>
  </w:style>
  <w:style w:type="paragraph" w:styleId="Heading6">
    <w:name w:val="heading 6"/>
    <w:basedOn w:val="Normal"/>
    <w:next w:val="Normal"/>
    <w:qFormat/>
    <w:rsid w:val="00B8406B"/>
    <w:pPr>
      <w:numPr>
        <w:ilvl w:val="5"/>
        <w:numId w:val="2"/>
      </w:numPr>
      <w:spacing w:before="240" w:after="60"/>
      <w:outlineLvl w:val="5"/>
    </w:pPr>
    <w:rPr>
      <w:rFonts w:ascii="Times New Roman" w:hAnsi="Times New Roman"/>
      <w:i/>
      <w:sz w:val="22"/>
    </w:rPr>
  </w:style>
  <w:style w:type="paragraph" w:styleId="Heading7">
    <w:name w:val="heading 7"/>
    <w:basedOn w:val="Normal"/>
    <w:next w:val="Normal"/>
    <w:qFormat/>
    <w:rsid w:val="00B8406B"/>
    <w:pPr>
      <w:numPr>
        <w:ilvl w:val="6"/>
        <w:numId w:val="2"/>
      </w:numPr>
      <w:spacing w:before="240" w:after="60"/>
      <w:outlineLvl w:val="6"/>
    </w:pPr>
    <w:rPr>
      <w:rFonts w:ascii="Arial" w:hAnsi="Arial"/>
      <w:sz w:val="20"/>
    </w:rPr>
  </w:style>
  <w:style w:type="paragraph" w:styleId="Heading8">
    <w:name w:val="heading 8"/>
    <w:basedOn w:val="Normal"/>
    <w:next w:val="Normal"/>
    <w:qFormat/>
    <w:rsid w:val="00B8406B"/>
    <w:pPr>
      <w:numPr>
        <w:ilvl w:val="7"/>
        <w:numId w:val="2"/>
      </w:numPr>
      <w:spacing w:before="240" w:after="60"/>
      <w:outlineLvl w:val="7"/>
    </w:pPr>
    <w:rPr>
      <w:rFonts w:ascii="Arial" w:hAnsi="Arial"/>
      <w:i/>
      <w:sz w:val="20"/>
    </w:rPr>
  </w:style>
  <w:style w:type="paragraph" w:styleId="Heading9">
    <w:name w:val="heading 9"/>
    <w:basedOn w:val="Normal"/>
    <w:next w:val="Normal"/>
    <w:qFormat/>
    <w:rsid w:val="00B8406B"/>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B8406B"/>
  </w:style>
  <w:style w:type="paragraph" w:customStyle="1" w:styleId="Legal1">
    <w:name w:val="Legal 1"/>
    <w:basedOn w:val="Normal"/>
    <w:rsid w:val="00B8406B"/>
    <w:pPr>
      <w:numPr>
        <w:numId w:val="1"/>
      </w:numPr>
      <w:outlineLvl w:val="0"/>
    </w:pPr>
  </w:style>
  <w:style w:type="paragraph" w:customStyle="1" w:styleId="Legal2">
    <w:name w:val="Legal 2"/>
    <w:basedOn w:val="Normal"/>
    <w:rsid w:val="00B8406B"/>
    <w:pPr>
      <w:numPr>
        <w:ilvl w:val="1"/>
        <w:numId w:val="1"/>
      </w:numPr>
      <w:outlineLvl w:val="1"/>
    </w:pPr>
  </w:style>
  <w:style w:type="paragraph" w:customStyle="1" w:styleId="Legal3">
    <w:name w:val="Legal 3"/>
    <w:basedOn w:val="Normal"/>
    <w:rsid w:val="00B8406B"/>
    <w:pPr>
      <w:tabs>
        <w:tab w:val="num" w:pos="0"/>
      </w:tabs>
      <w:outlineLvl w:val="2"/>
    </w:pPr>
  </w:style>
  <w:style w:type="paragraph" w:styleId="Header">
    <w:name w:val="header"/>
    <w:basedOn w:val="Normal"/>
    <w:semiHidden/>
    <w:rsid w:val="00B8406B"/>
    <w:pPr>
      <w:tabs>
        <w:tab w:val="center" w:pos="4320"/>
        <w:tab w:val="right" w:pos="8640"/>
      </w:tabs>
    </w:pPr>
  </w:style>
  <w:style w:type="paragraph" w:styleId="Footer">
    <w:name w:val="footer"/>
    <w:basedOn w:val="Normal"/>
    <w:semiHidden/>
    <w:rsid w:val="00B8406B"/>
    <w:pPr>
      <w:tabs>
        <w:tab w:val="center" w:pos="4320"/>
        <w:tab w:val="right" w:pos="8640"/>
      </w:tabs>
    </w:pPr>
  </w:style>
  <w:style w:type="paragraph" w:styleId="DocumentMap">
    <w:name w:val="Document Map"/>
    <w:basedOn w:val="Normal"/>
    <w:semiHidden/>
    <w:rsid w:val="00B8406B"/>
    <w:pPr>
      <w:shd w:val="clear" w:color="auto" w:fill="000080"/>
    </w:pPr>
    <w:rPr>
      <w:rFonts w:ascii="Tahoma" w:hAnsi="Tahoma"/>
    </w:rPr>
  </w:style>
  <w:style w:type="paragraph" w:customStyle="1" w:styleId="Legal4">
    <w:name w:val="Legal 4"/>
    <w:basedOn w:val="Normal"/>
    <w:rsid w:val="00B8406B"/>
    <w:pPr>
      <w:numPr>
        <w:ilvl w:val="2"/>
        <w:numId w:val="1"/>
      </w:numPr>
      <w:outlineLvl w:val="3"/>
    </w:pPr>
  </w:style>
  <w:style w:type="paragraph" w:styleId="BodyText">
    <w:name w:val="Body Text"/>
    <w:basedOn w:val="Normal"/>
    <w:semiHidden/>
    <w:rsid w:val="00B8406B"/>
    <w:pPr>
      <w:jc w:val="both"/>
    </w:pPr>
  </w:style>
  <w:style w:type="paragraph" w:customStyle="1" w:styleId="Legal6">
    <w:name w:val="Legal 6"/>
    <w:basedOn w:val="Normal"/>
    <w:rsid w:val="00B8406B"/>
    <w:pPr>
      <w:numPr>
        <w:ilvl w:val="5"/>
        <w:numId w:val="1"/>
      </w:numPr>
      <w:outlineLvl w:val="5"/>
    </w:pPr>
    <w:rPr>
      <w:rFonts w:ascii="LotusWP Icon" w:hAnsi="LotusWP Icon"/>
    </w:rPr>
  </w:style>
  <w:style w:type="character" w:styleId="PageNumber">
    <w:name w:val="page number"/>
    <w:basedOn w:val="DefaultParagraphFont"/>
    <w:semiHidden/>
    <w:rsid w:val="00B8406B"/>
  </w:style>
  <w:style w:type="paragraph" w:styleId="BodyText2">
    <w:name w:val="Body Text 2"/>
    <w:basedOn w:val="Normal"/>
    <w:semiHidden/>
    <w:rsid w:val="00B8406B"/>
    <w:pPr>
      <w:jc w:val="both"/>
    </w:pPr>
    <w:rPr>
      <w:b/>
      <w:bCs/>
      <w:i/>
      <w:iCs/>
      <w:color w:val="FF0000"/>
    </w:rPr>
  </w:style>
  <w:style w:type="paragraph" w:styleId="BodyText3">
    <w:name w:val="Body Text 3"/>
    <w:basedOn w:val="Normal"/>
    <w:semiHidden/>
    <w:rsid w:val="00B8406B"/>
    <w:pPr>
      <w:numPr>
        <w:ilvl w:val="1"/>
        <w:numId w:val="3"/>
      </w:numPr>
    </w:pPr>
    <w:rPr>
      <w:rFonts w:ascii="Times New Roman" w:hAnsi="Times New Roman"/>
      <w:b/>
      <w:snapToGrid/>
      <w:sz w:val="144"/>
    </w:rPr>
  </w:style>
  <w:style w:type="paragraph" w:styleId="Title">
    <w:name w:val="Title"/>
    <w:basedOn w:val="Normal"/>
    <w:qFormat/>
    <w:rsid w:val="00B8406B"/>
    <w:pPr>
      <w:tabs>
        <w:tab w:val="left" w:pos="720"/>
        <w:tab w:val="right" w:pos="9270"/>
      </w:tabs>
      <w:jc w:val="center"/>
    </w:pPr>
    <w:rPr>
      <w:snapToGrid/>
    </w:rPr>
  </w:style>
  <w:style w:type="paragraph" w:styleId="Index1">
    <w:name w:val="index 1"/>
    <w:basedOn w:val="Normal"/>
    <w:next w:val="Normal"/>
    <w:autoRedefine/>
    <w:semiHidden/>
    <w:rsid w:val="00B8406B"/>
    <w:pPr>
      <w:ind w:left="240" w:hanging="240"/>
    </w:pPr>
  </w:style>
  <w:style w:type="paragraph" w:styleId="IndexHeading">
    <w:name w:val="index heading"/>
    <w:basedOn w:val="Normal"/>
    <w:next w:val="Index1"/>
    <w:semiHidden/>
    <w:rsid w:val="00B8406B"/>
    <w:rPr>
      <w:rFonts w:ascii="Arial" w:hAnsi="Arial" w:cs="Arial"/>
      <w:b/>
      <w:bCs/>
      <w:snapToGrid/>
    </w:rPr>
  </w:style>
  <w:style w:type="paragraph" w:styleId="BodyTextIndent">
    <w:name w:val="Body Text Indent"/>
    <w:basedOn w:val="Normal"/>
    <w:semiHidden/>
    <w:rsid w:val="00B8406B"/>
    <w:pPr>
      <w:widowControl/>
      <w:ind w:left="720"/>
      <w:jc w:val="both"/>
    </w:pPr>
    <w:rPr>
      <w:rFonts w:ascii="Times New Roman" w:hAnsi="Times New Roman"/>
      <w:snapToGrid/>
      <w:szCs w:val="24"/>
    </w:rPr>
  </w:style>
  <w:style w:type="paragraph" w:styleId="BodyTextIndent2">
    <w:name w:val="Body Text Indent 2"/>
    <w:basedOn w:val="Normal"/>
    <w:semiHidden/>
    <w:rsid w:val="00B8406B"/>
    <w:pPr>
      <w:widowControl/>
      <w:spacing w:line="227" w:lineRule="auto"/>
      <w:ind w:left="1980" w:hanging="1440"/>
      <w:jc w:val="both"/>
    </w:pPr>
    <w:rPr>
      <w:rFonts w:ascii="Times New Roman" w:hAnsi="Times New Roman"/>
      <w:snapToGrid/>
      <w:szCs w:val="24"/>
    </w:rPr>
  </w:style>
  <w:style w:type="paragraph" w:styleId="BodyTextIndent3">
    <w:name w:val="Body Text Indent 3"/>
    <w:basedOn w:val="Normal"/>
    <w:semiHidden/>
    <w:rsid w:val="00B8406B"/>
    <w:pPr>
      <w:widowControl/>
      <w:ind w:left="1080" w:hanging="360"/>
    </w:pPr>
    <w:rPr>
      <w:rFonts w:ascii="Times New Roman" w:hAnsi="Times New Roman"/>
      <w:b/>
      <w:bCs/>
      <w:snapToGrid/>
      <w:color w:val="008000"/>
      <w:szCs w:val="24"/>
    </w:rPr>
  </w:style>
  <w:style w:type="paragraph" w:styleId="ListParagraph">
    <w:name w:val="List Paragraph"/>
    <w:basedOn w:val="Normal"/>
    <w:uiPriority w:val="34"/>
    <w:qFormat/>
    <w:rsid w:val="00501515"/>
    <w:pPr>
      <w:ind w:left="720"/>
      <w:contextualSpacing/>
    </w:pPr>
  </w:style>
  <w:style w:type="paragraph" w:customStyle="1" w:styleId="TableText">
    <w:name w:val="Table Text"/>
    <w:rsid w:val="000F12B6"/>
    <w:pPr>
      <w:spacing w:before="60" w:after="60"/>
    </w:pPr>
    <w:rPr>
      <w:rFonts w:ascii="Arial" w:eastAsia="MS Mincho" w:hAnsi="Arial"/>
      <w:sz w:val="18"/>
      <w:szCs w:val="18"/>
      <w:lang w:eastAsia="ja-JP"/>
    </w:rPr>
  </w:style>
  <w:style w:type="paragraph" w:styleId="TOC6">
    <w:name w:val="toc 6"/>
    <w:basedOn w:val="Normal"/>
    <w:next w:val="Normal"/>
    <w:autoRedefine/>
    <w:semiHidden/>
    <w:rsid w:val="00C871CB"/>
    <w:pPr>
      <w:widowControl/>
      <w:spacing w:before="240"/>
      <w:ind w:left="880"/>
    </w:pPr>
    <w:rPr>
      <w:rFonts w:ascii="Times New Roman" w:hAnsi="Times New Roman"/>
      <w:snapToGrid/>
      <w:sz w:val="22"/>
    </w:rPr>
  </w:style>
  <w:style w:type="paragraph" w:styleId="Revision">
    <w:name w:val="Revision"/>
    <w:hidden/>
    <w:uiPriority w:val="99"/>
    <w:semiHidden/>
    <w:rsid w:val="00B643F6"/>
    <w:rPr>
      <w:rFonts w:ascii="CG Times" w:hAnsi="CG Times"/>
      <w:snapToGrid w:val="0"/>
      <w:sz w:val="24"/>
    </w:rPr>
  </w:style>
  <w:style w:type="paragraph" w:styleId="BalloonText">
    <w:name w:val="Balloon Text"/>
    <w:basedOn w:val="Normal"/>
    <w:link w:val="BalloonTextChar"/>
    <w:uiPriority w:val="99"/>
    <w:semiHidden/>
    <w:unhideWhenUsed/>
    <w:rsid w:val="00B643F6"/>
    <w:rPr>
      <w:rFonts w:ascii="Tahoma" w:hAnsi="Tahoma" w:cs="Tahoma"/>
      <w:sz w:val="16"/>
      <w:szCs w:val="16"/>
    </w:rPr>
  </w:style>
  <w:style w:type="character" w:customStyle="1" w:styleId="BalloonTextChar">
    <w:name w:val="Balloon Text Char"/>
    <w:basedOn w:val="DefaultParagraphFont"/>
    <w:link w:val="BalloonText"/>
    <w:uiPriority w:val="99"/>
    <w:semiHidden/>
    <w:rsid w:val="00B643F6"/>
    <w:rPr>
      <w:rFonts w:ascii="Tahoma" w:hAnsi="Tahoma" w:cs="Tahoma"/>
      <w:snapToGrid w:val="0"/>
      <w:sz w:val="16"/>
      <w:szCs w:val="16"/>
    </w:rPr>
  </w:style>
  <w:style w:type="character" w:styleId="CommentReference">
    <w:name w:val="annotation reference"/>
    <w:basedOn w:val="DefaultParagraphFont"/>
    <w:uiPriority w:val="99"/>
    <w:semiHidden/>
    <w:unhideWhenUsed/>
    <w:rsid w:val="002205B5"/>
    <w:rPr>
      <w:sz w:val="16"/>
      <w:szCs w:val="16"/>
    </w:rPr>
  </w:style>
  <w:style w:type="paragraph" w:styleId="CommentText">
    <w:name w:val="annotation text"/>
    <w:basedOn w:val="Normal"/>
    <w:link w:val="CommentTextChar"/>
    <w:uiPriority w:val="99"/>
    <w:semiHidden/>
    <w:unhideWhenUsed/>
    <w:rsid w:val="002205B5"/>
    <w:rPr>
      <w:sz w:val="20"/>
    </w:rPr>
  </w:style>
  <w:style w:type="character" w:customStyle="1" w:styleId="CommentTextChar">
    <w:name w:val="Comment Text Char"/>
    <w:basedOn w:val="DefaultParagraphFont"/>
    <w:link w:val="CommentText"/>
    <w:uiPriority w:val="99"/>
    <w:semiHidden/>
    <w:rsid w:val="002205B5"/>
    <w:rPr>
      <w:rFonts w:ascii="CG Times" w:hAnsi="CG Times"/>
      <w:snapToGrid w:val="0"/>
    </w:rPr>
  </w:style>
  <w:style w:type="paragraph" w:styleId="CommentSubject">
    <w:name w:val="annotation subject"/>
    <w:basedOn w:val="CommentText"/>
    <w:next w:val="CommentText"/>
    <w:link w:val="CommentSubjectChar"/>
    <w:uiPriority w:val="99"/>
    <w:semiHidden/>
    <w:unhideWhenUsed/>
    <w:rsid w:val="002205B5"/>
    <w:rPr>
      <w:b/>
      <w:bCs/>
    </w:rPr>
  </w:style>
  <w:style w:type="character" w:customStyle="1" w:styleId="CommentSubjectChar">
    <w:name w:val="Comment Subject Char"/>
    <w:basedOn w:val="CommentTextChar"/>
    <w:link w:val="CommentSubject"/>
    <w:uiPriority w:val="99"/>
    <w:semiHidden/>
    <w:rsid w:val="002205B5"/>
    <w:rPr>
      <w:rFonts w:ascii="CG Times" w:hAnsi="CG Times"/>
      <w:b/>
      <w:bCs/>
      <w:snapToGrid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06B"/>
    <w:pPr>
      <w:widowControl w:val="0"/>
    </w:pPr>
    <w:rPr>
      <w:rFonts w:ascii="CG Times" w:hAnsi="CG Times"/>
      <w:snapToGrid w:val="0"/>
      <w:sz w:val="24"/>
    </w:rPr>
  </w:style>
  <w:style w:type="paragraph" w:styleId="Heading1">
    <w:name w:val="heading 1"/>
    <w:basedOn w:val="Normal"/>
    <w:next w:val="Normal"/>
    <w:qFormat/>
    <w:rsid w:val="00B8406B"/>
    <w:pPr>
      <w:keepNext/>
      <w:numPr>
        <w:numId w:val="2"/>
      </w:numPr>
      <w:jc w:val="center"/>
      <w:outlineLvl w:val="0"/>
    </w:pPr>
    <w:rPr>
      <w:sz w:val="32"/>
    </w:rPr>
  </w:style>
  <w:style w:type="paragraph" w:styleId="Heading2">
    <w:name w:val="heading 2"/>
    <w:basedOn w:val="Normal"/>
    <w:next w:val="Normal"/>
    <w:qFormat/>
    <w:rsid w:val="00B8406B"/>
    <w:pPr>
      <w:keepNext/>
      <w:numPr>
        <w:ilvl w:val="1"/>
        <w:numId w:val="2"/>
      </w:numPr>
      <w:spacing w:before="240" w:after="60"/>
      <w:outlineLvl w:val="1"/>
    </w:pPr>
    <w:rPr>
      <w:rFonts w:ascii="Arial" w:hAnsi="Arial"/>
      <w:b/>
      <w:i/>
    </w:rPr>
  </w:style>
  <w:style w:type="paragraph" w:styleId="Heading3">
    <w:name w:val="heading 3"/>
    <w:basedOn w:val="Normal"/>
    <w:next w:val="Normal"/>
    <w:qFormat/>
    <w:rsid w:val="00B8406B"/>
    <w:pPr>
      <w:keepNext/>
      <w:numPr>
        <w:ilvl w:val="2"/>
        <w:numId w:val="2"/>
      </w:numPr>
      <w:spacing w:before="240" w:after="60"/>
      <w:outlineLvl w:val="2"/>
    </w:pPr>
    <w:rPr>
      <w:rFonts w:ascii="Arial" w:hAnsi="Arial"/>
    </w:rPr>
  </w:style>
  <w:style w:type="paragraph" w:styleId="Heading4">
    <w:name w:val="heading 4"/>
    <w:basedOn w:val="Normal"/>
    <w:next w:val="Normal"/>
    <w:qFormat/>
    <w:rsid w:val="00B8406B"/>
    <w:pPr>
      <w:keepNext/>
      <w:spacing w:before="240" w:after="60"/>
      <w:jc w:val="both"/>
      <w:outlineLvl w:val="3"/>
    </w:pPr>
    <w:rPr>
      <w:snapToGrid/>
    </w:rPr>
  </w:style>
  <w:style w:type="paragraph" w:styleId="Heading5">
    <w:name w:val="heading 5"/>
    <w:basedOn w:val="Normal"/>
    <w:next w:val="Normal"/>
    <w:qFormat/>
    <w:rsid w:val="00B8406B"/>
    <w:pPr>
      <w:numPr>
        <w:ilvl w:val="4"/>
        <w:numId w:val="2"/>
      </w:numPr>
      <w:spacing w:before="240" w:after="60"/>
      <w:outlineLvl w:val="4"/>
    </w:pPr>
    <w:rPr>
      <w:sz w:val="22"/>
    </w:rPr>
  </w:style>
  <w:style w:type="paragraph" w:styleId="Heading6">
    <w:name w:val="heading 6"/>
    <w:basedOn w:val="Normal"/>
    <w:next w:val="Normal"/>
    <w:qFormat/>
    <w:rsid w:val="00B8406B"/>
    <w:pPr>
      <w:numPr>
        <w:ilvl w:val="5"/>
        <w:numId w:val="2"/>
      </w:numPr>
      <w:spacing w:before="240" w:after="60"/>
      <w:outlineLvl w:val="5"/>
    </w:pPr>
    <w:rPr>
      <w:rFonts w:ascii="Times New Roman" w:hAnsi="Times New Roman"/>
      <w:i/>
      <w:sz w:val="22"/>
    </w:rPr>
  </w:style>
  <w:style w:type="paragraph" w:styleId="Heading7">
    <w:name w:val="heading 7"/>
    <w:basedOn w:val="Normal"/>
    <w:next w:val="Normal"/>
    <w:qFormat/>
    <w:rsid w:val="00B8406B"/>
    <w:pPr>
      <w:numPr>
        <w:ilvl w:val="6"/>
        <w:numId w:val="2"/>
      </w:numPr>
      <w:spacing w:before="240" w:after="60"/>
      <w:outlineLvl w:val="6"/>
    </w:pPr>
    <w:rPr>
      <w:rFonts w:ascii="Arial" w:hAnsi="Arial"/>
      <w:sz w:val="20"/>
    </w:rPr>
  </w:style>
  <w:style w:type="paragraph" w:styleId="Heading8">
    <w:name w:val="heading 8"/>
    <w:basedOn w:val="Normal"/>
    <w:next w:val="Normal"/>
    <w:qFormat/>
    <w:rsid w:val="00B8406B"/>
    <w:pPr>
      <w:numPr>
        <w:ilvl w:val="7"/>
        <w:numId w:val="2"/>
      </w:numPr>
      <w:spacing w:before="240" w:after="60"/>
      <w:outlineLvl w:val="7"/>
    </w:pPr>
    <w:rPr>
      <w:rFonts w:ascii="Arial" w:hAnsi="Arial"/>
      <w:i/>
      <w:sz w:val="20"/>
    </w:rPr>
  </w:style>
  <w:style w:type="paragraph" w:styleId="Heading9">
    <w:name w:val="heading 9"/>
    <w:basedOn w:val="Normal"/>
    <w:next w:val="Normal"/>
    <w:qFormat/>
    <w:rsid w:val="00B8406B"/>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B8406B"/>
  </w:style>
  <w:style w:type="paragraph" w:customStyle="1" w:styleId="Legal1">
    <w:name w:val="Legal 1"/>
    <w:basedOn w:val="Normal"/>
    <w:rsid w:val="00B8406B"/>
    <w:pPr>
      <w:numPr>
        <w:numId w:val="1"/>
      </w:numPr>
      <w:outlineLvl w:val="0"/>
    </w:pPr>
  </w:style>
  <w:style w:type="paragraph" w:customStyle="1" w:styleId="Legal2">
    <w:name w:val="Legal 2"/>
    <w:basedOn w:val="Normal"/>
    <w:rsid w:val="00B8406B"/>
    <w:pPr>
      <w:numPr>
        <w:ilvl w:val="1"/>
        <w:numId w:val="1"/>
      </w:numPr>
      <w:outlineLvl w:val="1"/>
    </w:pPr>
  </w:style>
  <w:style w:type="paragraph" w:customStyle="1" w:styleId="Legal3">
    <w:name w:val="Legal 3"/>
    <w:basedOn w:val="Normal"/>
    <w:rsid w:val="00B8406B"/>
    <w:pPr>
      <w:tabs>
        <w:tab w:val="num" w:pos="0"/>
      </w:tabs>
      <w:outlineLvl w:val="2"/>
    </w:pPr>
  </w:style>
  <w:style w:type="paragraph" w:styleId="Header">
    <w:name w:val="header"/>
    <w:basedOn w:val="Normal"/>
    <w:semiHidden/>
    <w:rsid w:val="00B8406B"/>
    <w:pPr>
      <w:tabs>
        <w:tab w:val="center" w:pos="4320"/>
        <w:tab w:val="right" w:pos="8640"/>
      </w:tabs>
    </w:pPr>
  </w:style>
  <w:style w:type="paragraph" w:styleId="Footer">
    <w:name w:val="footer"/>
    <w:basedOn w:val="Normal"/>
    <w:semiHidden/>
    <w:rsid w:val="00B8406B"/>
    <w:pPr>
      <w:tabs>
        <w:tab w:val="center" w:pos="4320"/>
        <w:tab w:val="right" w:pos="8640"/>
      </w:tabs>
    </w:pPr>
  </w:style>
  <w:style w:type="paragraph" w:styleId="DocumentMap">
    <w:name w:val="Document Map"/>
    <w:basedOn w:val="Normal"/>
    <w:semiHidden/>
    <w:rsid w:val="00B8406B"/>
    <w:pPr>
      <w:shd w:val="clear" w:color="auto" w:fill="000080"/>
    </w:pPr>
    <w:rPr>
      <w:rFonts w:ascii="Tahoma" w:hAnsi="Tahoma"/>
    </w:rPr>
  </w:style>
  <w:style w:type="paragraph" w:customStyle="1" w:styleId="Legal4">
    <w:name w:val="Legal 4"/>
    <w:basedOn w:val="Normal"/>
    <w:rsid w:val="00B8406B"/>
    <w:pPr>
      <w:numPr>
        <w:ilvl w:val="2"/>
        <w:numId w:val="1"/>
      </w:numPr>
      <w:outlineLvl w:val="3"/>
    </w:pPr>
  </w:style>
  <w:style w:type="paragraph" w:styleId="BodyText">
    <w:name w:val="Body Text"/>
    <w:basedOn w:val="Normal"/>
    <w:semiHidden/>
    <w:rsid w:val="00B8406B"/>
    <w:pPr>
      <w:jc w:val="both"/>
    </w:pPr>
  </w:style>
  <w:style w:type="paragraph" w:customStyle="1" w:styleId="Legal6">
    <w:name w:val="Legal 6"/>
    <w:basedOn w:val="Normal"/>
    <w:rsid w:val="00B8406B"/>
    <w:pPr>
      <w:numPr>
        <w:ilvl w:val="5"/>
        <w:numId w:val="1"/>
      </w:numPr>
      <w:outlineLvl w:val="5"/>
    </w:pPr>
    <w:rPr>
      <w:rFonts w:ascii="LotusWP Icon" w:hAnsi="LotusWP Icon"/>
    </w:rPr>
  </w:style>
  <w:style w:type="character" w:styleId="PageNumber">
    <w:name w:val="page number"/>
    <w:basedOn w:val="DefaultParagraphFont"/>
    <w:semiHidden/>
    <w:rsid w:val="00B8406B"/>
  </w:style>
  <w:style w:type="paragraph" w:styleId="BodyText2">
    <w:name w:val="Body Text 2"/>
    <w:basedOn w:val="Normal"/>
    <w:semiHidden/>
    <w:rsid w:val="00B8406B"/>
    <w:pPr>
      <w:jc w:val="both"/>
    </w:pPr>
    <w:rPr>
      <w:b/>
      <w:bCs/>
      <w:i/>
      <w:iCs/>
      <w:color w:val="FF0000"/>
    </w:rPr>
  </w:style>
  <w:style w:type="paragraph" w:styleId="BodyText3">
    <w:name w:val="Body Text 3"/>
    <w:basedOn w:val="Normal"/>
    <w:semiHidden/>
    <w:rsid w:val="00B8406B"/>
    <w:pPr>
      <w:numPr>
        <w:ilvl w:val="1"/>
        <w:numId w:val="3"/>
      </w:numPr>
    </w:pPr>
    <w:rPr>
      <w:rFonts w:ascii="Times New Roman" w:hAnsi="Times New Roman"/>
      <w:b/>
      <w:snapToGrid/>
      <w:sz w:val="144"/>
    </w:rPr>
  </w:style>
  <w:style w:type="paragraph" w:styleId="Title">
    <w:name w:val="Title"/>
    <w:basedOn w:val="Normal"/>
    <w:qFormat/>
    <w:rsid w:val="00B8406B"/>
    <w:pPr>
      <w:tabs>
        <w:tab w:val="left" w:pos="720"/>
        <w:tab w:val="right" w:pos="9270"/>
      </w:tabs>
      <w:jc w:val="center"/>
    </w:pPr>
    <w:rPr>
      <w:snapToGrid/>
    </w:rPr>
  </w:style>
  <w:style w:type="paragraph" w:styleId="Index1">
    <w:name w:val="index 1"/>
    <w:basedOn w:val="Normal"/>
    <w:next w:val="Normal"/>
    <w:autoRedefine/>
    <w:semiHidden/>
    <w:rsid w:val="00B8406B"/>
    <w:pPr>
      <w:ind w:left="240" w:hanging="240"/>
    </w:pPr>
  </w:style>
  <w:style w:type="paragraph" w:styleId="IndexHeading">
    <w:name w:val="index heading"/>
    <w:basedOn w:val="Normal"/>
    <w:next w:val="Index1"/>
    <w:semiHidden/>
    <w:rsid w:val="00B8406B"/>
    <w:rPr>
      <w:rFonts w:ascii="Arial" w:hAnsi="Arial" w:cs="Arial"/>
      <w:b/>
      <w:bCs/>
      <w:snapToGrid/>
    </w:rPr>
  </w:style>
  <w:style w:type="paragraph" w:styleId="BodyTextIndent">
    <w:name w:val="Body Text Indent"/>
    <w:basedOn w:val="Normal"/>
    <w:semiHidden/>
    <w:rsid w:val="00B8406B"/>
    <w:pPr>
      <w:widowControl/>
      <w:ind w:left="720"/>
      <w:jc w:val="both"/>
    </w:pPr>
    <w:rPr>
      <w:rFonts w:ascii="Times New Roman" w:hAnsi="Times New Roman"/>
      <w:snapToGrid/>
      <w:szCs w:val="24"/>
    </w:rPr>
  </w:style>
  <w:style w:type="paragraph" w:styleId="BodyTextIndent2">
    <w:name w:val="Body Text Indent 2"/>
    <w:basedOn w:val="Normal"/>
    <w:semiHidden/>
    <w:rsid w:val="00B8406B"/>
    <w:pPr>
      <w:widowControl/>
      <w:spacing w:line="227" w:lineRule="auto"/>
      <w:ind w:left="1980" w:hanging="1440"/>
      <w:jc w:val="both"/>
    </w:pPr>
    <w:rPr>
      <w:rFonts w:ascii="Times New Roman" w:hAnsi="Times New Roman"/>
      <w:snapToGrid/>
      <w:szCs w:val="24"/>
    </w:rPr>
  </w:style>
  <w:style w:type="paragraph" w:styleId="BodyTextIndent3">
    <w:name w:val="Body Text Indent 3"/>
    <w:basedOn w:val="Normal"/>
    <w:semiHidden/>
    <w:rsid w:val="00B8406B"/>
    <w:pPr>
      <w:widowControl/>
      <w:ind w:left="1080" w:hanging="360"/>
    </w:pPr>
    <w:rPr>
      <w:rFonts w:ascii="Times New Roman" w:hAnsi="Times New Roman"/>
      <w:b/>
      <w:bCs/>
      <w:snapToGrid/>
      <w:color w:val="008000"/>
      <w:szCs w:val="24"/>
    </w:rPr>
  </w:style>
  <w:style w:type="paragraph" w:styleId="ListParagraph">
    <w:name w:val="List Paragraph"/>
    <w:basedOn w:val="Normal"/>
    <w:uiPriority w:val="34"/>
    <w:qFormat/>
    <w:rsid w:val="00501515"/>
    <w:pPr>
      <w:ind w:left="720"/>
      <w:contextualSpacing/>
    </w:pPr>
  </w:style>
  <w:style w:type="paragraph" w:customStyle="1" w:styleId="TableText">
    <w:name w:val="Table Text"/>
    <w:rsid w:val="000F12B6"/>
    <w:pPr>
      <w:spacing w:before="60" w:after="60"/>
    </w:pPr>
    <w:rPr>
      <w:rFonts w:ascii="Arial" w:eastAsia="MS Mincho" w:hAnsi="Arial"/>
      <w:sz w:val="18"/>
      <w:szCs w:val="18"/>
      <w:lang w:eastAsia="ja-JP"/>
    </w:rPr>
  </w:style>
  <w:style w:type="paragraph" w:styleId="TOC6">
    <w:name w:val="toc 6"/>
    <w:basedOn w:val="Normal"/>
    <w:next w:val="Normal"/>
    <w:autoRedefine/>
    <w:semiHidden/>
    <w:rsid w:val="00C871CB"/>
    <w:pPr>
      <w:widowControl/>
      <w:spacing w:before="240"/>
      <w:ind w:left="880"/>
    </w:pPr>
    <w:rPr>
      <w:rFonts w:ascii="Times New Roman" w:hAnsi="Times New Roman"/>
      <w:snapToGrid/>
      <w:sz w:val="22"/>
    </w:rPr>
  </w:style>
  <w:style w:type="paragraph" w:styleId="Revision">
    <w:name w:val="Revision"/>
    <w:hidden/>
    <w:uiPriority w:val="99"/>
    <w:semiHidden/>
    <w:rsid w:val="00B643F6"/>
    <w:rPr>
      <w:rFonts w:ascii="CG Times" w:hAnsi="CG Times"/>
      <w:snapToGrid w:val="0"/>
      <w:sz w:val="24"/>
    </w:rPr>
  </w:style>
  <w:style w:type="paragraph" w:styleId="BalloonText">
    <w:name w:val="Balloon Text"/>
    <w:basedOn w:val="Normal"/>
    <w:link w:val="BalloonTextChar"/>
    <w:uiPriority w:val="99"/>
    <w:semiHidden/>
    <w:unhideWhenUsed/>
    <w:rsid w:val="00B643F6"/>
    <w:rPr>
      <w:rFonts w:ascii="Tahoma" w:hAnsi="Tahoma" w:cs="Tahoma"/>
      <w:sz w:val="16"/>
      <w:szCs w:val="16"/>
    </w:rPr>
  </w:style>
  <w:style w:type="character" w:customStyle="1" w:styleId="BalloonTextChar">
    <w:name w:val="Balloon Text Char"/>
    <w:basedOn w:val="DefaultParagraphFont"/>
    <w:link w:val="BalloonText"/>
    <w:uiPriority w:val="99"/>
    <w:semiHidden/>
    <w:rsid w:val="00B643F6"/>
    <w:rPr>
      <w:rFonts w:ascii="Tahoma" w:hAnsi="Tahoma" w:cs="Tahoma"/>
      <w:snapToGrid w:val="0"/>
      <w:sz w:val="16"/>
      <w:szCs w:val="16"/>
    </w:rPr>
  </w:style>
  <w:style w:type="character" w:styleId="CommentReference">
    <w:name w:val="annotation reference"/>
    <w:basedOn w:val="DefaultParagraphFont"/>
    <w:uiPriority w:val="99"/>
    <w:semiHidden/>
    <w:unhideWhenUsed/>
    <w:rsid w:val="002205B5"/>
    <w:rPr>
      <w:sz w:val="16"/>
      <w:szCs w:val="16"/>
    </w:rPr>
  </w:style>
  <w:style w:type="paragraph" w:styleId="CommentText">
    <w:name w:val="annotation text"/>
    <w:basedOn w:val="Normal"/>
    <w:link w:val="CommentTextChar"/>
    <w:uiPriority w:val="99"/>
    <w:semiHidden/>
    <w:unhideWhenUsed/>
    <w:rsid w:val="002205B5"/>
    <w:rPr>
      <w:sz w:val="20"/>
    </w:rPr>
  </w:style>
  <w:style w:type="character" w:customStyle="1" w:styleId="CommentTextChar">
    <w:name w:val="Comment Text Char"/>
    <w:basedOn w:val="DefaultParagraphFont"/>
    <w:link w:val="CommentText"/>
    <w:uiPriority w:val="99"/>
    <w:semiHidden/>
    <w:rsid w:val="002205B5"/>
    <w:rPr>
      <w:rFonts w:ascii="CG Times" w:hAnsi="CG Times"/>
      <w:snapToGrid w:val="0"/>
    </w:rPr>
  </w:style>
  <w:style w:type="paragraph" w:styleId="CommentSubject">
    <w:name w:val="annotation subject"/>
    <w:basedOn w:val="CommentText"/>
    <w:next w:val="CommentText"/>
    <w:link w:val="CommentSubjectChar"/>
    <w:uiPriority w:val="99"/>
    <w:semiHidden/>
    <w:unhideWhenUsed/>
    <w:rsid w:val="002205B5"/>
    <w:rPr>
      <w:b/>
      <w:bCs/>
    </w:rPr>
  </w:style>
  <w:style w:type="character" w:customStyle="1" w:styleId="CommentSubjectChar">
    <w:name w:val="Comment Subject Char"/>
    <w:basedOn w:val="CommentTextChar"/>
    <w:link w:val="CommentSubject"/>
    <w:uiPriority w:val="99"/>
    <w:semiHidden/>
    <w:rsid w:val="002205B5"/>
    <w:rPr>
      <w:rFonts w:ascii="CG Times" w:hAnsi="CG Times"/>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014164">
      <w:bodyDiv w:val="1"/>
      <w:marLeft w:val="0"/>
      <w:marRight w:val="0"/>
      <w:marTop w:val="0"/>
      <w:marBottom w:val="0"/>
      <w:divBdr>
        <w:top w:val="none" w:sz="0" w:space="0" w:color="auto"/>
        <w:left w:val="none" w:sz="0" w:space="0" w:color="auto"/>
        <w:bottom w:val="none" w:sz="0" w:space="0" w:color="auto"/>
        <w:right w:val="none" w:sz="0" w:space="0" w:color="auto"/>
      </w:divBdr>
    </w:div>
    <w:div w:id="1422796565">
      <w:bodyDiv w:val="1"/>
      <w:marLeft w:val="0"/>
      <w:marRight w:val="0"/>
      <w:marTop w:val="0"/>
      <w:marBottom w:val="0"/>
      <w:divBdr>
        <w:top w:val="none" w:sz="0" w:space="0" w:color="auto"/>
        <w:left w:val="none" w:sz="0" w:space="0" w:color="auto"/>
        <w:bottom w:val="none" w:sz="0" w:space="0" w:color="auto"/>
        <w:right w:val="none" w:sz="0" w:space="0" w:color="auto"/>
      </w:divBdr>
    </w:div>
    <w:div w:id="1470782853">
      <w:bodyDiv w:val="1"/>
      <w:marLeft w:val="0"/>
      <w:marRight w:val="0"/>
      <w:marTop w:val="0"/>
      <w:marBottom w:val="0"/>
      <w:divBdr>
        <w:top w:val="none" w:sz="0" w:space="0" w:color="auto"/>
        <w:left w:val="none" w:sz="0" w:space="0" w:color="auto"/>
        <w:bottom w:val="none" w:sz="0" w:space="0" w:color="auto"/>
        <w:right w:val="none" w:sz="0" w:space="0" w:color="auto"/>
      </w:divBdr>
    </w:div>
    <w:div w:id="212804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ntTable" Target="fontTable.xml"/><Relationship Id="rId16" Type="http://schemas.openxmlformats.org/officeDocument/2006/relationships/footer" Target="footer1.xml"/><Relationship Id="rId11" Type="http://schemas.openxmlformats.org/officeDocument/2006/relationships/settings" Target="settings.xml"/><Relationship Id="rId6" Type="http://schemas.openxmlformats.org/officeDocument/2006/relationships/customXml" Target="../customXml/item6.xml"/><Relationship Id="rId5" Type="http://schemas.openxmlformats.org/officeDocument/2006/relationships/customXml" Target="../customXml/item5.xml"/><Relationship Id="rId15" Type="http://schemas.openxmlformats.org/officeDocument/2006/relationships/comments" Target="comments.xml"/><Relationship Id="rId10" Type="http://schemas.microsoft.com/office/2007/relationships/stylesWithEffects" Target="stylesWithEffects.xml"/><Relationship Id="rId19" Type="http://schemas.microsoft.com/office/2011/relationships/commentsExtended" Target="commentsExtended.xml"/><Relationship Id="rId14" Type="http://schemas.openxmlformats.org/officeDocument/2006/relationships/endnotes" Target="endnotes.xml"/><Relationship Id="rId9"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Engineering Procedures ENG-27" ma:contentTypeID="0x010100F67935030963E344B2D6443E349B383100710B8FDAEA252C44B0A817992359B30001006A4FAD9ECC68004C93985E150909C39A" ma:contentTypeVersion="61" ma:contentTypeDescription="" ma:contentTypeScope="" ma:versionID="8064010ae9043b9d9825dc500ced6e08">
  <xsd:schema xmlns:xsd="http://www.w3.org/2001/XMLSchema" xmlns:xs="http://www.w3.org/2001/XMLSchema" xmlns:p="http://schemas.microsoft.com/office/2006/metadata/properties" xmlns:ns1="http://schemas.microsoft.com/sharepoint/v3" xmlns:ns2="603aaa51-fd64-4b88-898d-060849004e1d" xmlns:ns3="757ee88a-abc6-4304-a5f0-0971a7184b58" xmlns:ns4="c6238112-5dde-4a71-92a3-e2d9437aaa54" targetNamespace="http://schemas.microsoft.com/office/2006/metadata/properties" ma:root="true" ma:fieldsID="69c7b64d0a8298d62ff644f7f1582d93" ns1:_="" ns2:_="" ns3:_="" ns4:_="">
    <xsd:import namespace="http://schemas.microsoft.com/sharepoint/v3"/>
    <xsd:import namespace="603aaa51-fd64-4b88-898d-060849004e1d"/>
    <xsd:import namespace="757ee88a-abc6-4304-a5f0-0971a7184b58"/>
    <xsd:import namespace="c6238112-5dde-4a71-92a3-e2d9437aaa54"/>
    <xsd:element name="properties">
      <xsd:complexType>
        <xsd:sequence>
          <xsd:element name="documentManagement">
            <xsd:complexType>
              <xsd:all>
                <xsd:element ref="ns2:Account_x0020_Code"/>
                <xsd:element ref="ns2:KPE_x0020_Master_x0020_File_x0020_Number" minOccurs="0"/>
                <xsd:element ref="ns3:Document_x0020_Owner"/>
                <xsd:element ref="ns4:DesignEngineeringDiscipline" minOccurs="0"/>
                <xsd:element ref="ns3:Content_x0020_Type"/>
                <xsd:element ref="ns2:Content_x0020_Category"/>
                <xsd:element ref="ns3:Process"/>
                <xsd:element ref="ns3:KPE_x0020_Toolbox_x0020_Type" minOccurs="0"/>
                <xsd:element ref="ns2:Document_x0020_Status"/>
                <xsd:element ref="ns4:_dlc_DocId" minOccurs="0"/>
                <xsd:element ref="ns4:_dlc_DocIdUrl" minOccurs="0"/>
                <xsd:element ref="ns4:_dlc_DocIdPersistId" minOccurs="0"/>
                <xsd:element ref="ns2:Name_x0028_View_x0029_" minOccurs="0"/>
                <xsd:element ref="ns2:Archive_x0020_Me"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6"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3aaa51-fd64-4b88-898d-060849004e1d" elementFormDefault="qualified">
    <xsd:import namespace="http://schemas.microsoft.com/office/2006/documentManagement/types"/>
    <xsd:import namespace="http://schemas.microsoft.com/office/infopath/2007/PartnerControls"/>
    <xsd:element name="Account_x0020_Code" ma:index="1" ma:displayName="Account Code" ma:indexed="true" ma:list="{e735ca9d-bf8f-44d1-89c4-829f8c50dfaa}" ma:internalName="Account_x0020_Code" ma:readOnly="false" ma:showField="Title_x0020__x002d__x0020_Descri">
      <xsd:simpleType>
        <xsd:restriction base="dms:Lookup"/>
      </xsd:simpleType>
    </xsd:element>
    <xsd:element name="KPE_x0020_Master_x0020_File_x0020_Number" ma:index="2" nillable="true" ma:displayName="KPE Master File Number" ma:indexed="true" ma:list="{15b5b131-cabc-42bf-8495-338f6245591b}" ma:internalName="KPE_x0020_Master_x0020_File_x0020_Number" ma:showField="File_x0020_Number_x0020__x002d__0">
      <xsd:simpleType>
        <xsd:restriction base="dms:Lookup"/>
      </xsd:simpleType>
    </xsd:element>
    <xsd:element name="Content_x0020_Category" ma:index="6" ma:displayName="Content Category" ma:format="Dropdown" ma:indexed="true" ma:internalName="Content_x0020_Category">
      <xsd:simpleType>
        <xsd:restriction base="dms:Choice">
          <xsd:enumeration value="CALCULATIONS"/>
          <xsd:enumeration value="CHECKLISTS AND CHECK PACKETS"/>
          <xsd:enumeration value="HISTORICAL INFORMATION"/>
          <xsd:enumeration value="INDUSTRY CODES AND STANDARDS"/>
          <xsd:enumeration value="INSPECTION AND TEST PLANS"/>
          <xsd:enumeration value="LISTS"/>
          <xsd:enumeration value="MEMOS AND FORMS"/>
          <xsd:enumeration value="PROCEDURES AND GUIDELINES"/>
          <xsd:enumeration value="PROJECT PROCEDURES MANUAL SUPPORT DOCS"/>
          <xsd:enumeration value="REFERENCE DOCUMENTS"/>
          <xsd:enumeration value="SCHEDULING AND PLANNING"/>
          <xsd:enumeration value="SPECIFICATIONS"/>
          <xsd:enumeration value="TECHNICAL BID ANALYSIS AND QCS"/>
          <xsd:enumeration value="TRACKING"/>
          <xsd:enumeration value="TRAINING"/>
          <xsd:enumeration value="WORKFLOWS"/>
        </xsd:restriction>
      </xsd:simpleType>
    </xsd:element>
    <xsd:element name="Document_x0020_Status" ma:index="9" ma:displayName="Document Status" ma:format="RadioButtons" ma:indexed="true" ma:internalName="Document_x0020_Status" ma:readOnly="false">
      <xsd:simpleType>
        <xsd:restriction base="dms:Choice">
          <xsd:enumeration value="Under Development"/>
          <xsd:enumeration value="Approved"/>
        </xsd:restriction>
      </xsd:simpleType>
    </xsd:element>
    <xsd:element name="Name_x0028_View_x0029_" ma:index="22" nillable="true" ma:displayName="Name(View)" ma:hidden="true" ma:indexed="true" ma:internalName="Name_x0028_View_x0029_" ma:readOnly="false">
      <xsd:simpleType>
        <xsd:restriction base="dms:Text">
          <xsd:maxLength value="255"/>
        </xsd:restriction>
      </xsd:simpleType>
    </xsd:element>
    <xsd:element name="Archive_x0020_Me" ma:index="25" nillable="true" ma:displayName="Archive Me" ma:default="0" ma:indexed="true" ma:internalName="Archive_x0020_M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7ee88a-abc6-4304-a5f0-0971a7184b58" elementFormDefault="qualified">
    <xsd:import namespace="http://schemas.microsoft.com/office/2006/documentManagement/types"/>
    <xsd:import namespace="http://schemas.microsoft.com/office/infopath/2007/PartnerControls"/>
    <xsd:element name="Document_x0020_Owner" ma:index="3" ma:displayName="Document Owner" ma:list="UserInfo" ma:SharePointGroup="0" ma:internalName="Document_x0020_Own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ontent_x0020_Type" ma:index="5" ma:displayName="Project Content Type" ma:format="Dropdown" ma:indexed="true" ma:internalName="Content_x0020_Type">
      <xsd:simpleType>
        <xsd:restriction base="dms:Choice">
          <xsd:enumeration value="DESIGN CALCULATIONS ENG-01"/>
          <xsd:enumeration value="DESIGN CHECKLIST OR CHECK PACKET ENG-01"/>
          <xsd:enumeration value="DESIGN HISTORICAL INFORMATION ENG-01"/>
          <xsd:enumeration value="DESIGN LIST ENG-01"/>
          <xsd:enumeration value="DESIGN MEMOS, FORMS, AND DOCUMENTATION ENG-01"/>
          <xsd:enumeration value="DESIGN REFERENCE DOCUMENTS ENG-01"/>
          <xsd:enumeration value="DESIGN WORKFLOW AND TRACKING ENG-01"/>
          <xsd:enumeration value="ENGINEERING PROCEDURES ENG -27"/>
          <xsd:enumeration value="INDUSTRY CODES AND STANDARDS ENG-01"/>
          <xsd:enumeration value="VENDOR QUOTE COMPARISON LE-29P"/>
          <xsd:enumeration value="TECHNICAL BID ANALYSIS LE-29P"/>
          <xsd:enumeration value="SPECIFICATIONS LE-28"/>
          <xsd:enumeration value="QUALITY INSPECTIONS AND CHECKLISTS QU-08"/>
          <xsd:enumeration value="INSPECTION AND TEST PLAN (ITP) QU-04"/>
          <xsd:enumeration value="PHOTO ENG-28I"/>
          <xsd:enumeration value="PROJECT SCHEDULE ENG-14"/>
          <xsd:enumeration value="PROJECT TRAINING TR-14"/>
          <xsd:enumeration value="PROJECT PROCEDURES MANUAL SUPPORT DOCS ENG-01"/>
        </xsd:restriction>
      </xsd:simpleType>
    </xsd:element>
    <xsd:element name="Process" ma:index="7" ma:displayName="Process" ma:format="Dropdown" ma:indexed="true" ma:internalName="Process" ma:readOnly="false">
      <xsd:simpleType>
        <xsd:restriction base="dms:Choice">
          <xsd:enumeration value="Design"/>
          <xsd:enumeration value="Engineering"/>
          <xsd:enumeration value="Both"/>
          <xsd:enumeration value="Neither"/>
        </xsd:restriction>
      </xsd:simpleType>
    </xsd:element>
    <xsd:element name="KPE_x0020_Toolbox_x0020_Type" ma:index="8" nillable="true" ma:displayName="KPE Toolbox Type" ma:format="Dropdown" ma:indexed="true" ma:internalName="KPE_x0020_Toolbox_x0020_Type">
      <xsd:simpleType>
        <xsd:restriction base="dms:Choice">
          <xsd:enumeration value="Basics"/>
          <xsd:enumeration value="Deliverables"/>
          <xsd:enumeration value="Equipment"/>
          <xsd:enumeration value="Systems"/>
          <xsd:enumeration value="Software"/>
        </xsd:restriction>
      </xsd:simpleType>
    </xsd:element>
  </xsd:schema>
  <xsd:schema xmlns:xsd="http://www.w3.org/2001/XMLSchema" xmlns:xs="http://www.w3.org/2001/XMLSchema" xmlns:dms="http://schemas.microsoft.com/office/2006/documentManagement/types" xmlns:pc="http://schemas.microsoft.com/office/infopath/2007/PartnerControls" targetNamespace="c6238112-5dde-4a71-92a3-e2d9437aaa54" elementFormDefault="qualified">
    <xsd:import namespace="http://schemas.microsoft.com/office/2006/documentManagement/types"/>
    <xsd:import namespace="http://schemas.microsoft.com/office/infopath/2007/PartnerControls"/>
    <xsd:element name="DesignEngineeringDiscipline" ma:index="4" nillable="true" ma:displayName="Discipline" ma:description="Select all that apply" ma:internalName="DesignEngineeringDiscipline">
      <xsd:complexType>
        <xsd:complexContent>
          <xsd:extension base="dms:MultiChoice">
            <xsd:sequence>
              <xsd:element name="Value" maxOccurs="unbounded" minOccurs="0" nillable="true">
                <xsd:simpleType>
                  <xsd:restriction base="dms:Choice">
                    <xsd:enumeration value="Administrative"/>
                    <xsd:enumeration value="Architectural"/>
                    <xsd:enumeration value="Building Group – Structural"/>
                    <xsd:enumeration value="Civil"/>
                    <xsd:enumeration value="Electrical/Controls"/>
                    <xsd:enumeration value="Engineering Services"/>
                    <xsd:enumeration value="Estimating"/>
                    <xsd:enumeration value="Geotechnical"/>
                    <xsd:enumeration value="Mechanical"/>
                    <xsd:enumeration value="Power Delivery"/>
                    <xsd:enumeration value="Procurement"/>
                    <xsd:enumeration value="Project Controls"/>
                    <xsd:enumeration value="Project Management"/>
                    <xsd:enumeration value="Structural"/>
                  </xsd:restriction>
                </xsd:simpleType>
              </xsd:element>
            </xsd:sequence>
          </xsd:extension>
        </xsd:complexContent>
      </xsd:complexType>
    </xsd:element>
    <xsd:element name="_dlc_DocId" ma:index="16" nillable="true" ma:displayName="Document ID Value" ma:description="The value of the document ID assigned to this item." ma:internalName="_dlc_DocId" ma:readOnly="true">
      <xsd:simpleType>
        <xsd:restriction base="dms:Text"/>
      </xsd:simple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8"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BB268613D51F7E499E76130AD749936A" ma:contentTypeVersion="0" ma:contentTypeDescription="Create a new document." ma:contentTypeScope="" ma:versionID="c3bdd3bb09a2c7fb1af202422067cc83">
  <xsd:schema xmlns:xsd="http://www.w3.org/2001/XMLSchema" xmlns:xs="http://www.w3.org/2001/XMLSchema" xmlns:p="http://schemas.microsoft.com/office/2006/metadata/properties" targetNamespace="http://schemas.microsoft.com/office/2006/metadata/properties" ma:root="true" ma:fieldsID="24616a41127b310a1de35a69c8921ab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f80ea469-1d81-4d10-a97e-7dfee9d60b6a" ContentTypeId="0x010100F67935030963E344B2D6443E349B383100710B8FDAEA252C44B0A817992359B30001" PreviousValue="false"/>
</file>

<file path=customXml/item5.xml><?xml version="1.0" encoding="utf-8"?>
<p:properties xmlns:p="http://schemas.microsoft.com/office/2006/metadata/properties" xmlns:xsi="http://www.w3.org/2001/XMLSchema-instance">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mso-contentType ?>
<p:Policy xmlns:p="office.server.policy" id="" local="true">
  <p:Name>Engineering Procedures ENG-27</p:Name>
  <p:Description/>
  <p:Statement/>
  <p:PolicyItems>
    <p:PolicyItem featureId="Microsoft.Office.RecordsManagement.PolicyFeatures.PolicyAudit" staticId="0x010100F67935030963E344B2D6443E349B383100710B8FDAEA252C44B0A817992359B30001006A4FAD9ECC68004C93985E150909C39A|8138272" UniqueId="93bbd323-7934-4244-a974-853b9c106f9b">
      <p:Name>Auditing</p:Name>
      <p:Description>Audits user actions on documents and list items to the Audit Log.</p:Description>
      <p:CustomData>
        <Audit>
          <Update/>
          <View/>
          <CheckInOut/>
          <MoveCopy/>
          <DeleteRestore/>
        </Audit>
      </p:CustomData>
    </p:PolicyItem>
  </p:PolicyItems>
</p:Policy>
</file>

<file path=customXml/item9.xml><?xml version="1.0" encoding="utf-8"?>
<ct:contentTypeSchema xmlns:ct="http://schemas.microsoft.com/office/2006/metadata/contentType" xmlns:ma="http://schemas.microsoft.com/office/2006/metadata/properties/metaAttributes" ct:_="" ma:_="" ma:contentTypeName="Engineering Procedures ENG-27" ma:contentTypeID="0x010100F67935030963E344B2D6443E349B383100710B8FDAEA252C44B0A817992359B30001006A4FAD9ECC68004C93985E150909C39A" ma:contentTypeVersion="62" ma:contentTypeDescription="" ma:contentTypeScope="" ma:versionID="635a27a14cac574b42fa68c76e336c3c">
  <xsd:schema xmlns:xsd="http://www.w3.org/2001/XMLSchema" xmlns:xs="http://www.w3.org/2001/XMLSchema" xmlns:p="http://schemas.microsoft.com/office/2006/metadata/properties" xmlns:ns1="http://schemas.microsoft.com/sharepoint/v3" xmlns:ns2="603aaa51-fd64-4b88-898d-060849004e1d" xmlns:ns3="757ee88a-abc6-4304-a5f0-0971a7184b58" xmlns:ns4="c6238112-5dde-4a71-92a3-e2d9437aaa54" targetNamespace="http://schemas.microsoft.com/office/2006/metadata/properties" ma:root="true" ma:fieldsID="69c7b64d0a8298d62ff644f7f1582d93" ns1:_="" ns2:_="" ns3:_="" ns4:_="">
    <xsd:import namespace="http://schemas.microsoft.com/sharepoint/v3"/>
    <xsd:import namespace="603aaa51-fd64-4b88-898d-060849004e1d"/>
    <xsd:import namespace="757ee88a-abc6-4304-a5f0-0971a7184b58"/>
    <xsd:import namespace="c6238112-5dde-4a71-92a3-e2d9437aaa54"/>
    <xsd:element name="properties">
      <xsd:complexType>
        <xsd:sequence>
          <xsd:element name="documentManagement">
            <xsd:complexType>
              <xsd:all>
                <xsd:element ref="ns2:Account_x0020_Code"/>
                <xsd:element ref="ns2:KPE_x0020_Master_x0020_File_x0020_Number" minOccurs="0"/>
                <xsd:element ref="ns3:Document_x0020_Owner"/>
                <xsd:element ref="ns4:DesignEngineeringDiscipline" minOccurs="0"/>
                <xsd:element ref="ns3:Content_x0020_Type"/>
                <xsd:element ref="ns2:Content_x0020_Category"/>
                <xsd:element ref="ns3:Process"/>
                <xsd:element ref="ns3:KPE_x0020_Toolbox_x0020_Type" minOccurs="0"/>
                <xsd:element ref="ns2:Document_x0020_Status"/>
                <xsd:element ref="ns4:_dlc_DocId" minOccurs="0"/>
                <xsd:element ref="ns4:_dlc_DocIdUrl" minOccurs="0"/>
                <xsd:element ref="ns4:_dlc_DocIdPersistId" minOccurs="0"/>
                <xsd:element ref="ns2:Name_x0028_View_x0029_" minOccurs="0"/>
                <xsd:element ref="ns2:Archive_x0020_Me"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6"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3aaa51-fd64-4b88-898d-060849004e1d" elementFormDefault="qualified">
    <xsd:import namespace="http://schemas.microsoft.com/office/2006/documentManagement/types"/>
    <xsd:import namespace="http://schemas.microsoft.com/office/infopath/2007/PartnerControls"/>
    <xsd:element name="Account_x0020_Code" ma:index="1" ma:displayName="Account Code" ma:indexed="true" ma:list="{e735ca9d-bf8f-44d1-89c4-829f8c50dfaa}" ma:internalName="Account_x0020_Code" ma:readOnly="false" ma:showField="Title_x0020__x002d__x0020_Descri">
      <xsd:simpleType>
        <xsd:restriction base="dms:Lookup"/>
      </xsd:simpleType>
    </xsd:element>
    <xsd:element name="KPE_x0020_Master_x0020_File_x0020_Number" ma:index="2" nillable="true" ma:displayName="KPE Master File Number" ma:indexed="true" ma:list="{15b5b131-cabc-42bf-8495-338f6245591b}" ma:internalName="KPE_x0020_Master_x0020_File_x0020_Number" ma:showField="File_x0020_Number_x0020__x002d__0">
      <xsd:simpleType>
        <xsd:restriction base="dms:Lookup"/>
      </xsd:simpleType>
    </xsd:element>
    <xsd:element name="Content_x0020_Category" ma:index="6" ma:displayName="Content Category" ma:format="Dropdown" ma:indexed="true" ma:internalName="Content_x0020_Category">
      <xsd:simpleType>
        <xsd:restriction base="dms:Choice">
          <xsd:enumeration value="CALCULATIONS"/>
          <xsd:enumeration value="CHECKLISTS AND CHECK PACKETS"/>
          <xsd:enumeration value="HISTORICAL INFORMATION"/>
          <xsd:enumeration value="INDUSTRY CODES AND STANDARDS"/>
          <xsd:enumeration value="INSPECTION AND TEST PLANS"/>
          <xsd:enumeration value="LISTS"/>
          <xsd:enumeration value="MEMOS AND FORMS"/>
          <xsd:enumeration value="PROCEDURES AND GUIDELINES"/>
          <xsd:enumeration value="PROJECT PROCEDURES MANUAL SUPPORT DOCS"/>
          <xsd:enumeration value="REFERENCE DOCUMENTS"/>
          <xsd:enumeration value="SCHEDULING AND PLANNING"/>
          <xsd:enumeration value="SPECIFICATIONS"/>
          <xsd:enumeration value="TECHNICAL BID ANALYSIS AND QCS"/>
          <xsd:enumeration value="TRACKING"/>
          <xsd:enumeration value="TRAINING"/>
          <xsd:enumeration value="WORKFLOWS"/>
        </xsd:restriction>
      </xsd:simpleType>
    </xsd:element>
    <xsd:element name="Document_x0020_Status" ma:index="9" ma:displayName="Document Status" ma:format="RadioButtons" ma:indexed="true" ma:internalName="Document_x0020_Status" ma:readOnly="false">
      <xsd:simpleType>
        <xsd:restriction base="dms:Choice">
          <xsd:enumeration value="Under Development"/>
          <xsd:enumeration value="Approved"/>
        </xsd:restriction>
      </xsd:simpleType>
    </xsd:element>
    <xsd:element name="Name_x0028_View_x0029_" ma:index="22" nillable="true" ma:displayName="Name(View)" ma:hidden="true" ma:indexed="true" ma:internalName="Name_x0028_View_x0029_" ma:readOnly="false">
      <xsd:simpleType>
        <xsd:restriction base="dms:Text">
          <xsd:maxLength value="255"/>
        </xsd:restriction>
      </xsd:simpleType>
    </xsd:element>
    <xsd:element name="Archive_x0020_Me" ma:index="25" nillable="true" ma:displayName="Archive Me" ma:default="0" ma:indexed="true" ma:internalName="Archive_x0020_M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7ee88a-abc6-4304-a5f0-0971a7184b58" elementFormDefault="qualified">
    <xsd:import namespace="http://schemas.microsoft.com/office/2006/documentManagement/types"/>
    <xsd:import namespace="http://schemas.microsoft.com/office/infopath/2007/PartnerControls"/>
    <xsd:element name="Document_x0020_Owner" ma:index="3" ma:displayName="Document Owner" ma:list="UserInfo" ma:SharePointGroup="0" ma:internalName="Document_x0020_Own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ontent_x0020_Type" ma:index="5" ma:displayName="Project Content Type" ma:format="Dropdown" ma:indexed="true" ma:internalName="Content_x0020_Type">
      <xsd:simpleType>
        <xsd:restriction base="dms:Choice">
          <xsd:enumeration value="DESIGN CALCULATIONS ENG-01"/>
          <xsd:enumeration value="DESIGN CHECKLIST OR CHECK PACKET ENG-01"/>
          <xsd:enumeration value="DESIGN HISTORICAL INFORMATION ENG-01"/>
          <xsd:enumeration value="DESIGN LIST ENG-01"/>
          <xsd:enumeration value="DESIGN MEMOS, FORMS, AND DOCUMENTATION ENG-01"/>
          <xsd:enumeration value="DESIGN REFERENCE DOCUMENTS ENG-01"/>
          <xsd:enumeration value="DESIGN WORKFLOW AND TRACKING ENG-01"/>
          <xsd:enumeration value="ENGINEERING PROCEDURES ENG -27"/>
          <xsd:enumeration value="INDUSTRY CODES AND STANDARDS ENG-01"/>
          <xsd:enumeration value="VENDOR QUOTE COMPARISON LE-29P"/>
          <xsd:enumeration value="TECHNICAL BID ANALYSIS LE-29P"/>
          <xsd:enumeration value="SPECIFICATIONS LE-28"/>
          <xsd:enumeration value="QUALITY INSPECTIONS AND CHECKLISTS QU-08"/>
          <xsd:enumeration value="INSPECTION AND TEST PLAN (ITP) QU-04"/>
          <xsd:enumeration value="PHOTO ENG-28I"/>
          <xsd:enumeration value="PROJECT SCHEDULE ENG-14"/>
          <xsd:enumeration value="PROJECT TRAINING TR-14"/>
          <xsd:enumeration value="PROJECT PROCEDURES MANUAL SUPPORT DOCS ENG-01"/>
        </xsd:restriction>
      </xsd:simpleType>
    </xsd:element>
    <xsd:element name="Process" ma:index="7" ma:displayName="Process" ma:format="Dropdown" ma:indexed="true" ma:internalName="Process" ma:readOnly="false">
      <xsd:simpleType>
        <xsd:restriction base="dms:Choice">
          <xsd:enumeration value="Design"/>
          <xsd:enumeration value="Engineering"/>
          <xsd:enumeration value="Both"/>
          <xsd:enumeration value="Neither"/>
        </xsd:restriction>
      </xsd:simpleType>
    </xsd:element>
    <xsd:element name="KPE_x0020_Toolbox_x0020_Type" ma:index="8" nillable="true" ma:displayName="KPE Toolbox Type" ma:format="Dropdown" ma:indexed="true" ma:internalName="KPE_x0020_Toolbox_x0020_Type">
      <xsd:simpleType>
        <xsd:restriction base="dms:Choice">
          <xsd:enumeration value="Basics"/>
          <xsd:enumeration value="Deliverables"/>
          <xsd:enumeration value="Equipment"/>
          <xsd:enumeration value="Systems"/>
          <xsd:enumeration value="Software"/>
        </xsd:restriction>
      </xsd:simpleType>
    </xsd:element>
  </xsd:schema>
  <xsd:schema xmlns:xsd="http://www.w3.org/2001/XMLSchema" xmlns:xs="http://www.w3.org/2001/XMLSchema" xmlns:dms="http://schemas.microsoft.com/office/2006/documentManagement/types" xmlns:pc="http://schemas.microsoft.com/office/infopath/2007/PartnerControls" targetNamespace="c6238112-5dde-4a71-92a3-e2d9437aaa54" elementFormDefault="qualified">
    <xsd:import namespace="http://schemas.microsoft.com/office/2006/documentManagement/types"/>
    <xsd:import namespace="http://schemas.microsoft.com/office/infopath/2007/PartnerControls"/>
    <xsd:element name="DesignEngineeringDiscipline" ma:index="4" nillable="true" ma:displayName="Discipline" ma:description="Select all that apply" ma:internalName="DesignEngineeringDiscipline">
      <xsd:complexType>
        <xsd:complexContent>
          <xsd:extension base="dms:MultiChoice">
            <xsd:sequence>
              <xsd:element name="Value" maxOccurs="unbounded" minOccurs="0" nillable="true">
                <xsd:simpleType>
                  <xsd:restriction base="dms:Choice">
                    <xsd:enumeration value="Administrative"/>
                    <xsd:enumeration value="Architectural"/>
                    <xsd:enumeration value="Building Group – Structural"/>
                    <xsd:enumeration value="Civil"/>
                    <xsd:enumeration value="Electrical/Controls"/>
                    <xsd:enumeration value="Engineering Services"/>
                    <xsd:enumeration value="Estimating"/>
                    <xsd:enumeration value="Geotechnical"/>
                    <xsd:enumeration value="Mechanical"/>
                    <xsd:enumeration value="Power Delivery"/>
                    <xsd:enumeration value="Procurement"/>
                    <xsd:enumeration value="Project Controls"/>
                    <xsd:enumeration value="Project Management"/>
                    <xsd:enumeration value="Structural"/>
                  </xsd:restriction>
                </xsd:simpleType>
              </xsd:element>
            </xsd:sequence>
          </xsd:extension>
        </xsd:complexContent>
      </xsd:complexType>
    </xsd:element>
    <xsd:element name="_dlc_DocId" ma:index="16" nillable="true" ma:displayName="Document ID Value" ma:description="The value of the document ID assigned to this item." ma:internalName="_dlc_DocId" ma:readOnly="true">
      <xsd:simpleType>
        <xsd:restriction base="dms:Text"/>
      </xsd:simple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8"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B2255C-87B6-430C-9812-C8DBC123BF2E}"/>
</file>

<file path=customXml/itemProps2.xml><?xml version="1.0" encoding="utf-8"?>
<ds:datastoreItem xmlns:ds="http://schemas.openxmlformats.org/officeDocument/2006/customXml" ds:itemID="{1FDEA9FD-6233-423E-A3A5-C44C1F4FE85C}">
  <ds:schemaRefs>
    <ds:schemaRef ds:uri="http://schemas.microsoft.com/sharepoint/events"/>
  </ds:schemaRefs>
</ds:datastoreItem>
</file>

<file path=customXml/itemProps3.xml><?xml version="1.0" encoding="utf-8"?>
<ds:datastoreItem xmlns:ds="http://schemas.openxmlformats.org/officeDocument/2006/customXml" ds:itemID="{ACF1CED3-148D-4D55-BD98-1EC5EEACF6B1}"/>
</file>

<file path=customXml/itemProps4.xml><?xml version="1.0" encoding="utf-8"?>
<ds:datastoreItem xmlns:ds="http://schemas.openxmlformats.org/officeDocument/2006/customXml" ds:itemID="{B09C98F8-5049-405A-BE1B-9B414D5F69EA}">
  <ds:schemaRefs>
    <ds:schemaRef ds:uri="Microsoft.SharePoint.Taxonomy.ContentTypeSync"/>
  </ds:schemaRefs>
</ds:datastoreItem>
</file>

<file path=customXml/itemProps5.xml><?xml version="1.0" encoding="utf-8"?>
<ds:datastoreItem xmlns:ds="http://schemas.openxmlformats.org/officeDocument/2006/customXml" ds:itemID="{042A304F-5DC5-4988-B3F7-87D87DB726CA}">
  <ds:schemaRefs>
    <ds:schemaRef ds:uri="http://schemas.microsoft.com/office/2006/metadata/properties"/>
    <ds:schemaRef ds:uri="757ee88a-abc6-4304-a5f0-0971a7184b58"/>
    <ds:schemaRef ds:uri="c6238112-5dde-4a71-92a3-e2d9437aaa54"/>
    <ds:schemaRef ds:uri="603aaa51-fd64-4b88-898d-060849004e1d"/>
  </ds:schemaRefs>
</ds:datastoreItem>
</file>

<file path=customXml/itemProps6.xml><?xml version="1.0" encoding="utf-8"?>
<ds:datastoreItem xmlns:ds="http://schemas.openxmlformats.org/officeDocument/2006/customXml" ds:itemID="{EDDF4F4B-3ADE-4DB1-BCC7-87330A441FEE}">
  <ds:schemaRefs>
    <ds:schemaRef ds:uri="http://schemas.microsoft.com/sharepoint/v3/contenttype/forms"/>
  </ds:schemaRefs>
</ds:datastoreItem>
</file>

<file path=customXml/itemProps7.xml><?xml version="1.0" encoding="utf-8"?>
<ds:datastoreItem xmlns:ds="http://schemas.openxmlformats.org/officeDocument/2006/customXml" ds:itemID="{20C3EACB-5B53-4F82-AD49-AE57BC8113D3}">
  <ds:schemaRefs>
    <ds:schemaRef ds:uri="http://schemas.openxmlformats.org/officeDocument/2006/bibliography"/>
  </ds:schemaRefs>
</ds:datastoreItem>
</file>

<file path=customXml/itemProps8.xml><?xml version="1.0" encoding="utf-8"?>
<ds:datastoreItem xmlns:ds="http://schemas.openxmlformats.org/officeDocument/2006/customXml" ds:itemID="{07E09EDC-427A-4332-8EF6-A1866FC2B236}"/>
</file>

<file path=customXml/itemProps9.xml><?xml version="1.0" encoding="utf-8"?>
<ds:datastoreItem xmlns:ds="http://schemas.openxmlformats.org/officeDocument/2006/customXml" ds:itemID="{402D6E18-8777-4A2A-9944-6E7BEAB4FC31}"/>
</file>

<file path=docProps/app.xml><?xml version="1.0" encoding="utf-8"?>
<Properties xmlns="http://schemas.openxmlformats.org/officeDocument/2006/extended-properties" xmlns:vt="http://schemas.openxmlformats.org/officeDocument/2006/docPropsVTypes">
  <Template>Normal</Template>
  <TotalTime>12</TotalTime>
  <Pages>13</Pages>
  <Words>4947</Words>
  <Characters>28200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EEGS-086-06 I2 Instrumentation</vt:lpstr>
    </vt:vector>
  </TitlesOfParts>
  <Company>Bibb and Associates, Inc.</Company>
  <LinksUpToDate>false</LinksUpToDate>
  <CharactersWithSpaces>33081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EEGS-086-06 I2 Instrumentation</dc:title>
  <dc:creator>Tom Shino &amp; Joe Landwehr</dc:creator>
  <cp:lastModifiedBy>Jake.Strickland</cp:lastModifiedBy>
  <cp:revision>23</cp:revision>
  <cp:lastPrinted>2015-08-28T14:08:00Z</cp:lastPrinted>
  <dcterms:created xsi:type="dcterms:W3CDTF">2016-09-07T15:15:00Z</dcterms:created>
  <dcterms:modified xsi:type="dcterms:W3CDTF">2016-09-07T20:20:00Z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0x010100BB268613D51F7E499E76130AD749936A</vt:lpwstr>
  </property>
  <property fmtid="{D5CDD505-2E9C-101B-9397-08002B2CF9AE}" pid="3" name="Process">
    <vt:lpwstr>Engineering</vt:lpwstr>
  </property>
  <property fmtid="{D5CDD505-2E9C-101B-9397-08002B2CF9AE}" pid="4" name="_dlc_DocIdItemGuid">
    <vt:lpwstr>461ea0b8-7e9a-4d01-ac75-054218db62a5</vt:lpwstr>
  </property>
  <property fmtid="{D5CDD505-2E9C-101B-9397-08002B2CF9AE}" pid="5" name="Order">
    <vt:r8>402000</vt:r8>
  </property>
  <property fmtid="{D5CDD505-2E9C-101B-9397-08002B2CF9AE}" pid="6" name="Document Owner for Migration">
    <vt:lpwstr>Derek.Snyder</vt:lpwstr>
  </property>
  <property fmtid="{D5CDD505-2E9C-101B-9397-08002B2CF9AE}" pid="7" name="Delete0">
    <vt:lpwstr>98</vt:lpwstr>
  </property>
  <property fmtid="{D5CDD505-2E9C-101B-9397-08002B2CF9AE}" pid="8" name="WorkflowChangePath">
    <vt:lpwstr>912b1662-6ef8-4a00-85a8-1848f8309ec7,7;1581b2ab-fff9-47b8-aa27-ce8006be555e,15;b4126cde-64cf-42ed-b38f-a3501a6fbb0c,18;b4126cde-64cf-42ed-b38f-a3501a6fbb0c,22;b4126cde-64cf-42ed-b38f-a3501a6fbb0c,27;b4126cde-64cf-42ed-b38f-a3501a6fbb0c,31;b4126cde-64cf-42b4126cde-64cf-42ed-b38f-a3501a6fbb0c,52;b4126cde-64cf-42ed-b38f-a3501a6fbb0c,55;</vt:lpwstr>
  </property>
  <property fmtid="{D5CDD505-2E9C-101B-9397-08002B2CF9AE}" pid="9" name="update">
    <vt:bool>true</vt:bool>
  </property>
  <property fmtid="{D5CDD505-2E9C-101B-9397-08002B2CF9AE}" pid="10" name="AccountCode(View)">
    <vt:lpwstr>94.03.14.100 - Instrumentation - Instruments</vt:lpwstr>
  </property>
</Properties>
</file>