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AE" w:rsidRDefault="000C4CAE"/>
    <w:p w:rsidR="00A1740C" w:rsidRDefault="00A1740C" w:rsidP="00A1740C">
      <w:pPr>
        <w:jc w:val="center"/>
      </w:pPr>
      <w:r>
        <w:rPr>
          <w:sz w:val="48"/>
        </w:rPr>
        <w:t>TP 2 GRUPO 13</w:t>
      </w:r>
      <w:r>
        <w:rPr>
          <w:sz w:val="48"/>
        </w:rPr>
        <w:br/>
      </w:r>
      <w:r>
        <w:t>David Agudelo, Juan Tomasello, Franco Bustelo</w:t>
      </w:r>
      <w:bookmarkStart w:id="0" w:name="_GoBack"/>
      <w:bookmarkEnd w:id="0"/>
      <w:r>
        <w:br/>
      </w:r>
    </w:p>
    <w:p w:rsidR="000C4CAE" w:rsidRDefault="000C4CAE">
      <w:r>
        <w:t>Este gráfico de barras nos muestra la comparación por sexo en 2004 y 2024 dependiendo también de la cantidad de personas</w:t>
      </w:r>
    </w:p>
    <w:p w:rsidR="006D6602" w:rsidRDefault="006D6602">
      <w:r w:rsidRPr="006D6602">
        <w:drawing>
          <wp:inline distT="0" distB="0" distL="0" distR="0" wp14:anchorId="192909C4" wp14:editId="424F661E">
            <wp:extent cx="5400040" cy="2828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CAE">
        <w:br/>
      </w:r>
      <w:r w:rsidR="000C4CAE">
        <w:br/>
      </w:r>
      <w:r w:rsidR="000C4CAE">
        <w:br/>
      </w:r>
      <w:r w:rsidR="000C4CAE">
        <w:t>Esta foto muestra las correlaciones entre las variables que nos di</w:t>
      </w:r>
      <w:r w:rsidR="000C4CAE">
        <w:t>eron en el punto 4 en el año 200</w:t>
      </w:r>
      <w:r w:rsidR="000C4CAE">
        <w:t>4</w:t>
      </w:r>
      <w:r w:rsidR="000C4CAE">
        <w:br/>
      </w:r>
      <w:r w:rsidRPr="006D6602">
        <w:drawing>
          <wp:inline distT="0" distB="0" distL="0" distR="0" wp14:anchorId="3F61AFD7" wp14:editId="62BDBD90">
            <wp:extent cx="5429250" cy="35465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357" cy="35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CAE">
        <w:br/>
      </w:r>
      <w:r w:rsidR="000C4CAE">
        <w:lastRenderedPageBreak/>
        <w:t>Esta foto muestra las correlaciones entre las variables que nos dieron en el punto 4 en el año 2024</w:t>
      </w:r>
      <w:r w:rsidR="000C4CAE">
        <w:br/>
      </w:r>
      <w:r>
        <w:br/>
      </w:r>
      <w:r w:rsidRPr="006D6602">
        <w:drawing>
          <wp:inline distT="0" distB="0" distL="0" distR="0" wp14:anchorId="1EB3407C" wp14:editId="335AEE55">
            <wp:extent cx="5400040" cy="4117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AE" w:rsidRDefault="000C4CAE">
      <w:r>
        <w:br/>
      </w:r>
    </w:p>
    <w:p w:rsidR="006D6602" w:rsidRDefault="000C4CAE">
      <w:r>
        <w:br/>
      </w:r>
      <w:r>
        <w:br/>
        <w:t>Frecuencia de la población económicamente activa por cantidad de personas en los años 2004 y 2024</w:t>
      </w:r>
    </w:p>
    <w:p w:rsidR="00B24063" w:rsidRDefault="006D6602">
      <w:r w:rsidRPr="006D6602">
        <w:drawing>
          <wp:inline distT="0" distB="0" distL="0" distR="0" wp14:anchorId="733900F0" wp14:editId="4EAA4FF2">
            <wp:extent cx="4883812" cy="2524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41" cy="25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602">
        <w:br/>
      </w:r>
      <w:r>
        <w:br/>
      </w:r>
      <w:r w:rsidR="000C4CAE">
        <w:lastRenderedPageBreak/>
        <w:t>En el gráfico de abajo podemos ver las comparaciones de la variable de “estado civil” entre 2004 y 2024</w:t>
      </w:r>
      <w:r>
        <w:br/>
      </w:r>
      <w:r w:rsidRPr="006D6602">
        <w:drawing>
          <wp:inline distT="0" distB="0" distL="0" distR="0" wp14:anchorId="27DB767C" wp14:editId="1AF23611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02"/>
    <w:rsid w:val="000C4CAE"/>
    <w:rsid w:val="006D6602"/>
    <w:rsid w:val="00A1740C"/>
    <w:rsid w:val="00B2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1A716-77C0-4C2C-9BF1-451D48D5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2025-04-22T07:12:00Z</dcterms:created>
  <dcterms:modified xsi:type="dcterms:W3CDTF">2025-04-22T08:06:00Z</dcterms:modified>
</cp:coreProperties>
</file>