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1.png" ContentType="image/png"/>
  <Override PartName="/word/media/rId28.png" ContentType="image/png"/>
  <Override PartName="/word/media/rId37.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Diabetes</w:t>
      </w:r>
      <w:r>
        <w:t xml:space="preserve"> </w:t>
      </w:r>
      <w:r>
        <w:t xml:space="preserve">Case</w:t>
      </w:r>
      <w:r>
        <w:t xml:space="preserve"> </w:t>
      </w:r>
      <w:r>
        <w:t xml:space="preserve">Study</w:t>
      </w:r>
    </w:p>
    <w:p>
      <w:pPr>
        <w:pStyle w:val="Author"/>
      </w:pPr>
      <w:r>
        <w:t xml:space="preserve">Jesus</w:t>
      </w:r>
      <w:r>
        <w:t xml:space="preserve"> </w:t>
      </w:r>
      <w:r>
        <w:t xml:space="preserve">Torres-Carbajal</w:t>
      </w:r>
    </w:p>
    <w:p>
      <w:pPr>
        <w:pStyle w:val="Date"/>
      </w:pPr>
      <w:r>
        <w:t xml:space="preserve">2025-03-25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introduction"/>
    <w:p>
      <w:pPr>
        <w:pStyle w:val="Heading1"/>
      </w:pPr>
      <w:r>
        <w:t xml:space="preserve">Introduction</w:t>
      </w:r>
    </w:p>
    <w:p>
      <w:pPr>
        <w:pStyle w:val="FirstParagraph"/>
      </w:pPr>
      <w:r>
        <w:t xml:space="preserve">This case study analyzes the relationship between diabetes and key demographics, health, and preventative care factors to draw conclusions on the risk of Type 2 Diabetes risk and screening behaviors. The data was accessed from the National Health and Nutrition Examination Survey (NHANES), a publicly available health survey conducted by the Centers for Disease Control and Prevention (CDC). The data spans the period of August 2021 to August 2023 and includes variables such as:</w:t>
      </w:r>
    </w:p>
    <w:p>
      <w:pPr>
        <w:numPr>
          <w:ilvl w:val="0"/>
          <w:numId w:val="1001"/>
        </w:numPr>
      </w:pPr>
      <w:r>
        <w:t xml:space="preserve">Demographics (Age, Income, Education, Race, Gender)</w:t>
      </w:r>
    </w:p>
    <w:p>
      <w:pPr>
        <w:numPr>
          <w:ilvl w:val="0"/>
          <w:numId w:val="1001"/>
        </w:numPr>
      </w:pPr>
      <w:r>
        <w:t xml:space="preserve">Health Factors (BMI, Hypertension, Diabetes Diagnosis)</w:t>
      </w:r>
    </w:p>
    <w:p>
      <w:pPr>
        <w:numPr>
          <w:ilvl w:val="0"/>
          <w:numId w:val="1001"/>
        </w:numPr>
      </w:pPr>
      <w:r>
        <w:t xml:space="preserve">Preventative Care (Blood Testing for Diabetes)</w:t>
      </w:r>
    </w:p>
    <w:p>
      <w:pPr>
        <w:pStyle w:val="FirstParagraph"/>
      </w:pPr>
      <w:r>
        <w:t xml:space="preserve">The goal is to</w:t>
      </w:r>
      <w:r>
        <w:t xml:space="preserve"> </w:t>
      </w:r>
      <w:r>
        <w:rPr>
          <w:b/>
          <w:bCs/>
        </w:rPr>
        <w:t xml:space="preserve">identify trends in diabetes screening and risk factors</w:t>
      </w:r>
      <w:r>
        <w:t xml:space="preserve"> </w:t>
      </w:r>
      <w:r>
        <w:t xml:space="preserve">to better understand socioeconomic and demographic factors that could influence diabetes prevalence and testing rates..</w:t>
      </w:r>
    </w:p>
    <w:bookmarkEnd w:id="20"/>
    <w:bookmarkStart w:id="24" w:name="data-collection"/>
    <w:p>
      <w:pPr>
        <w:pStyle w:val="Heading1"/>
      </w:pPr>
      <w:r>
        <w:t xml:space="preserve">Data Collection</w:t>
      </w:r>
    </w:p>
    <w:p>
      <w:pPr>
        <w:pStyle w:val="FirstParagraph"/>
      </w:pPr>
      <w:r>
        <w:t xml:space="preserve">The dataset used for this analysis includes the health and demographic information on individuals and can be located using this</w:t>
      </w:r>
      <w:r>
        <w:t xml:space="preserve"> </w:t>
      </w:r>
      <w:hyperlink r:id="rId21">
        <w:r>
          <w:rPr>
            <w:rStyle w:val="Hyperlink"/>
          </w:rPr>
          <w:t xml:space="preserve">link</w:t>
        </w:r>
      </w:hyperlink>
      <w:r>
        <w:t xml:space="preserve"> </w:t>
      </w:r>
      <w:r>
        <w:t xml:space="preserve">(CDC, 2024). This data is available as raw</w:t>
      </w:r>
      <w:r>
        <w:t xml:space="preserve"> </w:t>
      </w:r>
      <w:r>
        <w:rPr>
          <w:rStyle w:val="VerbatimChar"/>
        </w:rPr>
        <w:t xml:space="preserve">.xpt</w:t>
      </w:r>
      <w:r>
        <w:t xml:space="preserve"> </w:t>
      </w:r>
      <w:r>
        <w:t xml:space="preserve">files and was downloaded and imported into R. The following pre-processing steps were taken to facilitate this.</w:t>
      </w:r>
    </w:p>
    <w:bookmarkStart w:id="22" w:name="data-import"/>
    <w:p>
      <w:pPr>
        <w:pStyle w:val="Heading2"/>
      </w:pPr>
      <w:r>
        <w:t xml:space="preserve">Data Import</w:t>
      </w:r>
    </w:p>
    <w:p>
      <w:pPr>
        <w:pStyle w:val="FirstParagraph"/>
      </w:pPr>
      <w:r>
        <w:t xml:space="preserve">The NHANES data files are found across multiple URLs and divided into numerous</w:t>
      </w:r>
      <w:r>
        <w:t xml:space="preserve"> </w:t>
      </w:r>
      <w:r>
        <w:rPr>
          <w:rStyle w:val="VerbatimChar"/>
        </w:rPr>
        <w:t xml:space="preserve">.xpt</w:t>
      </w:r>
      <w:r>
        <w:t xml:space="preserve"> </w:t>
      </w:r>
      <w:r>
        <w:t xml:space="preserve">files, categorized by different components such as Demographics, Examinations, and Laboratory Results. Due to this complexity, a manual download for each would be inefficient. To streamline this, we use web scraping to automate the collection of the files to make this process more efficient. This process consists of:</w:t>
      </w:r>
    </w:p>
    <w:p>
      <w:pPr>
        <w:pStyle w:val="Compact"/>
        <w:numPr>
          <w:ilvl w:val="0"/>
          <w:numId w:val="1002"/>
        </w:numPr>
      </w:pPr>
      <w:r>
        <w:t xml:space="preserve">Scraping NHANES data: Using the</w:t>
      </w:r>
      <w:r>
        <w:t xml:space="preserve"> </w:t>
      </w:r>
      <w:r>
        <w:rPr>
          <w:rStyle w:val="VerbatimChar"/>
        </w:rPr>
        <w:t xml:space="preserve">rvest</w:t>
      </w:r>
      <w:r>
        <w:t xml:space="preserve"> </w:t>
      </w:r>
      <w:r>
        <w:t xml:space="preserve">package to extract all available</w:t>
      </w:r>
      <w:r>
        <w:t xml:space="preserve"> </w:t>
      </w:r>
      <w:r>
        <w:rPr>
          <w:rStyle w:val="VerbatimChar"/>
        </w:rPr>
        <w:t xml:space="preserve">.xpt</w:t>
      </w:r>
      <w:r>
        <w:t xml:space="preserve"> </w:t>
      </w:r>
      <w:r>
        <w:t xml:space="preserve">files URLs from the NHANES website.</w:t>
      </w:r>
    </w:p>
    <w:p>
      <w:pPr>
        <w:pStyle w:val="Compact"/>
        <w:numPr>
          <w:ilvl w:val="0"/>
          <w:numId w:val="1002"/>
        </w:numPr>
      </w:pPr>
      <w:r>
        <w:t xml:space="preserve">Downloading the files: Save the separated</w:t>
      </w:r>
      <w:r>
        <w:t xml:space="preserve"> </w:t>
      </w:r>
      <w:r>
        <w:rPr>
          <w:rStyle w:val="VerbatimChar"/>
        </w:rPr>
        <w:t xml:space="preserve">.xpt</w:t>
      </w:r>
      <w:r>
        <w:t xml:space="preserve"> </w:t>
      </w:r>
      <w:r>
        <w:t xml:space="preserve">files into a local directory for later processing.</w:t>
      </w:r>
    </w:p>
    <w:p>
      <w:pPr>
        <w:pStyle w:val="Compact"/>
        <w:numPr>
          <w:ilvl w:val="0"/>
          <w:numId w:val="1002"/>
        </w:numPr>
      </w:pPr>
      <w:r>
        <w:t xml:space="preserve">Loading the data: Import the downloaded</w:t>
      </w:r>
      <w:r>
        <w:t xml:space="preserve"> </w:t>
      </w:r>
      <w:r>
        <w:rPr>
          <w:rStyle w:val="VerbatimChar"/>
        </w:rPr>
        <w:t xml:space="preserve">.xpt</w:t>
      </w:r>
      <w:r>
        <w:t xml:space="preserve"> </w:t>
      </w:r>
      <w:r>
        <w:t xml:space="preserve">files into R using the</w:t>
      </w:r>
      <w:r>
        <w:t xml:space="preserve"> </w:t>
      </w:r>
      <w:r>
        <w:rPr>
          <w:rStyle w:val="VerbatimChar"/>
        </w:rPr>
        <w:t xml:space="preserve">haven</w:t>
      </w:r>
      <w:r>
        <w:t xml:space="preserve"> </w:t>
      </w:r>
      <w:r>
        <w:t xml:space="preserve">package and combine them into a single data frame for analysis.</w:t>
      </w:r>
    </w:p>
    <w:bookmarkEnd w:id="22"/>
    <w:bookmarkStart w:id="23" w:name="data-cleaning-transformation"/>
    <w:p>
      <w:pPr>
        <w:pStyle w:val="Heading2"/>
      </w:pPr>
      <w:r>
        <w:t xml:space="preserve">Data Cleaning &amp; Transformation</w:t>
      </w:r>
    </w:p>
    <w:p>
      <w:pPr>
        <w:pStyle w:val="FirstParagraph"/>
      </w:pPr>
      <w:r>
        <w:t xml:space="preserve">The raw NHANES data stored in these</w:t>
      </w:r>
      <w:r>
        <w:t xml:space="preserve"> </w:t>
      </w:r>
      <w:r>
        <w:rPr>
          <w:rStyle w:val="VerbatimChar"/>
        </w:rPr>
        <w:t xml:space="preserve">.xpt</w:t>
      </w:r>
      <w:r>
        <w:t xml:space="preserve"> </w:t>
      </w:r>
      <w:r>
        <w:t xml:space="preserve">files contain a large number of variables, many of which are not needed for this analysis. The following steps were taken to clean and organize the data using the</w:t>
      </w:r>
      <w:r>
        <w:t xml:space="preserve"> </w:t>
      </w:r>
      <w:r>
        <w:rPr>
          <w:rStyle w:val="VerbatimChar"/>
        </w:rPr>
        <w:t xml:space="preserve">dyplr</w:t>
      </w:r>
      <w:r>
        <w:t xml:space="preserve"> </w:t>
      </w:r>
      <w:r>
        <w:t xml:space="preserve">package:</w:t>
      </w:r>
    </w:p>
    <w:p>
      <w:pPr>
        <w:pStyle w:val="Compact"/>
        <w:numPr>
          <w:ilvl w:val="0"/>
          <w:numId w:val="1003"/>
        </w:numPr>
      </w:pPr>
      <w:r>
        <w:t xml:space="preserve">Selection of Relevant Variables: Only necessary columns were retained, and datasets were merged using the unique identifier</w:t>
      </w:r>
      <w:r>
        <w:t xml:space="preserve"> </w:t>
      </w:r>
      <w:r>
        <w:rPr>
          <w:b/>
          <w:bCs/>
        </w:rPr>
        <w:t xml:space="preserve">SEQN</w:t>
      </w:r>
      <w:r>
        <w:t xml:space="preserve">.</w:t>
      </w:r>
    </w:p>
    <w:p>
      <w:pPr>
        <w:pStyle w:val="Compact"/>
        <w:numPr>
          <w:ilvl w:val="0"/>
          <w:numId w:val="1003"/>
        </w:numPr>
      </w:pPr>
      <w:r>
        <w:t xml:space="preserve">Renaming for Readability: Raw data values (e.g., 1, 2, etc.) were mapped to their corresponding descriptions using NHANES documentation.</w:t>
      </w:r>
    </w:p>
    <w:p>
      <w:pPr>
        <w:pStyle w:val="Compact"/>
        <w:numPr>
          <w:ilvl w:val="0"/>
          <w:numId w:val="1003"/>
        </w:numPr>
      </w:pPr>
      <w:r>
        <w:t xml:space="preserve">Categorization of Variables: Categorical values were converted to factors, and new groupings (e.g., Age and BMI categories) were created to facilitate analysis.</w:t>
      </w:r>
    </w:p>
    <w:p>
      <w:pPr>
        <w:pStyle w:val="Compact"/>
        <w:numPr>
          <w:ilvl w:val="0"/>
          <w:numId w:val="1003"/>
        </w:numPr>
      </w:pPr>
      <w:r>
        <w:t xml:space="preserve">Handling Missing Values: Instead of removing rows with missing values, these values were retained to preserve as much data as possible. This ensures that other available information within the same row remains for completeness.</w:t>
      </w:r>
    </w:p>
    <w:p>
      <w:pPr>
        <w:pStyle w:val="TableCaption"/>
      </w:pPr>
      <w:r>
        <w:t xml:space="preserve">Preview of the example dataset</w:t>
      </w:r>
    </w:p>
    <w:tbl>
      <w:tblPr>
        <w:tblStyle w:val="Table"/>
        <w:tblW w:type="auto" w:w="0"/>
        <w:tblLook w:firstRow="1" w:lastRow="0" w:firstColumn="0" w:lastColumn="0" w:noHBand="0" w:noVBand="0" w:val="0020"/>
        <w:tblCaption w:val="Preview of the example dataset"/>
      </w:tblPr>
      <w:tblGrid>
        <w:gridCol w:w="2640"/>
        <w:gridCol w:w="2640"/>
        <w:gridCol w:w="2640"/>
      </w:tblGrid>
      <w:tr>
        <w:trPr>
          <w:tblHeader w:val="on"/>
        </w:trPr>
        <w:tc>
          <w:tcPr/>
          <w:p>
            <w:pPr>
              <w:pStyle w:val="Compact"/>
              <w:jc w:val="right"/>
            </w:pPr>
            <w:r>
              <w:t xml:space="preserve">SEQN</w:t>
            </w:r>
          </w:p>
        </w:tc>
        <w:tc>
          <w:tcPr/>
          <w:p>
            <w:pPr>
              <w:pStyle w:val="Compact"/>
              <w:jc w:val="left"/>
            </w:pPr>
            <w:r>
              <w:t xml:space="preserve">Age_Grouped</w:t>
            </w:r>
          </w:p>
        </w:tc>
        <w:tc>
          <w:tcPr/>
          <w:p>
            <w:pPr>
              <w:pStyle w:val="Compact"/>
              <w:jc w:val="left"/>
            </w:pPr>
            <w:r>
              <w:t xml:space="preserve">BMI_Group</w:t>
            </w:r>
          </w:p>
        </w:tc>
      </w:tr>
      <w:tr>
        <w:tc>
          <w:tcPr/>
          <w:p>
            <w:pPr>
              <w:pStyle w:val="Compact"/>
              <w:jc w:val="right"/>
            </w:pPr>
            <w:r>
              <w:t xml:space="preserve">130378</w:t>
            </w:r>
          </w:p>
        </w:tc>
        <w:tc>
          <w:tcPr/>
          <w:p>
            <w:pPr>
              <w:pStyle w:val="Compact"/>
              <w:jc w:val="left"/>
            </w:pPr>
            <w:r>
              <w:t xml:space="preserve">Middle-Aged (35-64)</w:t>
            </w:r>
          </w:p>
        </w:tc>
        <w:tc>
          <w:tcPr/>
          <w:p>
            <w:pPr>
              <w:pStyle w:val="Compact"/>
              <w:jc w:val="left"/>
            </w:pPr>
            <w:r>
              <w:t xml:space="preserve">Overweight</w:t>
            </w:r>
          </w:p>
        </w:tc>
      </w:tr>
      <w:tr>
        <w:tc>
          <w:tcPr/>
          <w:p>
            <w:pPr>
              <w:pStyle w:val="Compact"/>
              <w:jc w:val="right"/>
            </w:pPr>
            <w:r>
              <w:t xml:space="preserve">130379</w:t>
            </w:r>
          </w:p>
        </w:tc>
        <w:tc>
          <w:tcPr/>
          <w:p>
            <w:pPr>
              <w:pStyle w:val="Compact"/>
              <w:jc w:val="left"/>
            </w:pPr>
            <w:r>
              <w:t xml:space="preserve">Older (65+)</w:t>
            </w:r>
          </w:p>
        </w:tc>
        <w:tc>
          <w:tcPr/>
          <w:p>
            <w:pPr>
              <w:pStyle w:val="Compact"/>
              <w:jc w:val="left"/>
            </w:pPr>
            <w:r>
              <w:t xml:space="preserve">Obesity: Class I</w:t>
            </w:r>
          </w:p>
        </w:tc>
      </w:tr>
      <w:tr>
        <w:tc>
          <w:tcPr/>
          <w:p>
            <w:pPr>
              <w:pStyle w:val="Compact"/>
              <w:jc w:val="right"/>
            </w:pPr>
            <w:r>
              <w:t xml:space="preserve">130380</w:t>
            </w:r>
          </w:p>
        </w:tc>
        <w:tc>
          <w:tcPr/>
          <w:p>
            <w:pPr>
              <w:pStyle w:val="Compact"/>
              <w:jc w:val="left"/>
            </w:pPr>
            <w:r>
              <w:t xml:space="preserve">Middle-Aged (35-64)</w:t>
            </w:r>
          </w:p>
        </w:tc>
        <w:tc>
          <w:tcPr/>
          <w:p>
            <w:pPr>
              <w:pStyle w:val="Compact"/>
              <w:jc w:val="left"/>
            </w:pPr>
            <w:r>
              <w:t xml:space="preserve">Overweight</w:t>
            </w:r>
          </w:p>
        </w:tc>
      </w:tr>
      <w:tr>
        <w:tc>
          <w:tcPr/>
          <w:p>
            <w:pPr>
              <w:pStyle w:val="Compact"/>
              <w:jc w:val="right"/>
            </w:pPr>
            <w:r>
              <w:t xml:space="preserve">130381</w:t>
            </w:r>
          </w:p>
        </w:tc>
        <w:tc>
          <w:tcPr/>
          <w:p>
            <w:pPr>
              <w:pStyle w:val="Compact"/>
              <w:jc w:val="left"/>
            </w:pPr>
            <w:r>
              <w:t xml:space="preserve">Children &amp; Teens (1-17)</w:t>
            </w:r>
          </w:p>
        </w:tc>
        <w:tc>
          <w:tcPr/>
          <w:p>
            <w:pPr>
              <w:pStyle w:val="Compact"/>
              <w:jc w:val="left"/>
            </w:pPr>
            <w:r>
              <w:t xml:space="preserve">Normal Weight</w:t>
            </w:r>
          </w:p>
        </w:tc>
      </w:tr>
      <w:tr>
        <w:tc>
          <w:tcPr/>
          <w:p>
            <w:pPr>
              <w:pStyle w:val="Compact"/>
              <w:jc w:val="right"/>
            </w:pPr>
            <w:r>
              <w:t xml:space="preserve">130382</w:t>
            </w:r>
          </w:p>
        </w:tc>
        <w:tc>
          <w:tcPr/>
          <w:p>
            <w:pPr>
              <w:pStyle w:val="Compact"/>
              <w:jc w:val="left"/>
            </w:pPr>
            <w:r>
              <w:t xml:space="preserve">Children &amp; Teens (1-17)</w:t>
            </w:r>
          </w:p>
        </w:tc>
        <w:tc>
          <w:tcPr/>
          <w:p>
            <w:pPr>
              <w:pStyle w:val="Compact"/>
              <w:jc w:val="left"/>
            </w:pPr>
            <w:r>
              <w:t xml:space="preserve">NA</w:t>
            </w:r>
          </w:p>
        </w:tc>
      </w:tr>
      <w:tr>
        <w:tc>
          <w:tcPr/>
          <w:p>
            <w:pPr>
              <w:pStyle w:val="Compact"/>
              <w:jc w:val="right"/>
            </w:pPr>
            <w:r>
              <w:t xml:space="preserve">130383</w:t>
            </w:r>
          </w:p>
        </w:tc>
        <w:tc>
          <w:tcPr/>
          <w:p>
            <w:pPr>
              <w:pStyle w:val="Compact"/>
              <w:jc w:val="left"/>
            </w:pPr>
            <w:r>
              <w:t xml:space="preserve">Children &amp; Teens (1-17)</w:t>
            </w:r>
          </w:p>
        </w:tc>
        <w:tc>
          <w:tcPr/>
          <w:p>
            <w:pPr>
              <w:pStyle w:val="Compact"/>
              <w:jc w:val="left"/>
            </w:pPr>
            <w:r>
              <w:t xml:space="preserve">NA</w:t>
            </w:r>
          </w:p>
        </w:tc>
      </w:tr>
    </w:tbl>
    <w:bookmarkEnd w:id="23"/>
    <w:bookmarkEnd w:id="24"/>
    <w:bookmarkStart w:id="43" w:name="summary-of-findings"/>
    <w:p>
      <w:pPr>
        <w:pStyle w:val="Heading1"/>
      </w:pPr>
      <w:r>
        <w:t xml:space="preserve">Summary of Findings</w:t>
      </w:r>
    </w:p>
    <w:p>
      <w:pPr>
        <w:pStyle w:val="FirstParagraph"/>
      </w:pPr>
      <w:r>
        <w:t xml:space="preserve">The analysis identified disparities in diabetes screening rates based on age, income, and education levels. This impacted the likelihood of individuals undergoing testing, potentially affecting early diagnosis and diabetes prevention efforts. To measure the impact of demographic and socioeconomic factors on diabetes testing behavior, logistic regression models were used. These models estimated the likelihood of undergoing a blood test for diabetes based on predictors such as age, gender, income, education, and health insurance status. The results are reported as odds ratios (OR) and 95% confidence intervals (CI), to help quantify the relative likelihood of testing across these different groups.</w:t>
      </w:r>
    </w:p>
    <w:p>
      <w:pPr>
        <w:pStyle w:val="BodyText"/>
      </w:pPr>
      <w:r>
        <w:t xml:space="preserve">The figure below illustrates the age distribution at which individuals reported the age at which they were told they were diagnosed with diabetes. The data shows that most individuals start to become diagnosed with diabetes starting in their mid twenties, which highlights the need for early screening and intervention strategies.</w:t>
      </w:r>
    </w:p>
    <w:p>
      <w:pPr>
        <w:pStyle w:val="CaptionedFigure"/>
      </w:pPr>
      <w:r>
        <w:drawing>
          <wp:inline>
            <wp:extent cx="4267200" cy="4050223"/>
            <wp:effectExtent b="0" l="0" r="0" t="0"/>
            <wp:docPr descr="The age at which individuals reported being diagnosed with diabetes. Diagnoses begin in the mid-twenties, increase steadily, and peak between ages 50-55. These findings emphasize the importance of early screening and intervention before middle age to prevent and manage diabetes more effectively." title="" id="26" name="Picture"/>
            <a:graphic>
              <a:graphicData uri="http://schemas.openxmlformats.org/drawingml/2006/picture">
                <pic:pic>
                  <pic:nvPicPr>
                    <pic:cNvPr descr="../figures/Age%20Distribution%20of%20Diabetes%20Diagnoses.png" id="27" name="Picture"/>
                    <pic:cNvPicPr>
                      <a:picLocks noChangeArrowheads="1" noChangeAspect="1"/>
                    </pic:cNvPicPr>
                  </pic:nvPicPr>
                  <pic:blipFill>
                    <a:blip r:embed="rId25"/>
                    <a:stretch>
                      <a:fillRect/>
                    </a:stretch>
                  </pic:blipFill>
                  <pic:spPr bwMode="auto">
                    <a:xfrm>
                      <a:off x="0" y="0"/>
                      <a:ext cx="4267200" cy="4050223"/>
                    </a:xfrm>
                    <a:prstGeom prst="rect">
                      <a:avLst/>
                    </a:prstGeom>
                    <a:noFill/>
                    <a:ln w="9525">
                      <a:noFill/>
                      <a:headEnd/>
                      <a:tailEnd/>
                    </a:ln>
                  </pic:spPr>
                </pic:pic>
              </a:graphicData>
            </a:graphic>
          </wp:inline>
        </w:drawing>
      </w:r>
    </w:p>
    <w:p>
      <w:pPr>
        <w:pStyle w:val="ImageCaption"/>
      </w:pPr>
      <w:r>
        <w:t xml:space="preserve">The age at which individuals reported being diagnosed with diabetes. Diagnoses begin in the mid-twenties, increase steadily, and peak between ages 50-55. These findings emphasize the importance of early screening and intervention before middle age to prevent and manage diabetes more effectively.</w:t>
      </w:r>
    </w:p>
    <w:p>
      <w:pPr>
        <w:pStyle w:val="BodyText"/>
      </w:pPr>
      <w:r>
        <w:t xml:space="preserve">The next figure shows that individuals show signs of borderline diabetes and prediabetes starting in late teen years and early twenties.</w:t>
      </w:r>
    </w:p>
    <w:p>
      <w:pPr>
        <w:pStyle w:val="CaptionedFigure"/>
      </w:pPr>
      <w:r>
        <w:drawing>
          <wp:inline>
            <wp:extent cx="4800600" cy="2913982"/>
            <wp:effectExtent b="0" l="0" r="0" t="0"/>
            <wp:docPr descr="Signs of borderline diabetes and prediabetes begin in the late teens and early twenties. Since prediabetes precedes Type 2 Diabetes, screening and lifestyle interventions should be prioritized for younger populations to mitigate future risks." title="" id="29" name="Picture"/>
            <a:graphic>
              <a:graphicData uri="http://schemas.openxmlformats.org/drawingml/2006/picture">
                <pic:pic>
                  <pic:nvPicPr>
                    <pic:cNvPr descr="../figures/Early%20Indicators%20of%20Diabetes%20Risk%20in%20Adolescents%20And%20Young%20Adults.png" id="30" name="Picture"/>
                    <pic:cNvPicPr>
                      <a:picLocks noChangeArrowheads="1" noChangeAspect="1"/>
                    </pic:cNvPicPr>
                  </pic:nvPicPr>
                  <pic:blipFill>
                    <a:blip r:embed="rId28"/>
                    <a:stretch>
                      <a:fillRect/>
                    </a:stretch>
                  </pic:blipFill>
                  <pic:spPr bwMode="auto">
                    <a:xfrm>
                      <a:off x="0" y="0"/>
                      <a:ext cx="4800600" cy="2913982"/>
                    </a:xfrm>
                    <a:prstGeom prst="rect">
                      <a:avLst/>
                    </a:prstGeom>
                    <a:noFill/>
                    <a:ln w="9525">
                      <a:noFill/>
                      <a:headEnd/>
                      <a:tailEnd/>
                    </a:ln>
                  </pic:spPr>
                </pic:pic>
              </a:graphicData>
            </a:graphic>
          </wp:inline>
        </w:drawing>
      </w:r>
    </w:p>
    <w:p>
      <w:pPr>
        <w:pStyle w:val="ImageCaption"/>
      </w:pPr>
      <w:r>
        <w:t xml:space="preserve">Signs of borderline diabetes and prediabetes begin in the late teens and early twenties. Since prediabetes precedes Type 2 Diabetes, screening and lifestyle interventions should be prioritized for younger populations to mitigate future risks.</w:t>
      </w:r>
    </w:p>
    <w:p>
      <w:pPr>
        <w:pStyle w:val="BodyText"/>
      </w:pPr>
      <w:r>
        <w:t xml:space="preserve">Based on these findings further analysis focuses on young adults and middle-aged groups to explore disparities in greater depth. Key findings reveal that younger adults, individuals with lower income, and those without health insurance are significantly less likely to undergo blood testing for diabetes. Additionally, gender disparities and hypertension are strongly associated with diabetes risk. Below, we examine each of these findings in detail.</w:t>
      </w:r>
    </w:p>
    <w:p>
      <w:pPr>
        <w:pStyle w:val="BodyText"/>
      </w:pPr>
      <w:r>
        <w:t xml:space="preserve">Younger adults are the least likely to get tested. Potential reasons include financial constraints, lack of awareness, and limited healthcare access. This disparity suggests a need for targeted outreach programs focused on younger demographics. The rest of this analysis excludes the older group to further look at the lack of testing for the rest of these individuals.</w:t>
      </w:r>
    </w:p>
    <w:p>
      <w:pPr>
        <w:pStyle w:val="CaptionedFigure"/>
      </w:pPr>
      <w:r>
        <w:drawing>
          <wp:inline>
            <wp:extent cx="3733800" cy="3198916"/>
            <wp:effectExtent b="0" l="0" r="0" t="0"/>
            <wp:docPr descr="This visual demonstrates that younger adults and lower-income individuals have significantly lower blood testing rates, suggesting key barriers to healthcare access in these groups. Young Adults (18-34) are 62.7% less likely to test than Middle-Aged Adults (OR = 0.373, 95% CI: [0.324, 0.427], p &lt; 1.25e-44). Low-Income individuals are 32.2% less likely to test than High-Income (OR = 0.678, 95% CI: [0.585 , 0.786], p &lt; 2.81e-7). Middle-Income individuals are 22.4% less likely to test than High-Income individuals (OR = 0.776, 95% CI: [0.637, 0.944], p = 1.15e-2). These findings highlight critical disparities in access to preventive care." title="" id="32" name="Picture"/>
            <a:graphic>
              <a:graphicData uri="http://schemas.openxmlformats.org/drawingml/2006/picture">
                <pic:pic>
                  <pic:nvPicPr>
                    <pic:cNvPr descr="../figures/Blood%20Testing%20Disparities%20by%20Age%20and%20Income.png" id="33" name="Picture"/>
                    <pic:cNvPicPr>
                      <a:picLocks noChangeArrowheads="1" noChangeAspect="1"/>
                    </pic:cNvPicPr>
                  </pic:nvPicPr>
                  <pic:blipFill>
                    <a:blip r:embed="rId31"/>
                    <a:stretch>
                      <a:fillRect/>
                    </a:stretch>
                  </pic:blipFill>
                  <pic:spPr bwMode="auto">
                    <a:xfrm>
                      <a:off x="0" y="0"/>
                      <a:ext cx="3733800" cy="3198916"/>
                    </a:xfrm>
                    <a:prstGeom prst="rect">
                      <a:avLst/>
                    </a:prstGeom>
                    <a:noFill/>
                    <a:ln w="9525">
                      <a:noFill/>
                      <a:headEnd/>
                      <a:tailEnd/>
                    </a:ln>
                  </pic:spPr>
                </pic:pic>
              </a:graphicData>
            </a:graphic>
          </wp:inline>
        </w:drawing>
      </w:r>
    </w:p>
    <w:p>
      <w:pPr>
        <w:pStyle w:val="ImageCaption"/>
      </w:pPr>
      <w:r>
        <w:t xml:space="preserve">This visual demonstrates that younger adults and lower-income individuals have significantly lower blood testing rates, suggesting key barriers to healthcare access in these groups. Young Adults (18-34) are 62.7% less likely to test than Middle-Aged Adults (OR = 0.373, 95% CI: [0.324, 0.427], p &lt; 1.25e-44). Low-Income individuals are 32.2% less likely to test than High-Income (OR = 0.678, 95% CI: [0.585 , 0.786], p &lt; 2.81e-7). Middle-Income individuals are 22.4% less likely to test than High-Income individuals (OR = 0.776, 95% CI: [0.637, 0.944], p = 1.15e-2). These findings highlight critical disparities in access to preventive care.</w:t>
      </w:r>
    </w:p>
    <w:p>
      <w:pPr>
        <w:pStyle w:val="BodyText"/>
      </w:pPr>
      <w:r>
        <w:t xml:space="preserve">Several factors influence blood testing rates. Health insurance plays a vital role in diabetes testing. Individuals without health insurance are less likely to undergo testing, emphasizing the role of expanding healthcare coverage and promoting free or low-cost testing programs. Insured young adults often do not undergo testing. While access to healthcare insurance improves access, other factors can also play a role such as inconsistent healthcare visits, lack of physician recommendations, or a limited awareness contributes to lowered testing rates. This suggests education and a more proactive engagement with a physician are necessary elements to include, alongside healthcare coverage. Education level influences testing behavior such that individuals with a higher education correlate to higher rates of testing. Health literacy influences health care behaviors suggesting the need to target lower-education individuals.</w:t>
      </w:r>
    </w:p>
    <w:p>
      <w:pPr>
        <w:pStyle w:val="CaptionedFigure"/>
      </w:pPr>
      <w:r>
        <w:drawing>
          <wp:inline>
            <wp:extent cx="4267200" cy="3954584"/>
            <wp:effectExtent b="0" l="0" r="0" t="0"/>
            <wp:docPr descr="Health insurance significantly increases diabetes testing rates. Insured individuals are 76% more likely to test than uninsured individuals (RR = 1.76, 95% CI: [1.52, 2.03], p &lt; 2.22e-16). Young Adults are 64% less likely to test than Middle-Aged Adults (OR = 0.360, 95% CI: [0.316, 0.409], p &lt; 7.10e-55). Individuals with health insurance are 127% more likely to get tested compared to uninsured individuals (OR = 2.27, 95% CI: [1.87, 2.78], p &lt; 3.92e-16). College Graduates are 68% more likely to get tested compared to those with less than a high school education (OR = 1.68, 95% CI: [1.37, 2.07], p &lt; 1.03e- 6). Some College/AA Degree individuals are 52% more likely to test than those with less than a high school education (OR = 1.52, 95% CI: [1.23, 1.88], p &lt; 1.13e-4). High school graduates do not test significantly more than those with less than a high school education (p = 0.807). These results reinforce the importance of expanding healthcare coverage and health literacy programs." title="" id="35" name="Picture"/>
            <a:graphic>
              <a:graphicData uri="http://schemas.openxmlformats.org/drawingml/2006/picture">
                <pic:pic>
                  <pic:nvPicPr>
                    <pic:cNvPr descr="../figures/Health%20Insurance%20and%20Education%20in%20Blood%20Testing.png" id="36" name="Picture"/>
                    <pic:cNvPicPr>
                      <a:picLocks noChangeArrowheads="1" noChangeAspect="1"/>
                    </pic:cNvPicPr>
                  </pic:nvPicPr>
                  <pic:blipFill>
                    <a:blip r:embed="rId34"/>
                    <a:stretch>
                      <a:fillRect/>
                    </a:stretch>
                  </pic:blipFill>
                  <pic:spPr bwMode="auto">
                    <a:xfrm>
                      <a:off x="0" y="0"/>
                      <a:ext cx="4267200" cy="3954584"/>
                    </a:xfrm>
                    <a:prstGeom prst="rect">
                      <a:avLst/>
                    </a:prstGeom>
                    <a:noFill/>
                    <a:ln w="9525">
                      <a:noFill/>
                      <a:headEnd/>
                      <a:tailEnd/>
                    </a:ln>
                  </pic:spPr>
                </pic:pic>
              </a:graphicData>
            </a:graphic>
          </wp:inline>
        </w:drawing>
      </w:r>
    </w:p>
    <w:p>
      <w:pPr>
        <w:pStyle w:val="ImageCaption"/>
      </w:pPr>
      <w:r>
        <w:t xml:space="preserve">Health insurance significantly increases diabetes testing rates. Insured individuals are 76% more likely to test than uninsured individuals (RR = 1.76, 95% CI: [1.52, 2.03], p &lt; 2.22e-16). Young Adults are 64% less likely to test than Middle-Aged Adults (OR = 0.360, 95% CI: [0.316, 0.409], p &lt; 7.10e-55). Individuals with health insurance are 127% more likely to get tested compared to uninsured individuals (OR = 2.27, 95% CI: [1.87, 2.78], p &lt; 3.92e-16). College Graduates are 68% more likely to get tested compared to those with less than a high school education (OR = 1.68, 95% CI: [1.37, 2.07], p &lt; 1.03e- 6). Some College/AA Degree individuals are 52% more likely to test than those with less than a high school education (OR = 1.52, 95% CI: [1.23, 1.88], p &lt; 1.13e-4). High school graduates do not test significantly more than those with less than a high school education (p = 0.807). These results reinforce the importance of expanding healthcare coverage and health literacy programs.</w:t>
      </w:r>
    </w:p>
    <w:p>
      <w:pPr>
        <w:pStyle w:val="BodyText"/>
      </w:pPr>
      <w:r>
        <w:t xml:space="preserve">While socioeconomic factors strongly influence testing rates, gender disparities also play a critical role. Gender disparities in testing rates are strongly evident in younger adults. Specifically, young men are 38.9% less likely to undergo blood testing than young women, indicating a need for gender-targeted awareness campaigns.</w:t>
      </w:r>
    </w:p>
    <w:p>
      <w:pPr>
        <w:pStyle w:val="CaptionedFigure"/>
      </w:pPr>
      <w:r>
        <w:drawing>
          <wp:inline>
            <wp:extent cx="3200400" cy="3249712"/>
            <wp:effectExtent b="0" l="0" r="0" t="0"/>
            <wp:docPr descr="A disparity in blood testing rates across gender is shown here, where young men are significantly less likely to be tested than women, emphasizing the need for targeted outreach to this demographic. Among Young Adults, Males are 38.9% less likely to undergo blood testing than Females (OR = 0.611, 95% CI: [0.469, 0.794], p &lt; 2.42e-4). These findings suggest the need for gender-specific awareness campaigns encouraging early diabetes screening in men." title="" id="38" name="Picture"/>
            <a:graphic>
              <a:graphicData uri="http://schemas.openxmlformats.org/drawingml/2006/picture">
                <pic:pic>
                  <pic:nvPicPr>
                    <pic:cNvPr descr="../figures/Gender%20Disparities%20in%20Diabetes%20Testing.png" id="39" name="Picture"/>
                    <pic:cNvPicPr>
                      <a:picLocks noChangeArrowheads="1" noChangeAspect="1"/>
                    </pic:cNvPicPr>
                  </pic:nvPicPr>
                  <pic:blipFill>
                    <a:blip r:embed="rId37"/>
                    <a:stretch>
                      <a:fillRect/>
                    </a:stretch>
                  </pic:blipFill>
                  <pic:spPr bwMode="auto">
                    <a:xfrm>
                      <a:off x="0" y="0"/>
                      <a:ext cx="3200400" cy="3249712"/>
                    </a:xfrm>
                    <a:prstGeom prst="rect">
                      <a:avLst/>
                    </a:prstGeom>
                    <a:noFill/>
                    <a:ln w="9525">
                      <a:noFill/>
                      <a:headEnd/>
                      <a:tailEnd/>
                    </a:ln>
                  </pic:spPr>
                </pic:pic>
              </a:graphicData>
            </a:graphic>
          </wp:inline>
        </w:drawing>
      </w:r>
    </w:p>
    <w:p>
      <w:pPr>
        <w:pStyle w:val="ImageCaption"/>
      </w:pPr>
      <w:r>
        <w:t xml:space="preserve">A disparity in blood testing rates across gender is shown here, where young men are significantly less likely to be tested than women, emphasizing the need for targeted outreach to this demographic. Among Young Adults, Males are 38.9% less likely to undergo blood testing than Females (OR = 0.611, 95% CI: [0.469, 0.794], p &lt; 2.42e-4). These findings suggest the need for gender-specific awareness campaigns encouraging early diabetes screening in men.</w:t>
      </w:r>
    </w:p>
    <w:p>
      <w:pPr>
        <w:pStyle w:val="BodyText"/>
      </w:pPr>
      <w:r>
        <w:t xml:space="preserve">In addition to demographic disparities, we find strong associations between hypertension and diabetes, highlighting another crucial risk factor.</w:t>
      </w:r>
    </w:p>
    <w:p>
      <w:pPr>
        <w:pStyle w:val="CaptionedFigure"/>
      </w:pPr>
      <w:r>
        <w:drawing>
          <wp:inline>
            <wp:extent cx="4267200" cy="3988601"/>
            <wp:effectExtent b="0" l="0" r="0" t="0"/>
            <wp:docPr descr="Hypertensive individuals are nearly 4.98 times more likely to have Diabetes than those without Hypertension (RR = 4.98, 95% CI: [4.08, 6.07], p &lt; 2.22e-16). College Graduates are 37.4% less likely to have Hypertension than those with less than a High School education (OR = 0.626, 95% CI: [0.518, 0.757], p &lt; 1.32e- 6). Low-Income individuals are 27% more likely to have Hypertension than High-Income individuals (OR = 1.27, 95% CI: [1.10, 1.46], p = 0.0008). These results suggest that managing hypertension could be an important strategy in preventing diabetes." title="" id="41" name="Picture"/>
            <a:graphic>
              <a:graphicData uri="http://schemas.openxmlformats.org/drawingml/2006/picture">
                <pic:pic>
                  <pic:nvPicPr>
                    <pic:cNvPr descr="../figures/Link%20Between%20Hypertension%20and%20Diabetes.png" id="42" name="Picture"/>
                    <pic:cNvPicPr>
                      <a:picLocks noChangeArrowheads="1" noChangeAspect="1"/>
                    </pic:cNvPicPr>
                  </pic:nvPicPr>
                  <pic:blipFill>
                    <a:blip r:embed="rId40"/>
                    <a:stretch>
                      <a:fillRect/>
                    </a:stretch>
                  </pic:blipFill>
                  <pic:spPr bwMode="auto">
                    <a:xfrm>
                      <a:off x="0" y="0"/>
                      <a:ext cx="4267200" cy="3988601"/>
                    </a:xfrm>
                    <a:prstGeom prst="rect">
                      <a:avLst/>
                    </a:prstGeom>
                    <a:noFill/>
                    <a:ln w="9525">
                      <a:noFill/>
                      <a:headEnd/>
                      <a:tailEnd/>
                    </a:ln>
                  </pic:spPr>
                </pic:pic>
              </a:graphicData>
            </a:graphic>
          </wp:inline>
        </w:drawing>
      </w:r>
    </w:p>
    <w:p>
      <w:pPr>
        <w:pStyle w:val="ImageCaption"/>
      </w:pPr>
      <w:r>
        <w:t xml:space="preserve">Hypertensive individuals are nearly 4.98 times more likely to have Diabetes than those without Hypertension (RR = 4.98, 95% CI: [4.08, 6.07], p &lt; 2.22e-16). College Graduates are 37.4% less likely to have Hypertension than those with less than a High School education (OR = 0.626, 95% CI: [0.518, 0.757], p &lt; 1.32e- 6). Low-Income individuals are 27% more likely to have Hypertension than High-Income individuals (OR = 1.27, 95% CI: [1.10, 1.46], p = 0.0008). These results suggest that managing hypertension could be an important strategy in preventing diabetes.</w:t>
      </w:r>
    </w:p>
    <w:p>
      <w:pPr>
        <w:pStyle w:val="BodyText"/>
      </w:pPr>
      <w:r>
        <w:t xml:space="preserve">These findings reinforce the importance of targeted interventions, policy changes, and educational outreach to address disparities in diabetes testing and prevention. Future studies should explore additional behavioral and systemic barriers that may further contribute to these trends.</w:t>
      </w:r>
    </w:p>
    <w:bookmarkEnd w:id="43"/>
    <w:bookmarkStart w:id="44" w:name="implications-and-recommendations"/>
    <w:p>
      <w:pPr>
        <w:pStyle w:val="Heading1"/>
      </w:pPr>
      <w:r>
        <w:t xml:space="preserve">Implications and Recommendations</w:t>
      </w:r>
    </w:p>
    <w:p>
      <w:pPr>
        <w:pStyle w:val="FirstParagraph"/>
      </w:pPr>
      <w:r>
        <w:t xml:space="preserve">With these finding, the follow recommendations can be given:</w:t>
      </w:r>
    </w:p>
    <w:p>
      <w:pPr>
        <w:numPr>
          <w:ilvl w:val="0"/>
          <w:numId w:val="1004"/>
        </w:numPr>
      </w:pPr>
      <w:r>
        <w:t xml:space="preserve">There is a need for increased public outreach and awareness. Young adults and lower income individuals need targeted health campaigns emphasizing the importance of early testing. Modern tools such as social media, mobile health apps, and digital healthcare platforms can effectively reach younger populations and improve engagement.</w:t>
      </w:r>
    </w:p>
    <w:p>
      <w:pPr>
        <w:numPr>
          <w:ilvl w:val="0"/>
          <w:numId w:val="1004"/>
        </w:numPr>
      </w:pPr>
      <w:r>
        <w:t xml:space="preserve">Expand access to preventative care and community-based testing programs: Low-income communities should have access to free or reduced-cost screenings, particularly for uninsured individuals. Mobile clinics and community health programs can help bridge healthcare access gaps.</w:t>
      </w:r>
    </w:p>
    <w:p>
      <w:pPr>
        <w:numPr>
          <w:ilvl w:val="0"/>
          <w:numId w:val="1004"/>
        </w:numPr>
      </w:pPr>
      <w:r>
        <w:t xml:space="preserve">Enhance access to primary care providers and telehealth services: Many young adults and low-income individuals may lack a regular primary care provider. Telehealth platforms should be expanded to facilitate virtual consultations and provide convenient options for ordering blood tests at nearby clinics or hospitals.</w:t>
      </w:r>
    </w:p>
    <w:bookmarkEnd w:id="44"/>
    <w:bookmarkStart w:id="46" w:name="interactive-dashboard"/>
    <w:p>
      <w:pPr>
        <w:pStyle w:val="Heading1"/>
      </w:pPr>
      <w:r>
        <w:t xml:space="preserve">Interactive Dashboard</w:t>
      </w:r>
    </w:p>
    <w:p>
      <w:pPr>
        <w:pStyle w:val="FirstParagraph"/>
      </w:pPr>
      <w:r>
        <w:t xml:space="preserve">To explore the data interactively, visit the Tableau dashboard:</w:t>
      </w:r>
      <w:r>
        <w:br/>
      </w:r>
      <w:hyperlink r:id="rId45">
        <w:r>
          <w:rPr>
            <w:rStyle w:val="Hyperlink"/>
          </w:rPr>
          <w:t xml:space="preserve">Interactive Tableau Dashboard – Diabetes Case Study</w:t>
        </w:r>
      </w:hyperlink>
    </w:p>
    <w:bookmarkEnd w:id="46"/>
    <w:bookmarkStart w:id="47" w:name="limitations-and-future-work"/>
    <w:p>
      <w:pPr>
        <w:pStyle w:val="Heading1"/>
      </w:pPr>
      <w:r>
        <w:t xml:space="preserve">Limitations and Future Work</w:t>
      </w:r>
    </w:p>
    <w:p>
      <w:pPr>
        <w:pStyle w:val="FirstParagraph"/>
      </w:pPr>
      <w:r>
        <w:t xml:space="preserve">While this analysis provides valuable insights into disparities in diabetes screening, several limitations must be acknowledged. The NHANES dataset relies on self-reported responses, which may introduce recall bias and affect data accuracy. Additionally, selection bias exists as higher income individuals are over represented compared to lower-income groups, potentially limiting the generalization of these findings. The sample size also restricted deeper racial and ethnic subgroup analyses, making it difficult to assess disparities in underrepresented populations. Furthermore, missing data required filtering, reducing the dataset size and possibly influencing statistical significance. Finally, as a cross-sectional dataset, NHANES captures data at a single point in time, preventing the establishment of causal relationships or tracking trends over time. Future research should focus on longitudinal studies, expanding data collection efforts to include diverse racial, ethnic, and socioeconomic groups, and developing targeted interventions to improve healthcare accessibility and address systemic disparities in diabetes prevention and diagnosis.</w:t>
      </w:r>
    </w:p>
    <w:bookmarkEnd w:id="47"/>
    <w:bookmarkStart w:id="51" w:name="appendix-a-full-data-cleaning-code"/>
    <w:p>
      <w:pPr>
        <w:pStyle w:val="Heading1"/>
      </w:pPr>
      <w:r>
        <w:t xml:space="preserve">Appendix A : Full Data Cleaning Code</w:t>
      </w:r>
    </w:p>
    <w:p>
      <w:pPr>
        <w:pStyle w:val="FirstParagraph"/>
      </w:pPr>
      <w:r>
        <w:t xml:space="preserve">This appendix provides a complete overview of the data collection and preprocessing steps used in this analysis. The data was obtained from NHANES, cleaned, and transformed for consistency and usability. Below are the key steps involved.</w:t>
      </w:r>
    </w:p>
    <w:p>
      <w:pPr>
        <w:pStyle w:val="Compact"/>
        <w:numPr>
          <w:ilvl w:val="0"/>
          <w:numId w:val="1005"/>
        </w:numPr>
      </w:pPr>
      <w:r>
        <w:t xml:space="preserve">Automated Data Collection: Scrape NHANES</w:t>
      </w:r>
      <w:r>
        <w:t xml:space="preserve"> </w:t>
      </w:r>
      <w:r>
        <w:rPr>
          <w:rStyle w:val="VerbatimChar"/>
        </w:rPr>
        <w:t xml:space="preserve">.xpt</w:t>
      </w:r>
      <w:r>
        <w:t xml:space="preserve"> </w:t>
      </w:r>
      <w:r>
        <w:t xml:space="preserve">files directly from the CDC website using</w:t>
      </w:r>
      <w:r>
        <w:t xml:space="preserve"> </w:t>
      </w:r>
      <w:r>
        <w:rPr>
          <w:rStyle w:val="VerbatimChar"/>
        </w:rPr>
        <w:t xml:space="preserve">rvest</w:t>
      </w:r>
      <w:r>
        <w:t xml:space="preserve">. Download and store these files in a structured format.</w:t>
      </w:r>
    </w:p>
    <w:p>
      <w:pPr>
        <w:pStyle w:val="Compact"/>
        <w:numPr>
          <w:ilvl w:val="0"/>
          <w:numId w:val="1005"/>
        </w:numPr>
      </w:pPr>
      <w:r>
        <w:t xml:space="preserve">Merging and Cleaning: Merged demographic, health, and laboratory datasets based on unique IDs (SEQN). Re-coded categorical variables for better readability according to NHANES documentation. Created age groups, BMI categories, and hypertension indicators.</w:t>
      </w:r>
    </w:p>
    <w:p>
      <w:pPr>
        <w:pStyle w:val="Compact"/>
        <w:numPr>
          <w:ilvl w:val="0"/>
          <w:numId w:val="1005"/>
        </w:numPr>
      </w:pPr>
      <w:r>
        <w:t xml:space="preserve">Handling Missing Data: Retained as much valid data as possible while filtering incomplete values. Standardized income, education, and health insurance fields for individuals who lacked a response for every field.</w:t>
      </w:r>
    </w:p>
    <w:bookmarkStart w:id="48" w:name="load-required-libraries"/>
    <w:p>
      <w:pPr>
        <w:pStyle w:val="Heading2"/>
      </w:pPr>
      <w:r>
        <w:t xml:space="preserve">Load Required Libraries</w:t>
      </w:r>
    </w:p>
    <w:p>
      <w:pPr>
        <w:pStyle w:val="FirstParagraph"/>
      </w:pPr>
      <w:r>
        <w:t xml:space="preserve">The following R packages are required to scrape, load, and clean the NHANES dataset.</w:t>
      </w:r>
    </w:p>
    <w:p>
      <w:pPr>
        <w:pStyle w:val="SourceCode"/>
      </w:pPr>
      <w:r>
        <w:rPr>
          <w:rStyle w:val="FunctionTok"/>
        </w:rPr>
        <w:t xml:space="preserve">library</w:t>
      </w:r>
      <w:r>
        <w:rPr>
          <w:rStyle w:val="NormalTok"/>
        </w:rPr>
        <w:t xml:space="preserve">(rvest)        </w:t>
      </w:r>
      <w:r>
        <w:rPr>
          <w:rStyle w:val="CommentTok"/>
        </w:rPr>
        <w:t xml:space="preserve"># Web scraping to extract .xpt file URLS from the NHANES website </w:t>
      </w:r>
      <w:r>
        <w:br/>
      </w:r>
      <w:r>
        <w:rPr>
          <w:rStyle w:val="FunctionTok"/>
        </w:rPr>
        <w:t xml:space="preserve">library</w:t>
      </w:r>
      <w:r>
        <w:rPr>
          <w:rStyle w:val="NormalTok"/>
        </w:rPr>
        <w:t xml:space="preserve">(haven)        </w:t>
      </w:r>
      <w:r>
        <w:rPr>
          <w:rStyle w:val="CommentTok"/>
        </w:rPr>
        <w:t xml:space="preserve"># Read .xpt files</w:t>
      </w:r>
      <w:r>
        <w:br/>
      </w:r>
      <w:r>
        <w:rPr>
          <w:rStyle w:val="FunctionTok"/>
        </w:rPr>
        <w:t xml:space="preserve">library</w:t>
      </w:r>
      <w:r>
        <w:rPr>
          <w:rStyle w:val="NormalTok"/>
        </w:rPr>
        <w:t xml:space="preserve">(dplyr)        </w:t>
      </w:r>
      <w:r>
        <w:rPr>
          <w:rStyle w:val="CommentTok"/>
        </w:rPr>
        <w:t xml:space="preserve"># Data cleaning and transformation</w:t>
      </w:r>
    </w:p>
    <w:bookmarkEnd w:id="48"/>
    <w:bookmarkStart w:id="49" w:name="X7c45ff9acb5567a78cd823e5bac5a17c58c424f"/>
    <w:p>
      <w:pPr>
        <w:pStyle w:val="Heading2"/>
      </w:pPr>
      <w:r>
        <w:t xml:space="preserve">Automated Data Collection: Scraping and Importing NHANES Data</w:t>
      </w:r>
    </w:p>
    <w:p>
      <w:pPr>
        <w:pStyle w:val="FirstParagraph"/>
      </w:pPr>
      <w:r>
        <w:t xml:space="preserve">The NHANES dataset is spread across multiple</w:t>
      </w:r>
      <w:r>
        <w:t xml:space="preserve"> </w:t>
      </w:r>
      <w:r>
        <w:rPr>
          <w:rStyle w:val="VerbatimChar"/>
        </w:rPr>
        <w:t xml:space="preserve">.xpt</w:t>
      </w:r>
      <w:r>
        <w:t xml:space="preserve"> </w:t>
      </w:r>
      <w:r>
        <w:t xml:space="preserve">files hosted on the CDC website. The script below automates downloading and importing these datasets. The steps taken are as follows:</w:t>
      </w:r>
    </w:p>
    <w:p>
      <w:pPr>
        <w:pStyle w:val="Compact"/>
        <w:numPr>
          <w:ilvl w:val="0"/>
          <w:numId w:val="1006"/>
        </w:numPr>
      </w:pPr>
      <w:r>
        <w:t xml:space="preserve">Define NHANES URLs for different data categories.</w:t>
      </w:r>
    </w:p>
    <w:p>
      <w:pPr>
        <w:pStyle w:val="Compact"/>
        <w:numPr>
          <w:ilvl w:val="0"/>
          <w:numId w:val="1006"/>
        </w:numPr>
      </w:pPr>
      <w:r>
        <w:t xml:space="preserve">Extract links to</w:t>
      </w:r>
      <w:r>
        <w:t xml:space="preserve"> </w:t>
      </w:r>
      <w:r>
        <w:rPr>
          <w:rStyle w:val="VerbatimChar"/>
        </w:rPr>
        <w:t xml:space="preserve">.xpt</w:t>
      </w:r>
      <w:r>
        <w:t xml:space="preserve"> </w:t>
      </w:r>
      <w:r>
        <w:t xml:space="preserve">files</w:t>
      </w:r>
    </w:p>
    <w:p>
      <w:pPr>
        <w:pStyle w:val="Compact"/>
        <w:numPr>
          <w:ilvl w:val="0"/>
          <w:numId w:val="1006"/>
        </w:numPr>
      </w:pPr>
      <w:r>
        <w:t xml:space="preserve">Download the files into the raw data folder.</w:t>
      </w:r>
    </w:p>
    <w:p>
      <w:pPr>
        <w:pStyle w:val="Compact"/>
        <w:numPr>
          <w:ilvl w:val="0"/>
          <w:numId w:val="1006"/>
        </w:numPr>
      </w:pPr>
      <w:r>
        <w:t xml:space="preserve">Read all files into R as a</w:t>
      </w:r>
      <w:r>
        <w:t xml:space="preserve"> </w:t>
      </w:r>
      <w:r>
        <w:rPr>
          <w:rStyle w:val="VerbatimChar"/>
        </w:rPr>
        <w:t xml:space="preserve">tibble</w:t>
      </w:r>
      <w:r>
        <w:t xml:space="preserve">.</w:t>
      </w:r>
    </w:p>
    <w:p>
      <w:pPr>
        <w:pStyle w:val="Compact"/>
        <w:numPr>
          <w:ilvl w:val="0"/>
          <w:numId w:val="1006"/>
        </w:numPr>
      </w:pPr>
      <w:r>
        <w:t xml:space="preserve">Apply meaningful names as headers to this dataset.</w:t>
      </w:r>
    </w:p>
    <w:bookmarkEnd w:id="49"/>
    <w:bookmarkStart w:id="50" w:name="X1f5275a8d2a652dd457933f1b661af1e33a77d2"/>
    <w:p>
      <w:pPr>
        <w:pStyle w:val="Heading2"/>
      </w:pPr>
      <w:r>
        <w:t xml:space="preserve">Cleaning and Transforming the NHANES Dataset</w:t>
      </w:r>
    </w:p>
    <w:p>
      <w:pPr>
        <w:pStyle w:val="FirstParagraph"/>
      </w:pPr>
      <w:r>
        <w:t xml:space="preserve">Once imported, the data must be cleaned and formatted for usability. The following steps were taken:</w:t>
      </w:r>
    </w:p>
    <w:p>
      <w:pPr>
        <w:pStyle w:val="Compact"/>
        <w:numPr>
          <w:ilvl w:val="0"/>
          <w:numId w:val="1007"/>
        </w:numPr>
      </w:pPr>
      <w:r>
        <w:t xml:space="preserve">Merged datasets based on SEQN, a unique identifier for each participant.</w:t>
      </w:r>
    </w:p>
    <w:p>
      <w:pPr>
        <w:pStyle w:val="Compact"/>
        <w:numPr>
          <w:ilvl w:val="0"/>
          <w:numId w:val="1007"/>
        </w:numPr>
      </w:pPr>
      <w:r>
        <w:t xml:space="preserve">Re-coded categorical variables (e.g., education, gender, race) based on NHANES documentation.</w:t>
      </w:r>
    </w:p>
    <w:p>
      <w:pPr>
        <w:pStyle w:val="Compact"/>
        <w:numPr>
          <w:ilvl w:val="0"/>
          <w:numId w:val="1007"/>
        </w:numPr>
      </w:pPr>
      <w:r>
        <w:t xml:space="preserve">Created grouped variables for:</w:t>
      </w:r>
    </w:p>
    <w:p>
      <w:pPr>
        <w:pStyle w:val="Compact"/>
        <w:numPr>
          <w:ilvl w:val="1"/>
          <w:numId w:val="1008"/>
        </w:numPr>
      </w:pPr>
      <w:r>
        <w:t xml:space="preserve">Age Grouped: Split into categories representing youth (1–17), young adults (18–34), middle-aged adults (35–64), and older adults (65+).</w:t>
      </w:r>
    </w:p>
    <w:p>
      <w:pPr>
        <w:pStyle w:val="Compact"/>
        <w:numPr>
          <w:ilvl w:val="1"/>
          <w:numId w:val="1008"/>
        </w:numPr>
      </w:pPr>
      <w:r>
        <w:t xml:space="preserve">BMI Group: Categorized based on CDC cutoffs: underweight (&lt;18.5), normal (18.5–24.9), overweight (25–29.9), and three classes of obesity (30+).</w:t>
      </w:r>
    </w:p>
    <w:p>
      <w:pPr>
        <w:pStyle w:val="Compact"/>
        <w:numPr>
          <w:ilvl w:val="1"/>
          <w:numId w:val="1008"/>
        </w:numPr>
      </w:pPr>
      <w:r>
        <w:t xml:space="preserve">Income: Grouped into low, middle, and high income based on the federal poverty index. Income categories were derived from the Monthly Poverty Level Index, where values ≤1.30 represent low income, 1.30–1.85 represent middle income, and values &gt;1.85 represent higher income.</w:t>
      </w:r>
    </w:p>
    <w:p>
      <w:pPr>
        <w:pStyle w:val="Compact"/>
        <w:numPr>
          <w:ilvl w:val="0"/>
          <w:numId w:val="1007"/>
        </w:numPr>
      </w:pPr>
      <w:r>
        <w:t xml:space="preserve">Defined health-related factors:</w:t>
      </w:r>
    </w:p>
    <w:p>
      <w:pPr>
        <w:pStyle w:val="Compact"/>
        <w:numPr>
          <w:ilvl w:val="1"/>
          <w:numId w:val="1009"/>
        </w:numPr>
      </w:pPr>
      <w:r>
        <w:t xml:space="preserve">Age Diagnosed: Self-reported age when a doctor or other health professional first told to have had diabetes or sugar diabetes</w:t>
      </w:r>
    </w:p>
    <w:p>
      <w:pPr>
        <w:pStyle w:val="Compact"/>
        <w:numPr>
          <w:ilvl w:val="1"/>
          <w:numId w:val="1009"/>
        </w:numPr>
      </w:pPr>
      <w:r>
        <w:t xml:space="preserve">Blood Testing: Defined as having had a blood test for diabetes within the past three years.</w:t>
      </w:r>
    </w:p>
    <w:p>
      <w:pPr>
        <w:pStyle w:val="Compact"/>
        <w:numPr>
          <w:ilvl w:val="1"/>
          <w:numId w:val="1009"/>
        </w:numPr>
      </w:pPr>
      <w:r>
        <w:t xml:space="preserve">Diabetes and Prediabetes: Based on self-reported diagnosis and follow-up questions.</w:t>
      </w:r>
    </w:p>
    <w:p>
      <w:pPr>
        <w:pStyle w:val="Compact"/>
        <w:numPr>
          <w:ilvl w:val="1"/>
          <w:numId w:val="1009"/>
        </w:numPr>
      </w:pPr>
      <w:r>
        <w:t xml:space="preserve">Hypertension: Defined as having high blood pressure if a participant (1) self-reports it, (2) takes medication for it, or (3) has average systolic ≥130 or diastolic ≥80 mmHg.</w:t>
      </w:r>
    </w:p>
    <w:p>
      <w:pPr>
        <w:pStyle w:val="Compact"/>
        <w:numPr>
          <w:ilvl w:val="0"/>
          <w:numId w:val="1007"/>
        </w:numPr>
      </w:pPr>
      <w:r>
        <w:t xml:space="preserve">Handled missing or unusable data using</w:t>
      </w:r>
      <w:r>
        <w:t xml:space="preserve"> </w:t>
      </w:r>
      <w:r>
        <w:rPr>
          <w:rStyle w:val="VerbatimChar"/>
        </w:rPr>
        <w:t xml:space="preserve">NA</w:t>
      </w:r>
      <w:r>
        <w:t xml:space="preserve"> </w:t>
      </w:r>
      <w:r>
        <w:t xml:space="preserve">to ensure consistency and completeness across variables.</w:t>
      </w:r>
    </w:p>
    <w:bookmarkEnd w:id="50"/>
    <w:bookmarkEnd w:id="51"/>
    <w:bookmarkStart w:id="56" w:name="appendix-b-generating-statistics"/>
    <w:p>
      <w:pPr>
        <w:pStyle w:val="Heading1"/>
      </w:pPr>
      <w:r>
        <w:t xml:space="preserve">Appendix B: Generating Statistics</w:t>
      </w:r>
    </w:p>
    <w:bookmarkStart w:id="52" w:name="X9da870668bb87a69725820eb3455640b20dafe6"/>
    <w:p>
      <w:pPr>
        <w:pStyle w:val="Heading2"/>
      </w:pPr>
      <w:r>
        <w:t xml:space="preserve">Preparing the Dataset for Statistical Analysis</w:t>
      </w:r>
    </w:p>
    <w:p>
      <w:pPr>
        <w:pStyle w:val="FirstParagraph"/>
      </w:pPr>
      <w:r>
        <w:t xml:space="preserve">This section modifies the cleaned dataset to allow executing functions for generating statistics to help draw the conclusions in the main project above. Variables like Diabetes were transformed into binary form to support statistical models such as Relative Risk analysis. Reference levels were re-ordered to ensure clarity in regression models, setting baseline categories for comparison, such as comparing other groups to</w:t>
      </w:r>
      <w:r>
        <w:t xml:space="preserve"> </w:t>
      </w:r>
      <w:r>
        <w:t xml:space="preserve">“</w:t>
      </w:r>
      <w:r>
        <w:t xml:space="preserve">Middle-Aged</w:t>
      </w:r>
      <w:r>
        <w:t xml:space="preserve">”</w:t>
      </w:r>
      <w:r>
        <w:t xml:space="preserve"> </w:t>
      </w:r>
      <w:r>
        <w:t xml:space="preserve">adults or</w:t>
      </w:r>
      <w:r>
        <w:t xml:space="preserve"> </w:t>
      </w:r>
      <w:r>
        <w:t xml:space="preserve">“</w:t>
      </w:r>
      <w:r>
        <w:t xml:space="preserve">High Income</w:t>
      </w:r>
      <w:r>
        <w:t xml:space="preserve">”</w:t>
      </w:r>
      <w:r>
        <w:t xml:space="preserve">. Younger Adults and Middle-Aged Adults were found to play a significant role in this analysis, and as such, the other age groups were excluded to allow for more of a focus.</w:t>
      </w:r>
    </w:p>
    <w:p>
      <w:pPr>
        <w:pStyle w:val="SourceCode"/>
      </w:pPr>
      <w:r>
        <w:rPr>
          <w:rStyle w:val="NormalTok"/>
        </w:rPr>
        <w:t xml:space="preserve">stat_ready_data </w:t>
      </w:r>
      <w:r>
        <w:rPr>
          <w:rStyle w:val="OtherTok"/>
        </w:rPr>
        <w:t xml:space="preserve">&lt;-</w:t>
      </w:r>
      <w:r>
        <w:rPr>
          <w:rStyle w:val="NormalTok"/>
        </w:rPr>
        <w:t xml:space="preserve"> cleaned_data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(Age_Grouped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"Children &amp; Teens (1-17)"</w:t>
      </w:r>
      <w:r>
        <w:rPr>
          <w:rStyle w:val="NormalTok"/>
        </w:rPr>
        <w:t xml:space="preserve">, </w:t>
      </w:r>
      <w:r>
        <w:rPr>
          <w:rStyle w:val="StringTok"/>
        </w:rPr>
        <w:t xml:space="preserve">'Older (65+)'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DiabetesBinary =</w:t>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Diabetes </w:t>
      </w:r>
      <w:r>
        <w:rPr>
          <w:rStyle w:val="SpecialCharTok"/>
        </w:rPr>
        <w:t xml:space="preserve">==</w:t>
      </w:r>
      <w:r>
        <w:rPr>
          <w:rStyle w:val="NormalTok"/>
        </w:rPr>
        <w:t xml:space="preserve"> </w:t>
      </w:r>
      <w:r>
        <w:rPr>
          <w:rStyle w:val="StringTok"/>
        </w:rPr>
        <w:t xml:space="preserve">"Has Diabetes"</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w:t>
      </w:r>
      <w:r>
        <w:br/>
      </w:r>
      <w:r>
        <w:rPr>
          <w:rStyle w:val="NormalTok"/>
        </w:rPr>
        <w:t xml:space="preserve">  )),</w:t>
      </w:r>
      <w:r>
        <w:br/>
      </w:r>
      <w:r>
        <w:rPr>
          <w:rStyle w:val="NormalTok"/>
        </w:rPr>
        <w:t xml:space="preserve">  </w:t>
      </w:r>
      <w:r>
        <w:rPr>
          <w:rStyle w:val="AttributeTok"/>
        </w:rPr>
        <w:t xml:space="preserve">Age_Grouped =</w:t>
      </w:r>
      <w:r>
        <w:rPr>
          <w:rStyle w:val="NormalTok"/>
        </w:rPr>
        <w:t xml:space="preserve"> </w:t>
      </w:r>
      <w:r>
        <w:rPr>
          <w:rStyle w:val="FunctionTok"/>
        </w:rPr>
        <w:t xml:space="preserve">droplevels</w:t>
      </w:r>
      <w:r>
        <w:rPr>
          <w:rStyle w:val="NormalTok"/>
        </w:rPr>
        <w:t xml:space="preserve">(Age_Grouped),</w:t>
      </w:r>
      <w:r>
        <w:br/>
      </w:r>
      <w:r>
        <w:rPr>
          <w:rStyle w:val="NormalTok"/>
        </w:rPr>
        <w:t xml:space="preserve">  </w:t>
      </w:r>
      <w:r>
        <w:rPr>
          <w:rStyle w:val="AttributeTok"/>
        </w:rPr>
        <w:t xml:space="preserve">Age_Grouped =</w:t>
      </w:r>
      <w:r>
        <w:rPr>
          <w:rStyle w:val="NormalTok"/>
        </w:rPr>
        <w:t xml:space="preserve"> </w:t>
      </w:r>
      <w:r>
        <w:rPr>
          <w:rStyle w:val="FunctionTok"/>
        </w:rPr>
        <w:t xml:space="preserve">fct_relevel</w:t>
      </w:r>
      <w:r>
        <w:rPr>
          <w:rStyle w:val="NormalTok"/>
        </w:rPr>
        <w:t xml:space="preserve">(Age_Grouped, </w:t>
      </w:r>
      <w:r>
        <w:rPr>
          <w:rStyle w:val="StringTok"/>
        </w:rPr>
        <w:t xml:space="preserve">"Middle-Aged (35-64)"</w:t>
      </w:r>
      <w:r>
        <w:rPr>
          <w:rStyle w:val="NormalTok"/>
        </w:rPr>
        <w:t xml:space="preserve">),</w:t>
      </w:r>
      <w:r>
        <w:br/>
      </w:r>
      <w:r>
        <w:rPr>
          <w:rStyle w:val="NormalTok"/>
        </w:rPr>
        <w:t xml:space="preserve">  </w:t>
      </w:r>
      <w:r>
        <w:rPr>
          <w:rStyle w:val="AttributeTok"/>
        </w:rPr>
        <w:t xml:space="preserve">Blood_Testing =</w:t>
      </w:r>
      <w:r>
        <w:rPr>
          <w:rStyle w:val="NormalTok"/>
        </w:rPr>
        <w:t xml:space="preserve"> </w:t>
      </w:r>
      <w:r>
        <w:rPr>
          <w:rStyle w:val="FunctionTok"/>
        </w:rPr>
        <w:t xml:space="preserve">fct_relevel</w:t>
      </w:r>
      <w:r>
        <w:rPr>
          <w:rStyle w:val="NormalTok"/>
        </w:rPr>
        <w:t xml:space="preserve">(Blood_Testing, </w:t>
      </w:r>
      <w:r>
        <w:rPr>
          <w:rStyle w:val="StringTok"/>
        </w:rPr>
        <w:t xml:space="preserve">'No'</w:t>
      </w:r>
      <w:r>
        <w:rPr>
          <w:rStyle w:val="NormalTok"/>
        </w:rPr>
        <w:t xml:space="preserve">),</w:t>
      </w:r>
      <w:r>
        <w:br/>
      </w:r>
      <w:r>
        <w:rPr>
          <w:rStyle w:val="NormalTok"/>
        </w:rPr>
        <w:t xml:space="preserve">  </w:t>
      </w:r>
      <w:r>
        <w:rPr>
          <w:rStyle w:val="AttributeTok"/>
        </w:rPr>
        <w:t xml:space="preserve">BMI_Group =</w:t>
      </w:r>
      <w:r>
        <w:rPr>
          <w:rStyle w:val="NormalTok"/>
        </w:rPr>
        <w:t xml:space="preserve"> </w:t>
      </w:r>
      <w:r>
        <w:rPr>
          <w:rStyle w:val="FunctionTok"/>
        </w:rPr>
        <w:t xml:space="preserve">fct_relevel</w:t>
      </w:r>
      <w:r>
        <w:rPr>
          <w:rStyle w:val="NormalTok"/>
        </w:rPr>
        <w:t xml:space="preserve">(BMI_Group, </w:t>
      </w:r>
      <w:r>
        <w:rPr>
          <w:rStyle w:val="StringTok"/>
        </w:rPr>
        <w:t xml:space="preserve">"Normal Weight"</w:t>
      </w:r>
      <w:r>
        <w:rPr>
          <w:rStyle w:val="NormalTok"/>
        </w:rPr>
        <w:t xml:space="preserve">),</w:t>
      </w:r>
      <w:r>
        <w:br/>
      </w:r>
      <w:r>
        <w:rPr>
          <w:rStyle w:val="NormalTok"/>
        </w:rPr>
        <w:t xml:space="preserve">  </w:t>
      </w:r>
      <w:r>
        <w:rPr>
          <w:rStyle w:val="AttributeTok"/>
        </w:rPr>
        <w:t xml:space="preserve">Education =</w:t>
      </w:r>
      <w:r>
        <w:rPr>
          <w:rStyle w:val="NormalTok"/>
        </w:rPr>
        <w:t xml:space="preserve"> </w:t>
      </w:r>
      <w:r>
        <w:rPr>
          <w:rStyle w:val="FunctionTok"/>
        </w:rPr>
        <w:t xml:space="preserve">fct_relevel</w:t>
      </w:r>
      <w:r>
        <w:rPr>
          <w:rStyle w:val="NormalTok"/>
        </w:rPr>
        <w:t xml:space="preserve">(Education, </w:t>
      </w:r>
      <w:r>
        <w:rPr>
          <w:rStyle w:val="StringTok"/>
        </w:rPr>
        <w:t xml:space="preserve">"Less than High School"</w:t>
      </w:r>
      <w:r>
        <w:rPr>
          <w:rStyle w:val="NormalTok"/>
        </w:rPr>
        <w:t xml:space="preserve">),</w:t>
      </w:r>
      <w:r>
        <w:br/>
      </w:r>
      <w:r>
        <w:rPr>
          <w:rStyle w:val="NormalTok"/>
        </w:rPr>
        <w:t xml:space="preserve">  </w:t>
      </w:r>
      <w:r>
        <w:rPr>
          <w:rStyle w:val="AttributeTok"/>
        </w:rPr>
        <w:t xml:space="preserve">Gender =</w:t>
      </w:r>
      <w:r>
        <w:rPr>
          <w:rStyle w:val="NormalTok"/>
        </w:rPr>
        <w:t xml:space="preserve"> </w:t>
      </w:r>
      <w:r>
        <w:rPr>
          <w:rStyle w:val="FunctionTok"/>
        </w:rPr>
        <w:t xml:space="preserve">fct_relevel</w:t>
      </w:r>
      <w:r>
        <w:rPr>
          <w:rStyle w:val="NormalTok"/>
        </w:rPr>
        <w:t xml:space="preserve">(Gender, </w:t>
      </w:r>
      <w:r>
        <w:rPr>
          <w:rStyle w:val="StringTok"/>
        </w:rPr>
        <w:t xml:space="preserve">"Female"</w:t>
      </w:r>
      <w:r>
        <w:rPr>
          <w:rStyle w:val="NormalTok"/>
        </w:rPr>
        <w:t xml:space="preserve">),</w:t>
      </w:r>
      <w:r>
        <w:br/>
      </w:r>
      <w:r>
        <w:rPr>
          <w:rStyle w:val="NormalTok"/>
        </w:rPr>
        <w:t xml:space="preserve">  </w:t>
      </w:r>
      <w:r>
        <w:rPr>
          <w:rStyle w:val="AttributeTok"/>
        </w:rPr>
        <w:t xml:space="preserve">Health_Insurance =</w:t>
      </w:r>
      <w:r>
        <w:rPr>
          <w:rStyle w:val="NormalTok"/>
        </w:rPr>
        <w:t xml:space="preserve"> </w:t>
      </w:r>
      <w:r>
        <w:rPr>
          <w:rStyle w:val="FunctionTok"/>
        </w:rPr>
        <w:t xml:space="preserve">fct_relevel</w:t>
      </w:r>
      <w:r>
        <w:rPr>
          <w:rStyle w:val="NormalTok"/>
        </w:rPr>
        <w:t xml:space="preserve">(Health_Insurance, </w:t>
      </w:r>
      <w:r>
        <w:rPr>
          <w:rStyle w:val="StringTok"/>
        </w:rPr>
        <w:t xml:space="preserve">"No Health Insurance"</w:t>
      </w:r>
      <w:r>
        <w:rPr>
          <w:rStyle w:val="NormalTok"/>
        </w:rPr>
        <w:t xml:space="preserve">),</w:t>
      </w:r>
      <w:r>
        <w:br/>
      </w:r>
      <w:r>
        <w:rPr>
          <w:rStyle w:val="NormalTok"/>
        </w:rPr>
        <w:t xml:space="preserve">  </w:t>
      </w:r>
      <w:r>
        <w:rPr>
          <w:rStyle w:val="AttributeTok"/>
        </w:rPr>
        <w:t xml:space="preserve">Hypertension =</w:t>
      </w:r>
      <w:r>
        <w:rPr>
          <w:rStyle w:val="NormalTok"/>
        </w:rPr>
        <w:t xml:space="preserve"> </w:t>
      </w:r>
      <w:r>
        <w:rPr>
          <w:rStyle w:val="FunctionTok"/>
        </w:rPr>
        <w:t xml:space="preserve">fct_relevel</w:t>
      </w:r>
      <w:r>
        <w:rPr>
          <w:rStyle w:val="NormalTok"/>
        </w:rPr>
        <w:t xml:space="preserve">(Hypertension, </w:t>
      </w:r>
      <w:r>
        <w:rPr>
          <w:rStyle w:val="StringTok"/>
        </w:rPr>
        <w:t xml:space="preserve">"No"</w:t>
      </w:r>
      <w:r>
        <w:rPr>
          <w:rStyle w:val="NormalTok"/>
        </w:rPr>
        <w:t xml:space="preserve">),</w:t>
      </w:r>
      <w:r>
        <w:br/>
      </w:r>
      <w:r>
        <w:rPr>
          <w:rStyle w:val="NormalTok"/>
        </w:rPr>
        <w:t xml:space="preserve">  </w:t>
      </w:r>
      <w:r>
        <w:rPr>
          <w:rStyle w:val="AttributeTok"/>
        </w:rPr>
        <w:t xml:space="preserve">Income =</w:t>
      </w:r>
      <w:r>
        <w:rPr>
          <w:rStyle w:val="NormalTok"/>
        </w:rPr>
        <w:t xml:space="preserve"> </w:t>
      </w:r>
      <w:r>
        <w:rPr>
          <w:rStyle w:val="FunctionTok"/>
        </w:rPr>
        <w:t xml:space="preserve">fct_relevel</w:t>
      </w:r>
      <w:r>
        <w:rPr>
          <w:rStyle w:val="NormalTok"/>
        </w:rPr>
        <w:t xml:space="preserve">(Income, </w:t>
      </w:r>
      <w:r>
        <w:rPr>
          <w:rStyle w:val="StringTok"/>
        </w:rPr>
        <w:t xml:space="preserve">"High Income"</w:t>
      </w:r>
      <w:r>
        <w:rPr>
          <w:rStyle w:val="NormalTok"/>
        </w:rPr>
        <w:t xml:space="preserve">),</w:t>
      </w:r>
      <w:r>
        <w:br/>
      </w:r>
      <w:r>
        <w:rPr>
          <w:rStyle w:val="NormalTok"/>
        </w:rPr>
        <w:t xml:space="preserve">  </w:t>
      </w:r>
      <w:r>
        <w:rPr>
          <w:rStyle w:val="AttributeTok"/>
        </w:rPr>
        <w:t xml:space="preserve">Race =</w:t>
      </w:r>
      <w:r>
        <w:rPr>
          <w:rStyle w:val="NormalTok"/>
        </w:rPr>
        <w:t xml:space="preserve"> </w:t>
      </w:r>
      <w:r>
        <w:rPr>
          <w:rStyle w:val="FunctionTok"/>
        </w:rPr>
        <w:t xml:space="preserve">fct_relevel</w:t>
      </w:r>
      <w:r>
        <w:rPr>
          <w:rStyle w:val="NormalTok"/>
        </w:rPr>
        <w:t xml:space="preserve">(Race, </w:t>
      </w:r>
      <w:r>
        <w:rPr>
          <w:rStyle w:val="StringTok"/>
        </w:rPr>
        <w:t xml:space="preserve">"Non-Hispanic White"</w:t>
      </w:r>
      <w:r>
        <w:rPr>
          <w:rStyle w:val="NormalTok"/>
        </w:rPr>
        <w:t xml:space="preserve">)</w:t>
      </w:r>
      <w:r>
        <w:br/>
      </w:r>
      <w:r>
        <w:rPr>
          <w:rStyle w:val="NormalTok"/>
        </w:rPr>
        <w:t xml:space="preserve">  )</w:t>
      </w:r>
      <w:r>
        <w:br/>
      </w:r>
      <w:r>
        <w:br/>
      </w:r>
      <w:r>
        <w:rPr>
          <w:rStyle w:val="FunctionTok"/>
        </w:rPr>
        <w:t xml:space="preserve">write.csv</w:t>
      </w:r>
      <w:r>
        <w:rPr>
          <w:rStyle w:val="NormalTok"/>
        </w:rPr>
        <w:t xml:space="preserve">(stat_ready_data, </w:t>
      </w:r>
      <w:r>
        <w:rPr>
          <w:rStyle w:val="StringTok"/>
        </w:rPr>
        <w:t xml:space="preserve">"../data/processed/stat_ready_data_aug_2021_aug_2023.csv"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52"/>
    <w:bookmarkStart w:id="55" w:name="statistical-methods"/>
    <w:p>
      <w:pPr>
        <w:pStyle w:val="Heading2"/>
      </w:pPr>
      <w:r>
        <w:t xml:space="preserve">Statistical Methods</w:t>
      </w:r>
    </w:p>
    <w:bookmarkStart w:id="53" w:name="X53589a65aa0ba24561ffa1fd9ff61b1eacd1e45"/>
    <w:p>
      <w:pPr>
        <w:pStyle w:val="Heading3"/>
      </w:pPr>
      <w:r>
        <w:t xml:space="preserve">Chi-Square Test, Cramér’s V, And Relative Risk Analysis</w:t>
      </w:r>
    </w:p>
    <w:p>
      <w:pPr>
        <w:pStyle w:val="FirstParagraph"/>
      </w:pPr>
      <w:r>
        <w:t xml:space="preserve">This method uses a chi-square test to assess association between two categorical variables, then calculates Cramér’s V (effect size) and Relative Risk (magnitude of risk associated with exposure).</w:t>
      </w:r>
    </w:p>
    <w:p>
      <w:pPr>
        <w:pStyle w:val="SourceCode"/>
      </w:pPr>
      <w:r>
        <w:rPr>
          <w:rStyle w:val="CommentTok"/>
        </w:rPr>
        <w:t xml:space="preserve"># Function to compute chi-square, Cramér’s V, and relative risk</w:t>
      </w:r>
      <w:r>
        <w:br/>
      </w:r>
      <w:r>
        <w:rPr>
          <w:rStyle w:val="NormalTok"/>
        </w:rPr>
        <w:t xml:space="preserve">generate_relative_risk </w:t>
      </w:r>
      <w:r>
        <w:rPr>
          <w:rStyle w:val="OtherTok"/>
        </w:rPr>
        <w:t xml:space="preserve">&lt;-</w:t>
      </w:r>
      <w:r>
        <w:rPr>
          <w:rStyle w:val="NormalTok"/>
        </w:rPr>
        <w:t xml:space="preserve"> </w:t>
      </w:r>
      <w:r>
        <w:rPr>
          <w:rStyle w:val="ControlFlowTok"/>
        </w:rPr>
        <w:t xml:space="preserve">function</w:t>
      </w:r>
      <w:r>
        <w:rPr>
          <w:rStyle w:val="NormalTok"/>
        </w:rPr>
        <w:t xml:space="preserve">(data, var1, var2, </w:t>
      </w:r>
      <w:r>
        <w:rPr>
          <w:rStyle w:val="AttributeTok"/>
        </w:rPr>
        <w:t xml:space="preserve">remove_na =</w:t>
      </w:r>
      <w:r>
        <w:rPr>
          <w:rStyle w:val="NormalTok"/>
        </w:rPr>
        <w:t xml:space="preserve"> </w:t>
      </w:r>
      <w:r>
        <w:rPr>
          <w:rStyle w:val="ConstantTok"/>
        </w:rPr>
        <w:t xml:space="preserve">TRUE</w:t>
      </w:r>
      <w:r>
        <w:rPr>
          <w:rStyle w:val="NormalTok"/>
        </w:rPr>
        <w:t xml:space="preserve">) {</w:t>
      </w:r>
      <w:r>
        <w:br/>
      </w:r>
      <w:r>
        <w:rPr>
          <w:rStyle w:val="NormalTok"/>
        </w:rPr>
        <w:t xml:space="preserve">  </w:t>
      </w:r>
      <w:r>
        <w:br/>
      </w:r>
      <w:r>
        <w:rPr>
          <w:rStyle w:val="NormalTok"/>
        </w:rPr>
        <w:t xml:space="preserve">  </w:t>
      </w:r>
      <w:r>
        <w:rPr>
          <w:rStyle w:val="CommentTok"/>
        </w:rPr>
        <w:t xml:space="preserve"># Remove NAs from columns</w:t>
      </w:r>
      <w:r>
        <w:br/>
      </w:r>
      <w:r>
        <w:rPr>
          <w:rStyle w:val="NormalTok"/>
        </w:rPr>
        <w:t xml:space="preserve">  </w:t>
      </w:r>
      <w:r>
        <w:rPr>
          <w:rStyle w:val="ControlFlowTok"/>
        </w:rPr>
        <w:t xml:space="preserve">if</w:t>
      </w:r>
      <w:r>
        <w:rPr>
          <w:rStyle w:val="NormalTok"/>
        </w:rPr>
        <w:t xml:space="preserve"> (remove_na) {</w:t>
      </w:r>
      <w:r>
        <w:br/>
      </w:r>
      <w:r>
        <w:rPr>
          <w:rStyle w:val="NormalTok"/>
        </w:rPr>
        <w:t xml:space="preserve">    data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(data[[var1]]), </w:t>
      </w:r>
      <w:r>
        <w:rPr>
          <w:rStyle w:val="SpecialCharTok"/>
        </w:rPr>
        <w:t xml:space="preserve">!</w:t>
      </w:r>
      <w:r>
        <w:rPr>
          <w:rStyle w:val="FunctionTok"/>
        </w:rPr>
        <w:t xml:space="preserve">is.na</w:t>
      </w:r>
      <w:r>
        <w:rPr>
          <w:rStyle w:val="NormalTok"/>
        </w:rPr>
        <w:t xml:space="preserve">(data[[var2]]))</w:t>
      </w:r>
      <w:r>
        <w:br/>
      </w:r>
      <w:r>
        <w:rPr>
          <w:rStyle w:val="NormalTok"/>
        </w:rPr>
        <w:t xml:space="preserve">  }</w:t>
      </w:r>
      <w:r>
        <w:br/>
      </w:r>
      <w:r>
        <w:rPr>
          <w:rStyle w:val="NormalTok"/>
        </w:rPr>
        <w:t xml:space="preserve">  </w:t>
      </w:r>
      <w:r>
        <w:br/>
      </w:r>
      <w:r>
        <w:rPr>
          <w:rStyle w:val="NormalTok"/>
        </w:rPr>
        <w:t xml:space="preserve">  contingency_table </w:t>
      </w:r>
      <w:r>
        <w:rPr>
          <w:rStyle w:val="OtherTok"/>
        </w:rPr>
        <w:t xml:space="preserve">&lt;-</w:t>
      </w:r>
      <w:r>
        <w:rPr>
          <w:rStyle w:val="NormalTok"/>
        </w:rPr>
        <w:t xml:space="preserve"> </w:t>
      </w:r>
      <w:r>
        <w:rPr>
          <w:rStyle w:val="FunctionTok"/>
        </w:rPr>
        <w:t xml:space="preserve">table</w:t>
      </w:r>
      <w:r>
        <w:rPr>
          <w:rStyle w:val="NormalTok"/>
        </w:rPr>
        <w:t xml:space="preserve">(data[[var1]], data[[var2]])</w:t>
      </w:r>
      <w:r>
        <w:br/>
      </w:r>
      <w:r>
        <w:rPr>
          <w:rStyle w:val="NormalTok"/>
        </w:rPr>
        <w:t xml:space="preserve">  </w:t>
      </w:r>
      <w:r>
        <w:br/>
      </w:r>
      <w:r>
        <w:rPr>
          <w:rStyle w:val="NormalTok"/>
        </w:rPr>
        <w:t xml:space="preserve">  </w:t>
      </w:r>
      <w:r>
        <w:rPr>
          <w:rStyle w:val="CommentTok"/>
        </w:rPr>
        <w:t xml:space="preserve"># Compute Chi-Square Test &amp; Cramér's V</w:t>
      </w:r>
      <w:r>
        <w:br/>
      </w:r>
      <w:r>
        <w:rPr>
          <w:rStyle w:val="NormalTok"/>
        </w:rPr>
        <w:t xml:space="preserve">  stats </w:t>
      </w:r>
      <w:r>
        <w:rPr>
          <w:rStyle w:val="OtherTok"/>
        </w:rPr>
        <w:t xml:space="preserve">&lt;-</w:t>
      </w:r>
      <w:r>
        <w:rPr>
          <w:rStyle w:val="NormalTok"/>
        </w:rPr>
        <w:t xml:space="preserve"> </w:t>
      </w:r>
      <w:r>
        <w:rPr>
          <w:rStyle w:val="FunctionTok"/>
        </w:rPr>
        <w:t xml:space="preserve">assocstats</w:t>
      </w:r>
      <w:r>
        <w:rPr>
          <w:rStyle w:val="NormalTok"/>
        </w:rPr>
        <w:t xml:space="preserve">(contingency_table)</w:t>
      </w:r>
      <w:r>
        <w:br/>
      </w:r>
      <w:r>
        <w:rPr>
          <w:rStyle w:val="NormalTok"/>
        </w:rPr>
        <w:t xml:space="preserve">  chi_test </w:t>
      </w:r>
      <w:r>
        <w:rPr>
          <w:rStyle w:val="OtherTok"/>
        </w:rPr>
        <w:t xml:space="preserve">&lt;-</w:t>
      </w:r>
      <w:r>
        <w:rPr>
          <w:rStyle w:val="NormalTok"/>
        </w:rPr>
        <w:t xml:space="preserve"> stats</w:t>
      </w:r>
      <w:r>
        <w:rPr>
          <w:rStyle w:val="SpecialCharTok"/>
        </w:rPr>
        <w:t xml:space="preserve">$</w:t>
      </w:r>
      <w:r>
        <w:rPr>
          <w:rStyle w:val="NormalTok"/>
        </w:rPr>
        <w:t xml:space="preserve">chisq_tests[</w:t>
      </w:r>
      <w:r>
        <w:rPr>
          <w:rStyle w:val="DecValTok"/>
        </w:rPr>
        <w:t xml:space="preserve">1</w:t>
      </w:r>
      <w:r>
        <w:rPr>
          <w:rStyle w:val="NormalTok"/>
        </w:rPr>
        <w:t xml:space="preserve">, </w:t>
      </w:r>
      <w:r>
        <w:rPr>
          <w:rStyle w:val="StringTok"/>
        </w:rPr>
        <w:t xml:space="preserve">"X^2"</w:t>
      </w:r>
      <w:r>
        <w:rPr>
          <w:rStyle w:val="NormalTok"/>
        </w:rPr>
        <w:t xml:space="preserve">]</w:t>
      </w:r>
      <w:r>
        <w:br/>
      </w:r>
      <w:r>
        <w:rPr>
          <w:rStyle w:val="NormalTok"/>
        </w:rPr>
        <w:t xml:space="preserve">  cramers_v </w:t>
      </w:r>
      <w:r>
        <w:rPr>
          <w:rStyle w:val="OtherTok"/>
        </w:rPr>
        <w:t xml:space="preserve">&lt;-</w:t>
      </w:r>
      <w:r>
        <w:rPr>
          <w:rStyle w:val="NormalTok"/>
        </w:rPr>
        <w:t xml:space="preserve"> stats</w:t>
      </w:r>
      <w:r>
        <w:rPr>
          <w:rStyle w:val="SpecialCharTok"/>
        </w:rPr>
        <w:t xml:space="preserve">$</w:t>
      </w:r>
      <w:r>
        <w:rPr>
          <w:rStyle w:val="NormalTok"/>
        </w:rPr>
        <w:t xml:space="preserve">cramer</w:t>
      </w:r>
      <w:r>
        <w:br/>
      </w:r>
      <w:r>
        <w:rPr>
          <w:rStyle w:val="NormalTok"/>
        </w:rPr>
        <w:t xml:space="preserve">  p_value </w:t>
      </w:r>
      <w:r>
        <w:rPr>
          <w:rStyle w:val="OtherTok"/>
        </w:rPr>
        <w:t xml:space="preserve">&lt;-</w:t>
      </w:r>
      <w:r>
        <w:rPr>
          <w:rStyle w:val="NormalTok"/>
        </w:rPr>
        <w:t xml:space="preserve"> </w:t>
      </w:r>
      <w:r>
        <w:rPr>
          <w:rStyle w:val="FunctionTok"/>
        </w:rPr>
        <w:t xml:space="preserve">format.pval</w:t>
      </w:r>
      <w:r>
        <w:rPr>
          <w:rStyle w:val="NormalTok"/>
        </w:rPr>
        <w:t xml:space="preserve">(stats</w:t>
      </w:r>
      <w:r>
        <w:rPr>
          <w:rStyle w:val="SpecialCharTok"/>
        </w:rPr>
        <w:t xml:space="preserve">$</w:t>
      </w:r>
      <w:r>
        <w:rPr>
          <w:rStyle w:val="NormalTok"/>
        </w:rPr>
        <w:t xml:space="preserve">chisq_tests[</w:t>
      </w:r>
      <w:r>
        <w:rPr>
          <w:rStyle w:val="DecValTok"/>
        </w:rPr>
        <w:t xml:space="preserve">1</w:t>
      </w:r>
      <w:r>
        <w:rPr>
          <w:rStyle w:val="NormalTok"/>
        </w:rPr>
        <w:t xml:space="preserve">, </w:t>
      </w:r>
      <w:r>
        <w:rPr>
          <w:rStyle w:val="StringTok"/>
        </w:rPr>
        <w:t xml:space="preserve">"P(&gt; X^2)"</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AttributeTok"/>
        </w:rPr>
        <w:t xml:space="preserve">scientific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Compute Relative Risk</w:t>
      </w:r>
      <w:r>
        <w:br/>
      </w:r>
      <w:r>
        <w:rPr>
          <w:rStyle w:val="NormalTok"/>
        </w:rPr>
        <w:t xml:space="preserve">  relative_risk </w:t>
      </w:r>
      <w:r>
        <w:rPr>
          <w:rStyle w:val="OtherTok"/>
        </w:rPr>
        <w:t xml:space="preserve">&lt;-</w:t>
      </w:r>
      <w:r>
        <w:rPr>
          <w:rStyle w:val="NormalTok"/>
        </w:rPr>
        <w:t xml:space="preserve"> </w:t>
      </w:r>
      <w:r>
        <w:rPr>
          <w:rStyle w:val="FunctionTok"/>
        </w:rPr>
        <w:t xml:space="preserve">riskratio</w:t>
      </w:r>
      <w:r>
        <w:rPr>
          <w:rStyle w:val="NormalTok"/>
        </w:rPr>
        <w:t xml:space="preserve">(contingency_table)</w:t>
      </w:r>
      <w:r>
        <w:br/>
      </w:r>
      <w:r>
        <w:rPr>
          <w:rStyle w:val="NormalTok"/>
        </w:rPr>
        <w:t xml:space="preserve">  </w:t>
      </w:r>
      <w:r>
        <w:br/>
      </w:r>
      <w:r>
        <w:rPr>
          <w:rStyle w:val="NormalTok"/>
        </w:rPr>
        <w:t xml:space="preserve">  results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FunctionTok"/>
        </w:rPr>
        <w:t xml:space="preserve">c</w:t>
      </w:r>
      <w:r>
        <w:rPr>
          <w:rStyle w:val="NormalTok"/>
        </w:rPr>
        <w:t xml:space="preserve">(</w:t>
      </w:r>
      <w:r>
        <w:rPr>
          <w:rStyle w:val="StringTok"/>
        </w:rPr>
        <w:t xml:space="preserve">"Chi-Square"</w:t>
      </w:r>
      <w:r>
        <w:rPr>
          <w:rStyle w:val="NormalTok"/>
        </w:rPr>
        <w:t xml:space="preserve">, </w:t>
      </w:r>
      <w:r>
        <w:rPr>
          <w:rStyle w:val="StringTok"/>
        </w:rPr>
        <w:t xml:space="preserve">"p-value"</w:t>
      </w:r>
      <w:r>
        <w:rPr>
          <w:rStyle w:val="NormalTok"/>
        </w:rPr>
        <w:t xml:space="preserve">, </w:t>
      </w:r>
      <w:r>
        <w:rPr>
          <w:rStyle w:val="StringTok"/>
        </w:rPr>
        <w:t xml:space="preserve">"Cramér's V"</w:t>
      </w:r>
      <w:r>
        <w:rPr>
          <w:rStyle w:val="NormalTok"/>
        </w:rPr>
        <w:t xml:space="preserve">, </w:t>
      </w:r>
      <w:r>
        <w:rPr>
          <w:rStyle w:val="StringTok"/>
        </w:rPr>
        <w:t xml:space="preserve">"Relative Risk"</w:t>
      </w:r>
      <w:r>
        <w:rPr>
          <w:rStyle w:val="NormalTok"/>
        </w:rPr>
        <w:t xml:space="preserve">,</w:t>
      </w:r>
      <w:r>
        <w:br/>
      </w:r>
      <w:r>
        <w:rPr>
          <w:rStyle w:val="NormalTok"/>
        </w:rPr>
        <w:t xml:space="preserve">                  </w:t>
      </w:r>
      <w:r>
        <w:rPr>
          <w:rStyle w:val="StringTok"/>
        </w:rPr>
        <w:t xml:space="preserve">"Lower CI"</w:t>
      </w:r>
      <w:r>
        <w:rPr>
          <w:rStyle w:val="NormalTok"/>
        </w:rPr>
        <w:t xml:space="preserve">, </w:t>
      </w:r>
      <w:r>
        <w:rPr>
          <w:rStyle w:val="StringTok"/>
        </w:rPr>
        <w:t xml:space="preserve">"Upper CI"</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(chi_test, p_value, cramers_v, relative_risk</w:t>
      </w:r>
      <w:r>
        <w:rPr>
          <w:rStyle w:val="SpecialCharTok"/>
        </w:rPr>
        <w:t xml:space="preserve">$</w:t>
      </w:r>
      <w:r>
        <w:rPr>
          <w:rStyle w:val="NormalTok"/>
        </w:rPr>
        <w:t xml:space="preserve">measure[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relative_risk</w:t>
      </w:r>
      <w:r>
        <w:rPr>
          <w:rStyle w:val="SpecialCharTok"/>
        </w:rPr>
        <w:t xml:space="preserve">$</w:t>
      </w:r>
      <w:r>
        <w:rPr>
          <w:rStyle w:val="NormalTok"/>
        </w:rPr>
        <w:t xml:space="preserve">measure[</w:t>
      </w:r>
      <w:r>
        <w:rPr>
          <w:rStyle w:val="DecValTok"/>
        </w:rPr>
        <w:t xml:space="preserve">2</w:t>
      </w:r>
      <w:r>
        <w:rPr>
          <w:rStyle w:val="NormalTok"/>
        </w:rPr>
        <w:t xml:space="preserve">,</w:t>
      </w:r>
      <w:r>
        <w:rPr>
          <w:rStyle w:val="DecValTok"/>
        </w:rPr>
        <w:t xml:space="preserve">2</w:t>
      </w:r>
      <w:r>
        <w:rPr>
          <w:rStyle w:val="NormalTok"/>
        </w:rPr>
        <w:t xml:space="preserve">], relative_risk</w:t>
      </w:r>
      <w:r>
        <w:rPr>
          <w:rStyle w:val="SpecialCharTok"/>
        </w:rPr>
        <w:t xml:space="preserve">$</w:t>
      </w:r>
      <w:r>
        <w:rPr>
          <w:rStyle w:val="NormalTok"/>
        </w:rPr>
        <w:t xml:space="preserve">measure[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ifelse</w:t>
      </w:r>
      <w:r>
        <w:rPr>
          <w:rStyle w:val="NormalTok"/>
        </w:rPr>
        <w:t xml:space="preserve">(</w:t>
      </w:r>
      <w:r>
        <w:br/>
      </w:r>
      <w:r>
        <w:rPr>
          <w:rStyle w:val="NormalTok"/>
        </w:rPr>
        <w:t xml:space="preserve">        Statistic </w:t>
      </w:r>
      <w:r>
        <w:rPr>
          <w:rStyle w:val="SpecialCharTok"/>
        </w:rPr>
        <w:t xml:space="preserve">==</w:t>
      </w:r>
      <w:r>
        <w:rPr>
          <w:rStyle w:val="NormalTok"/>
        </w:rPr>
        <w:t xml:space="preserve"> </w:t>
      </w:r>
      <w:r>
        <w:rPr>
          <w:rStyle w:val="StringTok"/>
        </w:rPr>
        <w:t xml:space="preserve">"p-value"</w:t>
      </w:r>
      <w:r>
        <w:rPr>
          <w:rStyle w:val="NormalTok"/>
        </w:rPr>
        <w:t xml:space="preserve">,</w:t>
      </w:r>
      <w:r>
        <w:br/>
      </w:r>
      <w:r>
        <w:rPr>
          <w:rStyle w:val="NormalTok"/>
        </w:rPr>
        <w:t xml:space="preserve">        Value,</w:t>
      </w:r>
      <w:r>
        <w:br/>
      </w:r>
      <w:r>
        <w:rPr>
          <w:rStyle w:val="NormalTok"/>
        </w:rPr>
        <w:t xml:space="preserve">        </w:t>
      </w:r>
      <w:r>
        <w:rPr>
          <w:rStyle w:val="FunctionTok"/>
        </w:rPr>
        <w:t xml:space="preserve">signif</w:t>
      </w:r>
      <w:r>
        <w:rPr>
          <w:rStyle w:val="NormalTok"/>
        </w:rPr>
        <w:t xml:space="preserve">(</w:t>
      </w:r>
      <w:r>
        <w:rPr>
          <w:rStyle w:val="FunctionTok"/>
        </w:rPr>
        <w:t xml:space="preserve">as.numeric</w:t>
      </w:r>
      <w:r>
        <w:rPr>
          <w:rStyle w:val="NormalTok"/>
        </w:rPr>
        <w:t xml:space="preserve">(Value), </w:t>
      </w:r>
      <w:r>
        <w:rPr>
          <w:rStyle w:val="DecValTok"/>
        </w:rPr>
        <w:t xml:space="preserve">3</w:t>
      </w:r>
      <w:r>
        <w:rPr>
          <w:rStyle w:val="NormalTok"/>
        </w:rPr>
        <w:t xml:space="preserve">)</w:t>
      </w:r>
      <w:r>
        <w:br/>
      </w:r>
      <w:r>
        <w:rPr>
          <w:rStyle w:val="NormalTok"/>
        </w:rPr>
        <w:t xml:space="preserve">        ))</w:t>
      </w:r>
      <w:r>
        <w:br/>
      </w:r>
      <w:r>
        <w:rPr>
          <w:rStyle w:val="NormalTok"/>
        </w:rPr>
        <w:t xml:space="preserve">  </w:t>
      </w:r>
      <w:r>
        <w:br/>
      </w:r>
      <w:r>
        <w:rPr>
          <w:rStyle w:val="NormalTok"/>
        </w:rPr>
        <w:t xml:space="preserve">  reference_lvls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SpecialCharTok"/>
        </w:rPr>
        <w:t xml:space="preserve">!!</w:t>
      </w:r>
      <w:r>
        <w:rPr>
          <w:rStyle w:val="AttributeTok"/>
        </w:rPr>
        <w:t xml:space="preserve">var1 :=</w:t>
      </w:r>
      <w:r>
        <w:rPr>
          <w:rStyle w:val="NormalTok"/>
        </w:rPr>
        <w:t xml:space="preserve"> </w:t>
      </w:r>
      <w:r>
        <w:rPr>
          <w:rStyle w:val="FunctionTok"/>
        </w:rPr>
        <w:t xml:space="preserve">levels</w:t>
      </w:r>
      <w:r>
        <w:rPr>
          <w:rStyle w:val="NormalTok"/>
        </w:rPr>
        <w:t xml:space="preserve">(data[[var1]])[</w:t>
      </w:r>
      <w:r>
        <w:rPr>
          <w:rStyle w:val="DecValTok"/>
        </w:rPr>
        <w:t xml:space="preserve">1</w:t>
      </w:r>
      <w:r>
        <w:rPr>
          <w:rStyle w:val="NormalTok"/>
        </w:rPr>
        <w:t xml:space="preserve">],</w:t>
      </w:r>
      <w:r>
        <w:br/>
      </w:r>
      <w:r>
        <w:rPr>
          <w:rStyle w:val="NormalTok"/>
        </w:rPr>
        <w:t xml:space="preserve">    </w:t>
      </w:r>
      <w:r>
        <w:rPr>
          <w:rStyle w:val="SpecialCharTok"/>
        </w:rPr>
        <w:t xml:space="preserve">!!</w:t>
      </w:r>
      <w:r>
        <w:rPr>
          <w:rStyle w:val="AttributeTok"/>
        </w:rPr>
        <w:t xml:space="preserve">var2 :=</w:t>
      </w:r>
      <w:r>
        <w:rPr>
          <w:rStyle w:val="NormalTok"/>
        </w:rPr>
        <w:t xml:space="preserve"> </w:t>
      </w:r>
      <w:r>
        <w:rPr>
          <w:rStyle w:val="FunctionTok"/>
        </w:rPr>
        <w:t xml:space="preserve">levels</w:t>
      </w:r>
      <w:r>
        <w:rPr>
          <w:rStyle w:val="NormalTok"/>
        </w:rPr>
        <w:t xml:space="preserve">(data[[var2]])[</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reference_lvls =</w:t>
      </w:r>
      <w:r>
        <w:rPr>
          <w:rStyle w:val="NormalTok"/>
        </w:rPr>
        <w:t xml:space="preserve"> reference_lvls, </w:t>
      </w:r>
      <w:r>
        <w:rPr>
          <w:rStyle w:val="AttributeTok"/>
        </w:rPr>
        <w:t xml:space="preserve">results =</w:t>
      </w:r>
      <w:r>
        <w:rPr>
          <w:rStyle w:val="NormalTok"/>
        </w:rPr>
        <w:t xml:space="preserve"> results))</w:t>
      </w:r>
      <w:r>
        <w:br/>
      </w:r>
      <w:r>
        <w:rPr>
          <w:rStyle w:val="NormalTok"/>
        </w:rPr>
        <w:t xml:space="preserve">}</w:t>
      </w:r>
    </w:p>
    <w:p>
      <w:pPr>
        <w:pStyle w:val="FirstParagraph"/>
      </w:pPr>
      <w:r>
        <w:t xml:space="preserve">Example:</w:t>
      </w:r>
    </w:p>
    <w:bookmarkEnd w:id="53"/>
    <w:bookmarkStart w:id="54" w:name="X42002b2e338f909fbe6e98ccf395c1e021ff8e2"/>
    <w:p>
      <w:pPr>
        <w:pStyle w:val="Heading3"/>
      </w:pPr>
      <w:r>
        <w:t xml:space="preserve">Logistic Regression for Predicting Testing Behavior</w:t>
      </w:r>
    </w:p>
    <w:p>
      <w:pPr>
        <w:pStyle w:val="FirstParagraph"/>
      </w:pPr>
      <w:r>
        <w:t xml:space="preserve">This function models how predictors such as age and income affect the odds of undergoing blood testing or having a chronic condition like hypertension.</w:t>
      </w:r>
    </w:p>
    <w:p>
      <w:pPr>
        <w:pStyle w:val="SourceCode"/>
      </w:pPr>
      <w:r>
        <w:rPr>
          <w:rStyle w:val="CommentTok"/>
        </w:rPr>
        <w:t xml:space="preserve"># Logistic regression modeling of an outcome variable based on two predictors, with an optional interaction term to explore combined effects.</w:t>
      </w:r>
      <w:r>
        <w:br/>
      </w:r>
      <w:r>
        <w:rPr>
          <w:rStyle w:val="NormalTok"/>
        </w:rPr>
        <w:t xml:space="preserve">generate_logistic_reg </w:t>
      </w:r>
      <w:r>
        <w:rPr>
          <w:rStyle w:val="OtherTok"/>
        </w:rPr>
        <w:t xml:space="preserve">&lt;-</w:t>
      </w:r>
      <w:r>
        <w:rPr>
          <w:rStyle w:val="NormalTok"/>
        </w:rPr>
        <w:t xml:space="preserve"> </w:t>
      </w:r>
      <w:r>
        <w:rPr>
          <w:rStyle w:val="ControlFlowTok"/>
        </w:rPr>
        <w:t xml:space="preserve">function</w:t>
      </w:r>
      <w:r>
        <w:rPr>
          <w:rStyle w:val="NormalTok"/>
        </w:rPr>
        <w:t xml:space="preserve">(data, outcome, var1, var2, </w:t>
      </w:r>
      <w:r>
        <w:rPr>
          <w:rStyle w:val="AttributeTok"/>
        </w:rPr>
        <w:t xml:space="preserve">interaction =</w:t>
      </w:r>
      <w:r>
        <w:rPr>
          <w:rStyle w:val="NormalTok"/>
        </w:rPr>
        <w:t xml:space="preserve"> </w:t>
      </w:r>
      <w:r>
        <w:rPr>
          <w:rStyle w:val="ConstantTok"/>
        </w:rPr>
        <w:t xml:space="preserve">TRUE</w:t>
      </w:r>
      <w:r>
        <w:rPr>
          <w:rStyle w:val="NormalTok"/>
        </w:rPr>
        <w:t xml:space="preserve">, </w:t>
      </w:r>
      <w:r>
        <w:rPr>
          <w:rStyle w:val="AttributeTok"/>
        </w:rPr>
        <w:t xml:space="preserve">remove_na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Remove NAs from columns</w:t>
      </w:r>
      <w:r>
        <w:br/>
      </w:r>
      <w:r>
        <w:rPr>
          <w:rStyle w:val="NormalTok"/>
        </w:rPr>
        <w:t xml:space="preserve">  </w:t>
      </w:r>
      <w:r>
        <w:rPr>
          <w:rStyle w:val="ControlFlowTok"/>
        </w:rPr>
        <w:t xml:space="preserve">if</w:t>
      </w:r>
      <w:r>
        <w:rPr>
          <w:rStyle w:val="NormalTok"/>
        </w:rPr>
        <w:t xml:space="preserve"> (remove_na) {</w:t>
      </w:r>
      <w:r>
        <w:br/>
      </w:r>
      <w:r>
        <w:rPr>
          <w:rStyle w:val="NormalTok"/>
        </w:rPr>
        <w:t xml:space="preserve">    data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(data[[outcome]]), </w:t>
      </w:r>
      <w:r>
        <w:rPr>
          <w:rStyle w:val="SpecialCharTok"/>
        </w:rPr>
        <w:t xml:space="preserve">!</w:t>
      </w:r>
      <w:r>
        <w:rPr>
          <w:rStyle w:val="FunctionTok"/>
        </w:rPr>
        <w:t xml:space="preserve">is.na</w:t>
      </w:r>
      <w:r>
        <w:rPr>
          <w:rStyle w:val="NormalTok"/>
        </w:rPr>
        <w:t xml:space="preserve">(data[[var1]]), </w:t>
      </w:r>
      <w:r>
        <w:rPr>
          <w:rStyle w:val="SpecialCharTok"/>
        </w:rPr>
        <w:t xml:space="preserve">!</w:t>
      </w:r>
      <w:r>
        <w:rPr>
          <w:rStyle w:val="FunctionTok"/>
        </w:rPr>
        <w:t xml:space="preserve">is.na</w:t>
      </w:r>
      <w:r>
        <w:rPr>
          <w:rStyle w:val="NormalTok"/>
        </w:rPr>
        <w:t xml:space="preserve">(data[[var2]]))</w:t>
      </w:r>
      <w:r>
        <w:br/>
      </w:r>
      <w:r>
        <w:rPr>
          <w:rStyle w:val="NormalTok"/>
        </w:rPr>
        <w:t xml:space="preserve">  }</w:t>
      </w:r>
      <w:r>
        <w:br/>
      </w:r>
      <w:r>
        <w:rPr>
          <w:rStyle w:val="NormalTok"/>
        </w:rPr>
        <w:t xml:space="preserve">  </w:t>
      </w:r>
      <w:r>
        <w:br/>
      </w:r>
      <w:r>
        <w:rPr>
          <w:rStyle w:val="NormalTok"/>
        </w:rPr>
        <w:t xml:space="preserve">  formula </w:t>
      </w:r>
      <w:r>
        <w:rPr>
          <w:rStyle w:val="OtherTok"/>
        </w:rPr>
        <w:t xml:space="preserve">&lt;-</w:t>
      </w:r>
      <w:r>
        <w:rPr>
          <w:rStyle w:val="NormalTok"/>
        </w:rPr>
        <w:t xml:space="preserve"> </w:t>
      </w:r>
      <w:r>
        <w:rPr>
          <w:rStyle w:val="ControlFlowTok"/>
        </w:rPr>
        <w:t xml:space="preserve">if</w:t>
      </w:r>
      <w:r>
        <w:rPr>
          <w:rStyle w:val="NormalTok"/>
        </w:rPr>
        <w:t xml:space="preserve"> (interaction) {</w:t>
      </w:r>
      <w:r>
        <w:br/>
      </w:r>
      <w:r>
        <w:rPr>
          <w:rStyle w:val="NormalTok"/>
        </w:rPr>
        <w:t xml:space="preserve">    </w:t>
      </w:r>
      <w:r>
        <w:rPr>
          <w:rStyle w:val="FunctionTok"/>
        </w:rPr>
        <w:t xml:space="preserve">paste0</w:t>
      </w:r>
      <w:r>
        <w:rPr>
          <w:rStyle w:val="NormalTok"/>
        </w:rPr>
        <w:t xml:space="preserve">(outcome, </w:t>
      </w:r>
      <w:r>
        <w:rPr>
          <w:rStyle w:val="StringTok"/>
        </w:rPr>
        <w:t xml:space="preserve">" ~ "</w:t>
      </w:r>
      <w:r>
        <w:rPr>
          <w:rStyle w:val="NormalTok"/>
        </w:rPr>
        <w:t xml:space="preserve">, var1, </w:t>
      </w:r>
      <w:r>
        <w:rPr>
          <w:rStyle w:val="StringTok"/>
        </w:rPr>
        <w:t xml:space="preserve">" * "</w:t>
      </w:r>
      <w:r>
        <w:rPr>
          <w:rStyle w:val="NormalTok"/>
        </w:rPr>
        <w:t xml:space="preserve">, var2) </w:t>
      </w:r>
      <w:r>
        <w:rPr>
          <w:rStyle w:val="CommentTok"/>
        </w:rPr>
        <w:t xml:space="preserve"># Includes Interaction</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paste0</w:t>
      </w:r>
      <w:r>
        <w:rPr>
          <w:rStyle w:val="NormalTok"/>
        </w:rPr>
        <w:t xml:space="preserve">(outcome, </w:t>
      </w:r>
      <w:r>
        <w:rPr>
          <w:rStyle w:val="StringTok"/>
        </w:rPr>
        <w:t xml:space="preserve">" ~ "</w:t>
      </w:r>
      <w:r>
        <w:rPr>
          <w:rStyle w:val="NormalTok"/>
        </w:rPr>
        <w:t xml:space="preserve">, var1, </w:t>
      </w:r>
      <w:r>
        <w:rPr>
          <w:rStyle w:val="StringTok"/>
        </w:rPr>
        <w:t xml:space="preserve">" + "</w:t>
      </w:r>
      <w:r>
        <w:rPr>
          <w:rStyle w:val="NormalTok"/>
        </w:rPr>
        <w:t xml:space="preserve">, var2) </w:t>
      </w:r>
      <w:r>
        <w:rPr>
          <w:rStyle w:val="CommentTok"/>
        </w:rPr>
        <w:t xml:space="preserve"># No interaction</w:t>
      </w:r>
      <w:r>
        <w:br/>
      </w:r>
      <w:r>
        <w:rPr>
          <w:rStyle w:val="NormalTok"/>
        </w:rPr>
        <w:t xml:space="preserve">  }</w:t>
      </w:r>
      <w:r>
        <w:br/>
      </w:r>
      <w:r>
        <w:rPr>
          <w:rStyle w:val="NormalTok"/>
        </w:rPr>
        <w:t xml:space="preserve">  </w:t>
      </w:r>
      <w:r>
        <w:br/>
      </w:r>
      <w:r>
        <w:rPr>
          <w:rStyle w:val="NormalTok"/>
        </w:rPr>
        <w:t xml:space="preserve">  logistic_reg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as.formula</w:t>
      </w:r>
      <w:r>
        <w:rPr>
          <w:rStyle w:val="NormalTok"/>
        </w:rPr>
        <w:t xml:space="preserve">(formula), </w:t>
      </w:r>
      <w:r>
        <w:rPr>
          <w:rStyle w:val="AttributeTok"/>
        </w:rPr>
        <w:t xml:space="preserve">data =</w:t>
      </w:r>
      <w:r>
        <w:rPr>
          <w:rStyle w:val="NormalTok"/>
        </w:rPr>
        <w:t xml:space="preserve"> data, </w:t>
      </w:r>
      <w:r>
        <w:rPr>
          <w:rStyle w:val="AttributeTok"/>
        </w:rPr>
        <w:t xml:space="preserve">family =</w:t>
      </w:r>
      <w:r>
        <w:rPr>
          <w:rStyle w:val="NormalTok"/>
        </w:rPr>
        <w:t xml:space="preserve"> binomial)</w:t>
      </w:r>
      <w:r>
        <w:br/>
      </w:r>
      <w:r>
        <w:rPr>
          <w:rStyle w:val="NormalTok"/>
        </w:rPr>
        <w:t xml:space="preserve">  </w:t>
      </w:r>
      <w:r>
        <w:br/>
      </w:r>
      <w:r>
        <w:rPr>
          <w:rStyle w:val="NormalTok"/>
        </w:rPr>
        <w:t xml:space="preserve">  odds_ratios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(logistic_reg))</w:t>
      </w:r>
      <w:r>
        <w:br/>
      </w:r>
      <w:r>
        <w:rPr>
          <w:rStyle w:val="NormalTok"/>
        </w:rPr>
        <w:t xml:space="preserve">  conf_intervals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confint</w:t>
      </w:r>
      <w:r>
        <w:rPr>
          <w:rStyle w:val="NormalTok"/>
        </w:rPr>
        <w:t xml:space="preserve">(logistic_reg))</w:t>
      </w:r>
      <w:r>
        <w:br/>
      </w:r>
      <w:r>
        <w:rPr>
          <w:rStyle w:val="NormalTok"/>
        </w:rPr>
        <w:t xml:space="preserve">  </w:t>
      </w:r>
      <w:r>
        <w:br/>
      </w:r>
      <w:r>
        <w:rPr>
          <w:rStyle w:val="NormalTok"/>
        </w:rPr>
        <w:t xml:space="preserve">  results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Predictor =</w:t>
      </w:r>
      <w:r>
        <w:rPr>
          <w:rStyle w:val="NormalTok"/>
        </w:rPr>
        <w:t xml:space="preserve"> </w:t>
      </w:r>
      <w:r>
        <w:rPr>
          <w:rStyle w:val="FunctionTok"/>
        </w:rPr>
        <w:t xml:space="preserve">names</w:t>
      </w:r>
      <w:r>
        <w:rPr>
          <w:rStyle w:val="NormalTok"/>
        </w:rPr>
        <w:t xml:space="preserve">(odds_ratios),</w:t>
      </w:r>
      <w:r>
        <w:br/>
      </w:r>
      <w:r>
        <w:rPr>
          <w:rStyle w:val="NormalTok"/>
        </w:rPr>
        <w:t xml:space="preserve">    </w:t>
      </w:r>
      <w:r>
        <w:rPr>
          <w:rStyle w:val="AttributeTok"/>
        </w:rPr>
        <w:t xml:space="preserve">Odds_Ratio =</w:t>
      </w:r>
      <w:r>
        <w:rPr>
          <w:rStyle w:val="NormalTok"/>
        </w:rPr>
        <w:t xml:space="preserve"> </w:t>
      </w:r>
      <w:r>
        <w:rPr>
          <w:rStyle w:val="FunctionTok"/>
        </w:rPr>
        <w:t xml:space="preserve">signif</w:t>
      </w:r>
      <w:r>
        <w:rPr>
          <w:rStyle w:val="NormalTok"/>
        </w:rPr>
        <w:t xml:space="preserve">(</w:t>
      </w:r>
      <w:r>
        <w:rPr>
          <w:rStyle w:val="FunctionTok"/>
        </w:rPr>
        <w:t xml:space="preserve">as.numeric</w:t>
      </w:r>
      <w:r>
        <w:rPr>
          <w:rStyle w:val="NormalTok"/>
        </w:rPr>
        <w:t xml:space="preserve">(odds_ratios), </w:t>
      </w:r>
      <w:r>
        <w:rPr>
          <w:rStyle w:val="DecValTok"/>
        </w:rPr>
        <w:t xml:space="preserve">3</w:t>
      </w:r>
      <w:r>
        <w:rPr>
          <w:rStyle w:val="NormalTok"/>
        </w:rPr>
        <w:t xml:space="preserve">),</w:t>
      </w:r>
      <w:r>
        <w:br/>
      </w:r>
      <w:r>
        <w:rPr>
          <w:rStyle w:val="NormalTok"/>
        </w:rPr>
        <w:t xml:space="preserve">    </w:t>
      </w:r>
      <w:r>
        <w:rPr>
          <w:rStyle w:val="AttributeTok"/>
        </w:rPr>
        <w:t xml:space="preserve">Lower_CI =</w:t>
      </w:r>
      <w:r>
        <w:rPr>
          <w:rStyle w:val="NormalTok"/>
        </w:rPr>
        <w:t xml:space="preserve"> </w:t>
      </w:r>
      <w:r>
        <w:rPr>
          <w:rStyle w:val="FunctionTok"/>
        </w:rPr>
        <w:t xml:space="preserve">signif</w:t>
      </w:r>
      <w:r>
        <w:rPr>
          <w:rStyle w:val="NormalTok"/>
        </w:rPr>
        <w:t xml:space="preserve">(</w:t>
      </w:r>
      <w:r>
        <w:rPr>
          <w:rStyle w:val="FunctionTok"/>
        </w:rPr>
        <w:t xml:space="preserve">as.numeric</w:t>
      </w:r>
      <w:r>
        <w:rPr>
          <w:rStyle w:val="NormalTok"/>
        </w:rPr>
        <w:t xml:space="preserve">(conf_intervals[,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Upper_CI =</w:t>
      </w:r>
      <w:r>
        <w:rPr>
          <w:rStyle w:val="NormalTok"/>
        </w:rPr>
        <w:t xml:space="preserve"> </w:t>
      </w:r>
      <w:r>
        <w:rPr>
          <w:rStyle w:val="FunctionTok"/>
        </w:rPr>
        <w:t xml:space="preserve">signif</w:t>
      </w:r>
      <w:r>
        <w:rPr>
          <w:rStyle w:val="NormalTok"/>
        </w:rPr>
        <w:t xml:space="preserve">(</w:t>
      </w:r>
      <w:r>
        <w:rPr>
          <w:rStyle w:val="FunctionTok"/>
        </w:rPr>
        <w:t xml:space="preserve">as.numeric</w:t>
      </w:r>
      <w:r>
        <w:rPr>
          <w:rStyle w:val="NormalTok"/>
        </w:rPr>
        <w:t xml:space="preserve">(conf_intervals[,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p_value =</w:t>
      </w:r>
      <w:r>
        <w:rPr>
          <w:rStyle w:val="NormalTok"/>
        </w:rPr>
        <w:t xml:space="preserve"> </w:t>
      </w:r>
      <w:r>
        <w:rPr>
          <w:rStyle w:val="FunctionTok"/>
        </w:rPr>
        <w:t xml:space="preserve">format.pval</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(logistic_reg))[, </w:t>
      </w:r>
      <w:r>
        <w:rPr>
          <w:rStyle w:val="DecValTok"/>
        </w:rPr>
        <w:t xml:space="preserve">4</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AttributeTok"/>
        </w:rPr>
        <w:t xml:space="preserve">scientific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reference_lvls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SpecialCharTok"/>
        </w:rPr>
        <w:t xml:space="preserve">!!</w:t>
      </w:r>
      <w:r>
        <w:rPr>
          <w:rStyle w:val="AttributeTok"/>
        </w:rPr>
        <w:t xml:space="preserve">outcome :=</w:t>
      </w:r>
      <w:r>
        <w:rPr>
          <w:rStyle w:val="NormalTok"/>
        </w:rPr>
        <w:t xml:space="preserve"> </w:t>
      </w:r>
      <w:r>
        <w:rPr>
          <w:rStyle w:val="FunctionTok"/>
        </w:rPr>
        <w:t xml:space="preserve">levels</w:t>
      </w:r>
      <w:r>
        <w:rPr>
          <w:rStyle w:val="NormalTok"/>
        </w:rPr>
        <w:t xml:space="preserve">(data[[outcome]])[</w:t>
      </w:r>
      <w:r>
        <w:rPr>
          <w:rStyle w:val="DecValTok"/>
        </w:rPr>
        <w:t xml:space="preserve">1</w:t>
      </w:r>
      <w:r>
        <w:rPr>
          <w:rStyle w:val="NormalTok"/>
        </w:rPr>
        <w:t xml:space="preserve">],</w:t>
      </w:r>
      <w:r>
        <w:br/>
      </w:r>
      <w:r>
        <w:rPr>
          <w:rStyle w:val="NormalTok"/>
        </w:rPr>
        <w:t xml:space="preserve">    </w:t>
      </w:r>
      <w:r>
        <w:rPr>
          <w:rStyle w:val="SpecialCharTok"/>
        </w:rPr>
        <w:t xml:space="preserve">!!</w:t>
      </w:r>
      <w:r>
        <w:rPr>
          <w:rStyle w:val="AttributeTok"/>
        </w:rPr>
        <w:t xml:space="preserve">var1 :=</w:t>
      </w:r>
      <w:r>
        <w:rPr>
          <w:rStyle w:val="NormalTok"/>
        </w:rPr>
        <w:t xml:space="preserve"> </w:t>
      </w:r>
      <w:r>
        <w:rPr>
          <w:rStyle w:val="FunctionTok"/>
        </w:rPr>
        <w:t xml:space="preserve">levels</w:t>
      </w:r>
      <w:r>
        <w:rPr>
          <w:rStyle w:val="NormalTok"/>
        </w:rPr>
        <w:t xml:space="preserve">(data[[var1]])[</w:t>
      </w:r>
      <w:r>
        <w:rPr>
          <w:rStyle w:val="DecValTok"/>
        </w:rPr>
        <w:t xml:space="preserve">1</w:t>
      </w:r>
      <w:r>
        <w:rPr>
          <w:rStyle w:val="NormalTok"/>
        </w:rPr>
        <w:t xml:space="preserve">],</w:t>
      </w:r>
      <w:r>
        <w:br/>
      </w:r>
      <w:r>
        <w:rPr>
          <w:rStyle w:val="NormalTok"/>
        </w:rPr>
        <w:t xml:space="preserve">    </w:t>
      </w:r>
      <w:r>
        <w:rPr>
          <w:rStyle w:val="SpecialCharTok"/>
        </w:rPr>
        <w:t xml:space="preserve">!!</w:t>
      </w:r>
      <w:r>
        <w:rPr>
          <w:rStyle w:val="AttributeTok"/>
        </w:rPr>
        <w:t xml:space="preserve">var2 :=</w:t>
      </w:r>
      <w:r>
        <w:rPr>
          <w:rStyle w:val="NormalTok"/>
        </w:rPr>
        <w:t xml:space="preserve"> </w:t>
      </w:r>
      <w:r>
        <w:rPr>
          <w:rStyle w:val="FunctionTok"/>
        </w:rPr>
        <w:t xml:space="preserve">levels</w:t>
      </w:r>
      <w:r>
        <w:rPr>
          <w:rStyle w:val="NormalTok"/>
        </w:rPr>
        <w:t xml:space="preserve">(data[[var2]])[</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reference_lvls =</w:t>
      </w:r>
      <w:r>
        <w:rPr>
          <w:rStyle w:val="NormalTok"/>
        </w:rPr>
        <w:t xml:space="preserve"> reference_lvls, </w:t>
      </w:r>
      <w:r>
        <w:rPr>
          <w:rStyle w:val="AttributeTok"/>
        </w:rPr>
        <w:t xml:space="preserve">results =</w:t>
      </w:r>
      <w:r>
        <w:rPr>
          <w:rStyle w:val="NormalTok"/>
        </w:rPr>
        <w:t xml:space="preserve"> results))</w:t>
      </w:r>
      <w:r>
        <w:br/>
      </w:r>
      <w:r>
        <w:rPr>
          <w:rStyle w:val="NormalTok"/>
        </w:rPr>
        <w:t xml:space="preserve">}</w:t>
      </w:r>
    </w:p>
    <w:p>
      <w:pPr>
        <w:pStyle w:val="FirstParagraph"/>
      </w:pPr>
      <w:r>
        <w:t xml:space="preserve">Example:</w:t>
      </w:r>
    </w:p>
    <w:p>
      <w:pPr>
        <w:pStyle w:val="BodyText"/>
      </w:pPr>
      <w:r>
        <w:t xml:space="preserve">Predicts Blood Testing based on Age Group and Income. Does not include interaction effects.</w:t>
      </w:r>
    </w:p>
    <w:p>
      <w:pPr>
        <w:pStyle w:val="TableCaption"/>
      </w:pPr>
      <w:r>
        <w:t xml:space="preserve">Baseline Categories for Categorical Variables.</w:t>
      </w:r>
    </w:p>
    <w:tbl>
      <w:tblPr>
        <w:tblStyle w:val="Table"/>
        <w:tblW w:type="auto" w:w="0"/>
        <w:tblLook w:firstRow="1" w:lastRow="0" w:firstColumn="0" w:lastColumn="0" w:noHBand="0" w:noVBand="0" w:val="0020"/>
        <w:tblCaption w:val="Baseline Categories for Categorical Variables."/>
      </w:tblPr>
      <w:tblGrid>
        <w:gridCol w:w="2640"/>
        <w:gridCol w:w="2640"/>
        <w:gridCol w:w="2640"/>
      </w:tblGrid>
      <w:tr>
        <w:trPr>
          <w:tblHeader w:val="on"/>
        </w:trPr>
        <w:tc>
          <w:tcPr/>
          <w:p>
            <w:pPr>
              <w:pStyle w:val="Compact"/>
              <w:jc w:val="center"/>
            </w:pPr>
            <w:r>
              <w:t xml:space="preserve">Blood_Testing</w:t>
            </w:r>
          </w:p>
        </w:tc>
        <w:tc>
          <w:tcPr/>
          <w:p>
            <w:pPr>
              <w:pStyle w:val="Compact"/>
              <w:jc w:val="center"/>
            </w:pPr>
            <w:r>
              <w:t xml:space="preserve">Age_Grouped</w:t>
            </w:r>
          </w:p>
        </w:tc>
        <w:tc>
          <w:tcPr/>
          <w:p>
            <w:pPr>
              <w:pStyle w:val="Compact"/>
              <w:jc w:val="center"/>
            </w:pPr>
            <w:r>
              <w:t xml:space="preserve">Income</w:t>
            </w:r>
          </w:p>
        </w:tc>
      </w:tr>
      <w:tr>
        <w:tc>
          <w:tcPr/>
          <w:p>
            <w:pPr>
              <w:pStyle w:val="Compact"/>
              <w:jc w:val="center"/>
            </w:pPr>
            <w:r>
              <w:t xml:space="preserve">No</w:t>
            </w:r>
          </w:p>
        </w:tc>
        <w:tc>
          <w:tcPr/>
          <w:p>
            <w:pPr>
              <w:pStyle w:val="Compact"/>
              <w:jc w:val="center"/>
            </w:pPr>
            <w:r>
              <w:t xml:space="preserve">Middle-Aged (35-64)</w:t>
            </w:r>
          </w:p>
        </w:tc>
        <w:tc>
          <w:tcPr/>
          <w:p>
            <w:pPr>
              <w:pStyle w:val="Compact"/>
              <w:jc w:val="center"/>
            </w:pPr>
            <w:r>
              <w:t xml:space="preserve">High Income</w:t>
            </w:r>
          </w:p>
        </w:tc>
      </w:tr>
    </w:tbl>
    <w:p/>
    <w:p>
      <w:pPr>
        <w:pStyle w:val="TableCaption"/>
      </w:pPr>
      <w:r>
        <w:t xml:space="preserve">Logistic Regression Results: Blood Testing. Odds Ratios with 95% Confidence Intervals and p-values.</w:t>
      </w:r>
    </w:p>
    <w:tbl>
      <w:tblPr>
        <w:tblStyle w:val="Table"/>
        <w:tblW w:type="pct" w:w="5000"/>
        <w:tblLayout w:type="fixed"/>
        <w:tblLook w:firstRow="1" w:lastRow="0" w:firstColumn="0" w:lastColumn="0" w:noHBand="0" w:noVBand="0" w:val="0020"/>
        <w:tblCaption w:val="Logistic Regression Results: Blood Testing. Odds Ratios with 95% Confidence Intervals and p-values."/>
      </w:tblPr>
      <w:tblGrid>
        <w:gridCol w:w="3484"/>
        <w:gridCol w:w="1267"/>
        <w:gridCol w:w="1056"/>
        <w:gridCol w:w="1056"/>
        <w:gridCol w:w="1056"/>
      </w:tblGrid>
      <w:tr>
        <w:trPr>
          <w:tblHeader w:val="on"/>
        </w:trPr>
        <w:tc>
          <w:tcPr/>
          <w:p>
            <w:pPr>
              <w:pStyle w:val="Compact"/>
              <w:jc w:val="center"/>
            </w:pPr>
            <w:r>
              <w:t xml:space="preserve">Predictor</w:t>
            </w:r>
          </w:p>
        </w:tc>
        <w:tc>
          <w:tcPr/>
          <w:p>
            <w:pPr>
              <w:pStyle w:val="Compact"/>
              <w:jc w:val="center"/>
            </w:pPr>
            <w:r>
              <w:t xml:space="preserve">Odds_Ratio</w:t>
            </w:r>
          </w:p>
        </w:tc>
        <w:tc>
          <w:tcPr/>
          <w:p>
            <w:pPr>
              <w:pStyle w:val="Compact"/>
              <w:jc w:val="center"/>
            </w:pPr>
            <w:r>
              <w:t xml:space="preserve">Lower_CI</w:t>
            </w:r>
          </w:p>
        </w:tc>
        <w:tc>
          <w:tcPr/>
          <w:p>
            <w:pPr>
              <w:pStyle w:val="Compact"/>
              <w:jc w:val="center"/>
            </w:pPr>
            <w:r>
              <w:t xml:space="preserve">Upper_CI</w:t>
            </w:r>
          </w:p>
        </w:tc>
        <w:tc>
          <w:tcPr/>
          <w:p>
            <w:pPr>
              <w:pStyle w:val="Compact"/>
              <w:jc w:val="center"/>
            </w:pPr>
            <w:r>
              <w:t xml:space="preserve">p_value</w:t>
            </w:r>
          </w:p>
        </w:tc>
      </w:tr>
      <w:tr>
        <w:tc>
          <w:tcPr/>
          <w:p>
            <w:pPr>
              <w:pStyle w:val="Compact"/>
              <w:jc w:val="center"/>
            </w:pPr>
            <w:r>
              <w:t xml:space="preserve">(Intercept)</w:t>
            </w:r>
          </w:p>
        </w:tc>
        <w:tc>
          <w:tcPr/>
          <w:p>
            <w:pPr>
              <w:pStyle w:val="Compact"/>
              <w:jc w:val="center"/>
            </w:pPr>
            <w:r>
              <w:t xml:space="preserve">1.100</w:t>
            </w:r>
          </w:p>
        </w:tc>
        <w:tc>
          <w:tcPr/>
          <w:p>
            <w:pPr>
              <w:pStyle w:val="Compact"/>
              <w:jc w:val="center"/>
            </w:pPr>
            <w:r>
              <w:t xml:space="preserve">1.010</w:t>
            </w:r>
          </w:p>
        </w:tc>
        <w:tc>
          <w:tcPr/>
          <w:p>
            <w:pPr>
              <w:pStyle w:val="Compact"/>
              <w:jc w:val="center"/>
            </w:pPr>
            <w:r>
              <w:t xml:space="preserve">1.210</w:t>
            </w:r>
          </w:p>
        </w:tc>
        <w:tc>
          <w:tcPr/>
          <w:p>
            <w:pPr>
              <w:pStyle w:val="Compact"/>
              <w:jc w:val="center"/>
            </w:pPr>
            <w:r>
              <w:t xml:space="preserve">2.90e-02</w:t>
            </w:r>
          </w:p>
        </w:tc>
      </w:tr>
      <w:tr>
        <w:tc>
          <w:tcPr/>
          <w:p>
            <w:pPr>
              <w:pStyle w:val="Compact"/>
              <w:jc w:val="center"/>
            </w:pPr>
            <w:r>
              <w:t xml:space="preserve">Age_GroupedYoung Adults (18-34)</w:t>
            </w:r>
          </w:p>
        </w:tc>
        <w:tc>
          <w:tcPr/>
          <w:p>
            <w:pPr>
              <w:pStyle w:val="Compact"/>
              <w:jc w:val="center"/>
            </w:pPr>
            <w:r>
              <w:t xml:space="preserve">0.373</w:t>
            </w:r>
          </w:p>
        </w:tc>
        <w:tc>
          <w:tcPr/>
          <w:p>
            <w:pPr>
              <w:pStyle w:val="Compact"/>
              <w:jc w:val="center"/>
            </w:pPr>
            <w:r>
              <w:t xml:space="preserve">0.324</w:t>
            </w:r>
          </w:p>
        </w:tc>
        <w:tc>
          <w:tcPr/>
          <w:p>
            <w:pPr>
              <w:pStyle w:val="Compact"/>
              <w:jc w:val="center"/>
            </w:pPr>
            <w:r>
              <w:t xml:space="preserve">0.427</w:t>
            </w:r>
          </w:p>
        </w:tc>
        <w:tc>
          <w:tcPr/>
          <w:p>
            <w:pPr>
              <w:pStyle w:val="Compact"/>
              <w:jc w:val="center"/>
            </w:pPr>
            <w:r>
              <w:t xml:space="preserve">&lt; 2e-16</w:t>
            </w:r>
          </w:p>
        </w:tc>
      </w:tr>
      <w:tr>
        <w:tc>
          <w:tcPr/>
          <w:p>
            <w:pPr>
              <w:pStyle w:val="Compact"/>
              <w:jc w:val="center"/>
            </w:pPr>
            <w:r>
              <w:t xml:space="preserve">IncomeLow Income</w:t>
            </w:r>
          </w:p>
        </w:tc>
        <w:tc>
          <w:tcPr/>
          <w:p>
            <w:pPr>
              <w:pStyle w:val="Compact"/>
              <w:jc w:val="center"/>
            </w:pPr>
            <w:r>
              <w:t xml:space="preserve">0.678</w:t>
            </w:r>
          </w:p>
        </w:tc>
        <w:tc>
          <w:tcPr/>
          <w:p>
            <w:pPr>
              <w:pStyle w:val="Compact"/>
              <w:jc w:val="center"/>
            </w:pPr>
            <w:r>
              <w:t xml:space="preserve">0.585</w:t>
            </w:r>
          </w:p>
        </w:tc>
        <w:tc>
          <w:tcPr/>
          <w:p>
            <w:pPr>
              <w:pStyle w:val="Compact"/>
              <w:jc w:val="center"/>
            </w:pPr>
            <w:r>
              <w:t xml:space="preserve">0.786</w:t>
            </w:r>
          </w:p>
        </w:tc>
        <w:tc>
          <w:tcPr/>
          <w:p>
            <w:pPr>
              <w:pStyle w:val="Compact"/>
              <w:jc w:val="center"/>
            </w:pPr>
            <w:r>
              <w:t xml:space="preserve">2.81e-07</w:t>
            </w:r>
          </w:p>
        </w:tc>
      </w:tr>
      <w:tr>
        <w:tc>
          <w:tcPr/>
          <w:p>
            <w:pPr>
              <w:pStyle w:val="Compact"/>
              <w:jc w:val="center"/>
            </w:pPr>
            <w:r>
              <w:t xml:space="preserve">IncomeMiddle Income</w:t>
            </w:r>
          </w:p>
        </w:tc>
        <w:tc>
          <w:tcPr/>
          <w:p>
            <w:pPr>
              <w:pStyle w:val="Compact"/>
              <w:jc w:val="center"/>
            </w:pPr>
            <w:r>
              <w:t xml:space="preserve">0.776</w:t>
            </w:r>
          </w:p>
        </w:tc>
        <w:tc>
          <w:tcPr/>
          <w:p>
            <w:pPr>
              <w:pStyle w:val="Compact"/>
              <w:jc w:val="center"/>
            </w:pPr>
            <w:r>
              <w:t xml:space="preserve">0.637</w:t>
            </w:r>
          </w:p>
        </w:tc>
        <w:tc>
          <w:tcPr/>
          <w:p>
            <w:pPr>
              <w:pStyle w:val="Compact"/>
              <w:jc w:val="center"/>
            </w:pPr>
            <w:r>
              <w:t xml:space="preserve">0.944</w:t>
            </w:r>
          </w:p>
        </w:tc>
        <w:tc>
          <w:tcPr/>
          <w:p>
            <w:pPr>
              <w:pStyle w:val="Compact"/>
              <w:jc w:val="center"/>
            </w:pPr>
            <w:r>
              <w:t xml:space="preserve">1.15e-02</w:t>
            </w:r>
          </w:p>
        </w:tc>
      </w:tr>
    </w:tbl>
    <w:bookmarkEnd w:id="54"/>
    <w:bookmarkEnd w:id="55"/>
    <w:bookmarkEnd w:id="56"/>
    <w:bookmarkStart w:id="57" w:name="appendix-c-session-information"/>
    <w:p>
      <w:pPr>
        <w:pStyle w:val="Heading1"/>
      </w:pPr>
      <w:r>
        <w:t xml:space="preserve">Appendix C: Session Information</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4.4.2 (2024-10-31)</w:t>
      </w:r>
      <w:r>
        <w:br/>
      </w:r>
      <w:r>
        <w:rPr>
          <w:rStyle w:val="VerbatimChar"/>
        </w:rPr>
        <w:t xml:space="preserve">##  os       macOS Sequoia 15.3.2</w:t>
      </w:r>
      <w:r>
        <w:br/>
      </w:r>
      <w:r>
        <w:rPr>
          <w:rStyle w:val="VerbatimChar"/>
        </w:rPr>
        <w:t xml:space="preserve">##  system   aarch64, darwin20</w:t>
      </w:r>
      <w:r>
        <w:br/>
      </w:r>
      <w:r>
        <w:rPr>
          <w:rStyle w:val="VerbatimChar"/>
        </w:rPr>
        <w:t xml:space="preserve">##  ui       RStudio</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America/Los_Angeles</w:t>
      </w:r>
      <w:r>
        <w:br/>
      </w:r>
      <w:r>
        <w:rPr>
          <w:rStyle w:val="VerbatimChar"/>
        </w:rPr>
        <w:t xml:space="preserve">##  date     2025-03-25</w:t>
      </w:r>
      <w:r>
        <w:br/>
      </w:r>
      <w:r>
        <w:rPr>
          <w:rStyle w:val="VerbatimChar"/>
        </w:rPr>
        <w:t xml:space="preserve">##  rstudio  2024.12.1+563 Kousa Dogwood (desktop)</w:t>
      </w:r>
      <w:r>
        <w:br/>
      </w:r>
      <w:r>
        <w:rPr>
          <w:rStyle w:val="VerbatimChar"/>
        </w:rPr>
        <w:t xml:space="preserve">##  pandoc   3.2 @ /Applications/RStudio.app/Contents/Resources/app/quarto/bin/tools/aarch64/ (via rmarkdown)</w:t>
      </w:r>
      <w:r>
        <w:br/>
      </w:r>
      <w:r>
        <w:rPr>
          <w:rStyle w:val="VerbatimChar"/>
        </w:rPr>
        <w:t xml:space="preserve">##  quarto   1.5.57 @ /Applications/RStudio.app/Contents/Resources/app/quarto/bin/quarto</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bslib         0.9.0    2025-01-30 [1] CRAN (R 4.4.1)</w:t>
      </w:r>
      <w:r>
        <w:br/>
      </w:r>
      <w:r>
        <w:rPr>
          <w:rStyle w:val="VerbatimChar"/>
        </w:rPr>
        <w:t xml:space="preserve">##  cachem        1.1.0    2024-05-16 [1] CRAN (R 4.4.1)</w:t>
      </w:r>
      <w:r>
        <w:br/>
      </w:r>
      <w:r>
        <w:rPr>
          <w:rStyle w:val="VerbatimChar"/>
        </w:rPr>
        <w:t xml:space="preserve">##  cli           3.6.4    2025-02-13 [1] CRAN (R 4.4.1)</w:t>
      </w:r>
      <w:r>
        <w:br/>
      </w:r>
      <w:r>
        <w:rPr>
          <w:rStyle w:val="VerbatimChar"/>
        </w:rPr>
        <w:t xml:space="preserve">##  codetools     0.2-20   2024-03-31 [1] CRAN (R 4.4.2)</w:t>
      </w:r>
      <w:r>
        <w:br/>
      </w:r>
      <w:r>
        <w:rPr>
          <w:rStyle w:val="VerbatimChar"/>
        </w:rPr>
        <w:t xml:space="preserve">##  colorspace    2.1-1    2024-07-26 [1] CRAN (R 4.4.1)</w:t>
      </w:r>
      <w:r>
        <w:br/>
      </w:r>
      <w:r>
        <w:rPr>
          <w:rStyle w:val="VerbatimChar"/>
        </w:rPr>
        <w:t xml:space="preserve">##  curl          6.2.1    2025-02-19 [1] CRAN (R 4.4.1)</w:t>
      </w:r>
      <w:r>
        <w:br/>
      </w:r>
      <w:r>
        <w:rPr>
          <w:rStyle w:val="VerbatimChar"/>
        </w:rPr>
        <w:t xml:space="preserve">##  digest        0.6.37   2024-08-19 [1] CRAN (R 4.4.1)</w:t>
      </w:r>
      <w:r>
        <w:br/>
      </w:r>
      <w:r>
        <w:rPr>
          <w:rStyle w:val="VerbatimChar"/>
        </w:rPr>
        <w:t xml:space="preserve">##  dplyr       * 1.1.4    2023-11-17 [1] CRAN (R 4.4.0)</w:t>
      </w:r>
      <w:r>
        <w:br/>
      </w:r>
      <w:r>
        <w:rPr>
          <w:rStyle w:val="VerbatimChar"/>
        </w:rPr>
        <w:t xml:space="preserve">##  epitools    * 0.5-10.1 2020-03-22 [1] CRAN (R 4.4.1)</w:t>
      </w:r>
      <w:r>
        <w:br/>
      </w:r>
      <w:r>
        <w:rPr>
          <w:rStyle w:val="VerbatimChar"/>
        </w:rPr>
        <w:t xml:space="preserve">##  evaluate      1.0.3    2025-01-10 [1] CRAN (R 4.4.1)</w:t>
      </w:r>
      <w:r>
        <w:br/>
      </w:r>
      <w:r>
        <w:rPr>
          <w:rStyle w:val="VerbatimChar"/>
        </w:rPr>
        <w:t xml:space="preserve">##  fastmap       1.2.0    2024-05-15 [1] CRAN (R 4.4.1)</w:t>
      </w:r>
      <w:r>
        <w:br/>
      </w:r>
      <w:r>
        <w:rPr>
          <w:rStyle w:val="VerbatimChar"/>
        </w:rPr>
        <w:t xml:space="preserve">##  forcats     * 1.0.0    2023-01-29 [1] CRAN (R 4.4.0)</w:t>
      </w:r>
      <w:r>
        <w:br/>
      </w:r>
      <w:r>
        <w:rPr>
          <w:rStyle w:val="VerbatimChar"/>
        </w:rPr>
        <w:t xml:space="preserve">##  generics      0.1.3    2022-07-05 [1] CRAN (R 4.4.1)</w:t>
      </w:r>
      <w:r>
        <w:br/>
      </w:r>
      <w:r>
        <w:rPr>
          <w:rStyle w:val="VerbatimChar"/>
        </w:rPr>
        <w:t xml:space="preserve">##  glue          1.8.0    2024-09-30 [1] CRAN (R 4.4.1)</w:t>
      </w:r>
      <w:r>
        <w:br/>
      </w:r>
      <w:r>
        <w:rPr>
          <w:rStyle w:val="VerbatimChar"/>
        </w:rPr>
        <w:t xml:space="preserve">##  haven       * 2.5.4    2023-11-30 [1] CRAN (R 4.4.0)</w:t>
      </w:r>
      <w:r>
        <w:br/>
      </w:r>
      <w:r>
        <w:rPr>
          <w:rStyle w:val="VerbatimChar"/>
        </w:rPr>
        <w:t xml:space="preserve">##  here        * 1.0.1    2020-12-13 [1] CRAN (R 4.4.1)</w:t>
      </w:r>
      <w:r>
        <w:br/>
      </w:r>
      <w:r>
        <w:rPr>
          <w:rStyle w:val="VerbatimChar"/>
        </w:rPr>
        <w:t xml:space="preserve">##  hms           1.1.3    2023-03-21 [1] CRAN (R 4.4.0)</w:t>
      </w:r>
      <w:r>
        <w:br/>
      </w:r>
      <w:r>
        <w:rPr>
          <w:rStyle w:val="VerbatimChar"/>
        </w:rPr>
        <w:t xml:space="preserve">##  htmltools     0.5.8.1  2024-04-04 [1] CRAN (R 4.4.1)</w:t>
      </w:r>
      <w:r>
        <w:br/>
      </w:r>
      <w:r>
        <w:rPr>
          <w:rStyle w:val="VerbatimChar"/>
        </w:rPr>
        <w:t xml:space="preserve">##  httr          1.4.7    2023-08-15 [1] CRAN (R 4.4.0)</w:t>
      </w:r>
      <w:r>
        <w:br/>
      </w:r>
      <w:r>
        <w:rPr>
          <w:rStyle w:val="VerbatimChar"/>
        </w:rPr>
        <w:t xml:space="preserve">##  jquerylib     0.1.4    2021-04-26 [1] CRAN (R 4.4.0)</w:t>
      </w:r>
      <w:r>
        <w:br/>
      </w:r>
      <w:r>
        <w:rPr>
          <w:rStyle w:val="VerbatimChar"/>
        </w:rPr>
        <w:t xml:space="preserve">##  jsonlite      1.9.0    2025-02-19 [1] CRAN (R 4.4.1)</w:t>
      </w:r>
      <w:r>
        <w:br/>
      </w:r>
      <w:r>
        <w:rPr>
          <w:rStyle w:val="VerbatimChar"/>
        </w:rPr>
        <w:t xml:space="preserve">##  kableExtra  * 1.4.0    2024-01-24 [1] CRAN (R 4.4.0)</w:t>
      </w:r>
      <w:r>
        <w:br/>
      </w:r>
      <w:r>
        <w:rPr>
          <w:rStyle w:val="VerbatimChar"/>
        </w:rPr>
        <w:t xml:space="preserve">##  knitr       * 1.49     2024-11-08 [1] CRAN (R 4.4.1)</w:t>
      </w:r>
      <w:r>
        <w:br/>
      </w:r>
      <w:r>
        <w:rPr>
          <w:rStyle w:val="VerbatimChar"/>
        </w:rPr>
        <w:t xml:space="preserve">##  lattice       0.22-6   2024-03-20 [1] CRAN (R 4.4.2)</w:t>
      </w:r>
      <w:r>
        <w:br/>
      </w:r>
      <w:r>
        <w:rPr>
          <w:rStyle w:val="VerbatimChar"/>
        </w:rPr>
        <w:t xml:space="preserve">##  lifecycle     1.0.4    2023-11-07 [1] CRAN (R 4.4.1)</w:t>
      </w:r>
      <w:r>
        <w:br/>
      </w:r>
      <w:r>
        <w:rPr>
          <w:rStyle w:val="VerbatimChar"/>
        </w:rPr>
        <w:t xml:space="preserve">##  lmtest        0.9-40   2022-03-21 [1] CRAN (R 4.4.1)</w:t>
      </w:r>
      <w:r>
        <w:br/>
      </w:r>
      <w:r>
        <w:rPr>
          <w:rStyle w:val="VerbatimChar"/>
        </w:rPr>
        <w:t xml:space="preserve">##  magrittr      2.0.3    2022-03-30 [1] CRAN (R 4.4.1)</w:t>
      </w:r>
      <w:r>
        <w:br/>
      </w:r>
      <w:r>
        <w:rPr>
          <w:rStyle w:val="VerbatimChar"/>
        </w:rPr>
        <w:t xml:space="preserve">##  MASS          7.3-61   2024-06-13 [1] CRAN (R 4.4.2)</w:t>
      </w:r>
      <w:r>
        <w:br/>
      </w:r>
      <w:r>
        <w:rPr>
          <w:rStyle w:val="VerbatimChar"/>
        </w:rPr>
        <w:t xml:space="preserve">##  munsell       0.5.1    2024-04-01 [1] CRAN (R 4.4.1)</w:t>
      </w:r>
      <w:r>
        <w:br/>
      </w:r>
      <w:r>
        <w:rPr>
          <w:rStyle w:val="VerbatimChar"/>
        </w:rPr>
        <w:t xml:space="preserve">##  pander      * 0.6.6    2025-03-01 [1] CRAN (R 4.4.1)</w:t>
      </w:r>
      <w:r>
        <w:br/>
      </w:r>
      <w:r>
        <w:rPr>
          <w:rStyle w:val="VerbatimChar"/>
        </w:rPr>
        <w:t xml:space="preserve">##  pillar        1.10.1   2025-01-07 [1] CRAN (R 4.4.1)</w:t>
      </w:r>
      <w:r>
        <w:br/>
      </w:r>
      <w:r>
        <w:rPr>
          <w:rStyle w:val="VerbatimChar"/>
        </w:rPr>
        <w:t xml:space="preserve">##  pkgconfig     2.0.3    2019-09-22 [1] CRAN (R 4.4.1)</w:t>
      </w:r>
      <w:r>
        <w:br/>
      </w:r>
      <w:r>
        <w:rPr>
          <w:rStyle w:val="VerbatimChar"/>
        </w:rPr>
        <w:t xml:space="preserve">##  R6            2.6.1    2025-02-15 [1] CRAN (R 4.4.1)</w:t>
      </w:r>
      <w:r>
        <w:br/>
      </w:r>
      <w:r>
        <w:rPr>
          <w:rStyle w:val="VerbatimChar"/>
        </w:rPr>
        <w:t xml:space="preserve">##  Rcpp          1.0.14   2025-01-12 [1] CRAN (R 4.4.1)</w:t>
      </w:r>
      <w:r>
        <w:br/>
      </w:r>
      <w:r>
        <w:rPr>
          <w:rStyle w:val="VerbatimChar"/>
        </w:rPr>
        <w:t xml:space="preserve">##  readr         2.1.5    2024-01-10 [1] CRAN (R 4.4.0)</w:t>
      </w:r>
      <w:r>
        <w:br/>
      </w:r>
      <w:r>
        <w:rPr>
          <w:rStyle w:val="VerbatimChar"/>
        </w:rPr>
        <w:t xml:space="preserve">##  rlang         1.1.5    2025-01-17 [1] CRAN (R 4.4.1)</w:t>
      </w:r>
      <w:r>
        <w:br/>
      </w:r>
      <w:r>
        <w:rPr>
          <w:rStyle w:val="VerbatimChar"/>
        </w:rPr>
        <w:t xml:space="preserve">##  rmarkdown   * 2.29     2024-11-04 [1] CRAN (R 4.4.1)</w:t>
      </w:r>
      <w:r>
        <w:br/>
      </w:r>
      <w:r>
        <w:rPr>
          <w:rStyle w:val="VerbatimChar"/>
        </w:rPr>
        <w:t xml:space="preserve">##  rprojroot     2.0.4    2023-11-05 [1] CRAN (R 4.4.1)</w:t>
      </w:r>
      <w:r>
        <w:br/>
      </w:r>
      <w:r>
        <w:rPr>
          <w:rStyle w:val="VerbatimChar"/>
        </w:rPr>
        <w:t xml:space="preserve">##  rstudioapi    0.17.1   2024-10-22 [1] CRAN (R 4.4.1)</w:t>
      </w:r>
      <w:r>
        <w:br/>
      </w:r>
      <w:r>
        <w:rPr>
          <w:rStyle w:val="VerbatimChar"/>
        </w:rPr>
        <w:t xml:space="preserve">##  rvest       * 1.0.4    2024-02-12 [1] CRAN (R 4.4.0)</w:t>
      </w:r>
      <w:r>
        <w:br/>
      </w:r>
      <w:r>
        <w:rPr>
          <w:rStyle w:val="VerbatimChar"/>
        </w:rPr>
        <w:t xml:space="preserve">##  sass          0.4.9    2024-03-15 [1] CRAN (R 4.4.0)</w:t>
      </w:r>
      <w:r>
        <w:br/>
      </w:r>
      <w:r>
        <w:rPr>
          <w:rStyle w:val="VerbatimChar"/>
        </w:rPr>
        <w:t xml:space="preserve">##  scales        1.3.0    2023-11-28 [1] CRAN (R 4.4.0)</w:t>
      </w:r>
      <w:r>
        <w:br/>
      </w:r>
      <w:r>
        <w:rPr>
          <w:rStyle w:val="VerbatimChar"/>
        </w:rPr>
        <w:t xml:space="preserve">##  selectr       0.4-2    2019-11-20 [1] CRAN (R 4.4.0)</w:t>
      </w:r>
      <w:r>
        <w:br/>
      </w:r>
      <w:r>
        <w:rPr>
          <w:rStyle w:val="VerbatimChar"/>
        </w:rPr>
        <w:t xml:space="preserve">##  sessioninfo   1.2.3    2025-02-05 [1] CRAN (R 4.4.1)</w:t>
      </w:r>
      <w:r>
        <w:br/>
      </w:r>
      <w:r>
        <w:rPr>
          <w:rStyle w:val="VerbatimChar"/>
        </w:rPr>
        <w:t xml:space="preserve">##  stringi       1.8.4    2024-05-06 [1] CRAN (R 4.4.1)</w:t>
      </w:r>
      <w:r>
        <w:br/>
      </w:r>
      <w:r>
        <w:rPr>
          <w:rStyle w:val="VerbatimChar"/>
        </w:rPr>
        <w:t xml:space="preserve">##  stringr       1.5.1    2023-11-14 [1] CRAN (R 4.4.0)</w:t>
      </w:r>
      <w:r>
        <w:br/>
      </w:r>
      <w:r>
        <w:rPr>
          <w:rStyle w:val="VerbatimChar"/>
        </w:rPr>
        <w:t xml:space="preserve">##  svglite       2.1.3    2023-12-08 [1] CRAN (R 4.4.0)</w:t>
      </w:r>
      <w:r>
        <w:br/>
      </w:r>
      <w:r>
        <w:rPr>
          <w:rStyle w:val="VerbatimChar"/>
        </w:rPr>
        <w:t xml:space="preserve">##  systemfonts   1.2.1    2025-01-20 [1] CRAN (R 4.4.1)</w:t>
      </w:r>
      <w:r>
        <w:br/>
      </w:r>
      <w:r>
        <w:rPr>
          <w:rStyle w:val="VerbatimChar"/>
        </w:rPr>
        <w:t xml:space="preserve">##  tibble        3.2.1    2023-03-20 [1] CRAN (R 4.4.0)</w:t>
      </w:r>
      <w:r>
        <w:br/>
      </w:r>
      <w:r>
        <w:rPr>
          <w:rStyle w:val="VerbatimChar"/>
        </w:rPr>
        <w:t xml:space="preserve">##  tidyselect    1.2.1    2024-03-11 [1] CRAN (R 4.4.0)</w:t>
      </w:r>
      <w:r>
        <w:br/>
      </w:r>
      <w:r>
        <w:rPr>
          <w:rStyle w:val="VerbatimChar"/>
        </w:rPr>
        <w:t xml:space="preserve">##  tinytex       0.56     2025-02-26 [1] CRAN (R 4.4.1)</w:t>
      </w:r>
      <w:r>
        <w:br/>
      </w:r>
      <w:r>
        <w:rPr>
          <w:rStyle w:val="VerbatimChar"/>
        </w:rPr>
        <w:t xml:space="preserve">##  tzdb          0.4.0    2023-05-12 [1] CRAN (R 4.4.0)</w:t>
      </w:r>
      <w:r>
        <w:br/>
      </w:r>
      <w:r>
        <w:rPr>
          <w:rStyle w:val="VerbatimChar"/>
        </w:rPr>
        <w:t xml:space="preserve">##  vcd         * 1.4-13   2024-09-16 [1] CRAN (R 4.4.1)</w:t>
      </w:r>
      <w:r>
        <w:br/>
      </w:r>
      <w:r>
        <w:rPr>
          <w:rStyle w:val="VerbatimChar"/>
        </w:rPr>
        <w:t xml:space="preserve">##  vctrs         0.6.5    2023-12-01 [1] CRAN (R 4.4.0)</w:t>
      </w:r>
      <w:r>
        <w:br/>
      </w:r>
      <w:r>
        <w:rPr>
          <w:rStyle w:val="VerbatimChar"/>
        </w:rPr>
        <w:t xml:space="preserve">##  viridisLite   0.4.2    2023-05-02 [1] CRAN (R 4.4.1)</w:t>
      </w:r>
      <w:r>
        <w:br/>
      </w:r>
      <w:r>
        <w:rPr>
          <w:rStyle w:val="VerbatimChar"/>
        </w:rPr>
        <w:t xml:space="preserve">##  withr         3.0.2    2024-10-28 [1] CRAN (R 4.4.1)</w:t>
      </w:r>
      <w:r>
        <w:br/>
      </w:r>
      <w:r>
        <w:rPr>
          <w:rStyle w:val="VerbatimChar"/>
        </w:rPr>
        <w:t xml:space="preserve">##  xfun          0.51     2025-02-19 [1] CRAN (R 4.4.1)</w:t>
      </w:r>
      <w:r>
        <w:br/>
      </w:r>
      <w:r>
        <w:rPr>
          <w:rStyle w:val="VerbatimChar"/>
        </w:rPr>
        <w:t xml:space="preserve">##  xml2          1.3.7    2025-02-28 [1] CRAN (R 4.4.1)</w:t>
      </w:r>
      <w:r>
        <w:br/>
      </w:r>
      <w:r>
        <w:rPr>
          <w:rStyle w:val="VerbatimChar"/>
        </w:rPr>
        <w:t xml:space="preserve">##  yaml          2.3.10   2024-07-26 [1] CRAN (R 4.4.1)</w:t>
      </w:r>
      <w:r>
        <w:br/>
      </w:r>
      <w:r>
        <w:rPr>
          <w:rStyle w:val="VerbatimChar"/>
        </w:rPr>
        <w:t xml:space="preserve">##  zoo           1.8-13   2025-02-22 [1] CRAN (R 4.4.1)</w:t>
      </w:r>
      <w:r>
        <w:br/>
      </w:r>
      <w:r>
        <w:rPr>
          <w:rStyle w:val="VerbatimChar"/>
        </w:rPr>
        <w:t xml:space="preserve">## </w:t>
      </w:r>
      <w:r>
        <w:br/>
      </w:r>
      <w:r>
        <w:rPr>
          <w:rStyle w:val="VerbatimChar"/>
        </w:rPr>
        <w:t xml:space="preserve">##  [1] /Library/Frameworks/R.framework/Versions/4.4-arm64/Resources/library</w:t>
      </w:r>
      <w:r>
        <w:br/>
      </w:r>
      <w:r>
        <w:rPr>
          <w:rStyle w:val="VerbatimChar"/>
        </w:rPr>
        <w:t xml:space="preserve">##  * ── Packages attached to the search path.</w:t>
      </w:r>
      <w:r>
        <w:br/>
      </w:r>
      <w:r>
        <w:rPr>
          <w:rStyle w:val="VerbatimChar"/>
        </w:rPr>
        <w:t xml:space="preserve">## </w:t>
      </w:r>
      <w:r>
        <w:br/>
      </w:r>
      <w:r>
        <w:rPr>
          <w:rStyle w:val="VerbatimChar"/>
        </w:rPr>
        <w:t xml:space="preserve">## ───────────────────────────────────────────────────────────────────────────────────────────────────────────────────</w:t>
      </w:r>
    </w:p>
    <w:bookmarkEnd w:id="57"/>
    <w:bookmarkStart w:id="68" w:name="references"/>
    <w:p>
      <w:pPr>
        <w:pStyle w:val="Heading1"/>
      </w:pPr>
      <w:r>
        <w:t xml:space="preserve">References</w:t>
      </w:r>
    </w:p>
    <w:p>
      <w:pPr>
        <w:pStyle w:val="FirstParagraph"/>
      </w:pPr>
      <w:r>
        <w:t xml:space="preserve">Aragon T (2020).</w:t>
      </w:r>
      <w:r>
        <w:t xml:space="preserve"> </w:t>
      </w:r>
      <w:r>
        <w:rPr>
          <w:i/>
          <w:iCs/>
        </w:rPr>
        <w:t xml:space="preserve">epitools: Epidemiology Tools</w:t>
      </w:r>
      <w:r>
        <w:t xml:space="preserve">. R package version 0.5-10.1,</w:t>
      </w:r>
      <w:r>
        <w:t xml:space="preserve"> </w:t>
      </w:r>
      <w:hyperlink r:id="rId58">
        <w:r>
          <w:rPr>
            <w:rStyle w:val="Hyperlink"/>
          </w:rPr>
          <w:t xml:space="preserve">https://CRAN.R-project.org/package=epitools</w:t>
        </w:r>
      </w:hyperlink>
      <w:r>
        <w:t xml:space="preserve">.</w:t>
      </w:r>
    </w:p>
    <w:p>
      <w:pPr>
        <w:pStyle w:val="BodyText"/>
      </w:pPr>
      <w:r>
        <w:t xml:space="preserve">Daróczi G, Tsegelskyi R (2025).</w:t>
      </w:r>
      <w:r>
        <w:t xml:space="preserve"> </w:t>
      </w:r>
      <w:r>
        <w:rPr>
          <w:i/>
          <w:iCs/>
        </w:rPr>
        <w:t xml:space="preserve">pander: An R</w:t>
      </w:r>
      <w:r>
        <w:rPr>
          <w:i/>
          <w:iCs/>
        </w:rPr>
        <w:t xml:space="preserve"> </w:t>
      </w:r>
      <w:r>
        <w:rPr>
          <w:i/>
          <w:iCs/>
        </w:rPr>
        <w:t xml:space="preserve">‘</w:t>
      </w:r>
      <w:r>
        <w:rPr>
          <w:i/>
          <w:iCs/>
        </w:rPr>
        <w:t xml:space="preserve">Pandoc</w:t>
      </w:r>
      <w:r>
        <w:rPr>
          <w:i/>
          <w:iCs/>
        </w:rPr>
        <w:t xml:space="preserve">’</w:t>
      </w:r>
      <w:r>
        <w:rPr>
          <w:i/>
          <w:iCs/>
        </w:rPr>
        <w:t xml:space="preserve"> </w:t>
      </w:r>
      <w:r>
        <w:rPr>
          <w:i/>
          <w:iCs/>
        </w:rPr>
        <w:t xml:space="preserve">Writer</w:t>
      </w:r>
      <w:r>
        <w:t xml:space="preserve">. R package version 0.6.6,</w:t>
      </w:r>
      <w:r>
        <w:t xml:space="preserve"> </w:t>
      </w:r>
      <w:hyperlink r:id="rId59">
        <w:r>
          <w:rPr>
            <w:rStyle w:val="Hyperlink"/>
          </w:rPr>
          <w:t xml:space="preserve">https://CRAN.R-project.org/package=pander</w:t>
        </w:r>
      </w:hyperlink>
      <w:r>
        <w:t xml:space="preserve">.</w:t>
      </w:r>
    </w:p>
    <w:p>
      <w:pPr>
        <w:pStyle w:val="BodyText"/>
      </w:pPr>
      <w:r>
        <w:t xml:space="preserve">Centers for Disease Control and Prevention (CDC). (2024).</w:t>
      </w:r>
      <w:r>
        <w:t xml:space="preserve"> </w:t>
      </w:r>
      <w:r>
        <w:rPr>
          <w:i/>
          <w:iCs/>
        </w:rPr>
        <w:t xml:space="preserve">National Health and Nutrition Examination Survey (NHANES)</w:t>
      </w:r>
      <w:r>
        <w:t xml:space="preserve">. U.S. Department of Health and Human Services. Retrieved from</w:t>
      </w:r>
      <w:r>
        <w:t xml:space="preserve"> </w:t>
      </w:r>
      <w:hyperlink r:id="rId60">
        <w:r>
          <w:rPr>
            <w:rStyle w:val="Hyperlink"/>
          </w:rPr>
          <w:t xml:space="preserve">https://wwwn.cdc.gov/nchs/nhanes/</w:t>
        </w:r>
      </w:hyperlink>
    </w:p>
    <w:p>
      <w:pPr>
        <w:pStyle w:val="BodyText"/>
      </w:pPr>
      <w:r>
        <w:t xml:space="preserve">Meyer D, Zeileis A, Hornik K, Friendly M (2024).</w:t>
      </w:r>
      <w:r>
        <w:t xml:space="preserve"> </w:t>
      </w:r>
      <w:r>
        <w:rPr>
          <w:i/>
          <w:iCs/>
        </w:rPr>
        <w:t xml:space="preserve">vcd: Visualizing Categorical Data</w:t>
      </w:r>
      <w:r>
        <w:t xml:space="preserve">. R package version 1.4-13,</w:t>
      </w:r>
      <w:r>
        <w:t xml:space="preserve"> </w:t>
      </w:r>
      <w:hyperlink r:id="rId61">
        <w:r>
          <w:rPr>
            <w:rStyle w:val="Hyperlink"/>
          </w:rPr>
          <w:t xml:space="preserve">https://CRAN.R-project.org/package=vcd</w:t>
        </w:r>
      </w:hyperlink>
      <w:r>
        <w:t xml:space="preserve">.</w:t>
      </w:r>
    </w:p>
    <w:p>
      <w:pPr>
        <w:pStyle w:val="BodyText"/>
      </w:pPr>
      <w:r>
        <w:t xml:space="preserve">R Core Team (2024).</w:t>
      </w:r>
      <w:r>
        <w:t xml:space="preserve"> </w:t>
      </w:r>
      <w:r>
        <w:rPr>
          <w:i/>
          <w:iCs/>
        </w:rPr>
        <w:t xml:space="preserve">R: A Language and Environment for Statistical Computing</w:t>
      </w:r>
      <w:r>
        <w:t xml:space="preserve">. R Foundation for Statistical Computing, Vienna, Austria.</w:t>
      </w:r>
      <w:r>
        <w:t xml:space="preserve"> </w:t>
      </w:r>
      <w:hyperlink r:id="rId62">
        <w:r>
          <w:rPr>
            <w:rStyle w:val="Hyperlink"/>
          </w:rPr>
          <w:t xml:space="preserve">https://www.R-project.org/</w:t>
        </w:r>
      </w:hyperlink>
      <w:r>
        <w:t xml:space="preserve">.</w:t>
      </w:r>
    </w:p>
    <w:p>
      <w:pPr>
        <w:pStyle w:val="BodyText"/>
      </w:pPr>
      <w:r>
        <w:t xml:space="preserve">Wickham H (2024).</w:t>
      </w:r>
      <w:r>
        <w:t xml:space="preserve"> </w:t>
      </w:r>
      <w:r>
        <w:rPr>
          <w:i/>
          <w:iCs/>
        </w:rPr>
        <w:t xml:space="preserve">rvest: Easily Harvest (Scrape) Web Pages</w:t>
      </w:r>
      <w:r>
        <w:t xml:space="preserve">. R package version 1.0.4,</w:t>
      </w:r>
      <w:r>
        <w:t xml:space="preserve"> </w:t>
      </w:r>
      <w:hyperlink r:id="rId63">
        <w:r>
          <w:rPr>
            <w:rStyle w:val="Hyperlink"/>
          </w:rPr>
          <w:t xml:space="preserve">https://CRAN.R-project.org/package=rvest</w:t>
        </w:r>
      </w:hyperlink>
      <w:r>
        <w:t xml:space="preserve">.</w:t>
      </w:r>
    </w:p>
    <w:p>
      <w:pPr>
        <w:pStyle w:val="BodyText"/>
      </w:pPr>
      <w:r>
        <w:t xml:space="preserve">Wickham H (2023).</w:t>
      </w:r>
      <w:r>
        <w:t xml:space="preserve"> </w:t>
      </w:r>
      <w:r>
        <w:rPr>
          <w:i/>
          <w:iCs/>
        </w:rPr>
        <w:t xml:space="preserve">forcats: Tools for Working with Categorical Variables (Factors)</w:t>
      </w:r>
      <w:r>
        <w:t xml:space="preserve">. R package version 1.0.0,</w:t>
      </w:r>
      <w:r>
        <w:t xml:space="preserve"> </w:t>
      </w:r>
      <w:hyperlink r:id="rId64">
        <w:r>
          <w:rPr>
            <w:rStyle w:val="Hyperlink"/>
          </w:rPr>
          <w:t xml:space="preserve">https://CRAN.R-project.org/package=forcats</w:t>
        </w:r>
      </w:hyperlink>
      <w:r>
        <w:t xml:space="preserve">.</w:t>
      </w:r>
    </w:p>
    <w:p>
      <w:pPr>
        <w:pStyle w:val="BodyText"/>
      </w:pPr>
      <w:r>
        <w:t xml:space="preserve">Wickham H, François R, Henry L, Müller K, Vaughan D (2023).</w:t>
      </w:r>
      <w:r>
        <w:t xml:space="preserve"> </w:t>
      </w:r>
      <w:r>
        <w:rPr>
          <w:i/>
          <w:iCs/>
        </w:rPr>
        <w:t xml:space="preserve">dplyr: A Grammar of Data Manipulation</w:t>
      </w:r>
      <w:r>
        <w:t xml:space="preserve">. R package version 1.1.4,</w:t>
      </w:r>
      <w:r>
        <w:t xml:space="preserve"> </w:t>
      </w:r>
      <w:hyperlink r:id="rId65">
        <w:r>
          <w:rPr>
            <w:rStyle w:val="Hyperlink"/>
          </w:rPr>
          <w:t xml:space="preserve">https://CRAN.R-project.org/package=dplyr</w:t>
        </w:r>
      </w:hyperlink>
      <w:r>
        <w:t xml:space="preserve">.</w:t>
      </w:r>
    </w:p>
    <w:p>
      <w:pPr>
        <w:pStyle w:val="BodyText"/>
      </w:pPr>
      <w:r>
        <w:t xml:space="preserve">Wickham H, Miller E, Smith D (2023).</w:t>
      </w:r>
      <w:r>
        <w:t xml:space="preserve"> </w:t>
      </w:r>
      <w:r>
        <w:rPr>
          <w:i/>
          <w:iCs/>
        </w:rPr>
        <w:t xml:space="preserve">haven: Import and Export</w:t>
      </w:r>
      <w:r>
        <w:rPr>
          <w:i/>
          <w:iCs/>
        </w:rPr>
        <w:t xml:space="preserve"> </w:t>
      </w:r>
      <w:r>
        <w:rPr>
          <w:i/>
          <w:iCs/>
        </w:rPr>
        <w:t xml:space="preserve">‘</w:t>
      </w:r>
      <w:r>
        <w:rPr>
          <w:i/>
          <w:iCs/>
        </w:rPr>
        <w:t xml:space="preserve">SPSS</w:t>
      </w:r>
      <w:r>
        <w:rPr>
          <w:i/>
          <w:iCs/>
        </w:rPr>
        <w:t xml:space="preserve">’</w:t>
      </w:r>
      <w:r>
        <w:rPr>
          <w:i/>
          <w:iCs/>
        </w:rPr>
        <w:t xml:space="preserve">,</w:t>
      </w:r>
      <w:r>
        <w:rPr>
          <w:i/>
          <w:iCs/>
        </w:rPr>
        <w:t xml:space="preserve"> </w:t>
      </w:r>
      <w:r>
        <w:rPr>
          <w:i/>
          <w:iCs/>
        </w:rPr>
        <w:t xml:space="preserve">‘</w:t>
      </w:r>
      <w:r>
        <w:rPr>
          <w:i/>
          <w:iCs/>
        </w:rPr>
        <w:t xml:space="preserve">Stata</w:t>
      </w:r>
      <w:r>
        <w:rPr>
          <w:i/>
          <w:iCs/>
        </w:rPr>
        <w:t xml:space="preserve">’</w:t>
      </w:r>
      <w:r>
        <w:rPr>
          <w:i/>
          <w:iCs/>
        </w:rPr>
        <w:t xml:space="preserve"> </w:t>
      </w:r>
      <w:r>
        <w:rPr>
          <w:i/>
          <w:iCs/>
        </w:rPr>
        <w:t xml:space="preserve">and</w:t>
      </w:r>
      <w:r>
        <w:rPr>
          <w:i/>
          <w:iCs/>
        </w:rPr>
        <w:t xml:space="preserve"> </w:t>
      </w:r>
      <w:r>
        <w:rPr>
          <w:i/>
          <w:iCs/>
        </w:rPr>
        <w:t xml:space="preserve">‘</w:t>
      </w:r>
      <w:r>
        <w:rPr>
          <w:i/>
          <w:iCs/>
        </w:rPr>
        <w:t xml:space="preserve">SAS</w:t>
      </w:r>
      <w:r>
        <w:rPr>
          <w:i/>
          <w:iCs/>
        </w:rPr>
        <w:t xml:space="preserve">’</w:t>
      </w:r>
      <w:r>
        <w:rPr>
          <w:i/>
          <w:iCs/>
        </w:rPr>
        <w:t xml:space="preserve"> </w:t>
      </w:r>
      <w:r>
        <w:rPr>
          <w:i/>
          <w:iCs/>
        </w:rPr>
        <w:t xml:space="preserve">Files</w:t>
      </w:r>
      <w:r>
        <w:t xml:space="preserve">. R package version 2.5.4,</w:t>
      </w:r>
      <w:r>
        <w:t xml:space="preserve"> </w:t>
      </w:r>
      <w:hyperlink r:id="rId66">
        <w:r>
          <w:rPr>
            <w:rStyle w:val="Hyperlink"/>
          </w:rPr>
          <w:t xml:space="preserve">https://CRAN.R-project.org/package=haven</w:t>
        </w:r>
      </w:hyperlink>
      <w:r>
        <w:t xml:space="preserve">.</w:t>
      </w:r>
    </w:p>
    <w:p>
      <w:pPr>
        <w:pStyle w:val="BodyText"/>
      </w:pPr>
      <w:r>
        <w:t xml:space="preserve">Xie Y (2024).</w:t>
      </w:r>
      <w:r>
        <w:t xml:space="preserve"> </w:t>
      </w:r>
      <w:r>
        <w:rPr>
          <w:i/>
          <w:iCs/>
        </w:rPr>
        <w:t xml:space="preserve">knitr: A General-Purpose Package for Dynamic Report Generation in R</w:t>
      </w:r>
      <w:r>
        <w:t xml:space="preserve">. R package version 1.49,</w:t>
      </w:r>
      <w:r>
        <w:t xml:space="preserve"> </w:t>
      </w:r>
      <w:hyperlink r:id="rId67">
        <w:r>
          <w:rPr>
            <w:rStyle w:val="Hyperlink"/>
          </w:rPr>
          <w:t xml:space="preserve">https://yihui.org/knitr/</w:t>
        </w:r>
      </w:hyperlink>
      <w:r>
        <w:t xml:space="preserve">.</w:t>
      </w:r>
    </w:p>
    <w:p>
      <w:pPr>
        <w:pStyle w:val="BodyText"/>
      </w:pPr>
      <w:r>
        <w:t xml:space="preserve">Yihui Xie (2015) Dynamic Documents with R and knitr. 2nd edition. Chapman and Hall/CRC. ISBN 978-1498716963</w:t>
      </w:r>
    </w:p>
    <w:p>
      <w:pPr>
        <w:pStyle w:val="BodyText"/>
      </w:pPr>
      <w:r>
        <w:t xml:space="preserve">Yihui Xie (2014) knitr: A Comprehensive Tool for Reproducible Research in R. In Victoria Stodden, Friedrich Leisch and Roger D. Peng, editors, Implementing Reproducible Computational Research. Chapman and Hall/CRC. ISBN 978-1466561595</w:t>
      </w:r>
    </w:p>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65" Target="https://CRAN.R-project.org/package=dplyr" TargetMode="External" /><Relationship Type="http://schemas.openxmlformats.org/officeDocument/2006/relationships/hyperlink" Id="rId58" Target="https://CRAN.R-project.org/package=epitools" TargetMode="External" /><Relationship Type="http://schemas.openxmlformats.org/officeDocument/2006/relationships/hyperlink" Id="rId64" Target="https://CRAN.R-project.org/package=forcats" TargetMode="External" /><Relationship Type="http://schemas.openxmlformats.org/officeDocument/2006/relationships/hyperlink" Id="rId66" Target="https://CRAN.R-project.org/package=haven" TargetMode="External" /><Relationship Type="http://schemas.openxmlformats.org/officeDocument/2006/relationships/hyperlink" Id="rId59" Target="https://CRAN.R-project.org/package=pander" TargetMode="External" /><Relationship Type="http://schemas.openxmlformats.org/officeDocument/2006/relationships/hyperlink" Id="rId63" Target="https://CRAN.R-project.org/package=rvest" TargetMode="External" /><Relationship Type="http://schemas.openxmlformats.org/officeDocument/2006/relationships/hyperlink" Id="rId61" Target="https://CRAN.R-project.org/package=vcd" TargetMode="External" /><Relationship Type="http://schemas.openxmlformats.org/officeDocument/2006/relationships/hyperlink" Id="rId45" Target="https://public.tableau.com/app/profile/jesus.torres.carbajal/viz/Diabetes_Case_Study/AgeDistributionofDiabetesDiagnoses?publish=yes" TargetMode="External" /><Relationship Type="http://schemas.openxmlformats.org/officeDocument/2006/relationships/hyperlink" Id="rId62" Target="https://www.R-project.org/" TargetMode="External" /><Relationship Type="http://schemas.openxmlformats.org/officeDocument/2006/relationships/hyperlink" Id="rId60" Target="https://wwwn.cdc.gov/nchs/nhanes/" TargetMode="External" /><Relationship Type="http://schemas.openxmlformats.org/officeDocument/2006/relationships/hyperlink" Id="rId21" Target="https://wwwn.cdc.gov/nchs/nhanes/continuousnhanes/default.aspx?Cycle=2021-2023" TargetMode="External" /><Relationship Type="http://schemas.openxmlformats.org/officeDocument/2006/relationships/hyperlink" Id="rId67"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65" Target="https://CRAN.R-project.org/package=dplyr" TargetMode="External" /><Relationship Type="http://schemas.openxmlformats.org/officeDocument/2006/relationships/hyperlink" Id="rId58" Target="https://CRAN.R-project.org/package=epitools" TargetMode="External" /><Relationship Type="http://schemas.openxmlformats.org/officeDocument/2006/relationships/hyperlink" Id="rId64" Target="https://CRAN.R-project.org/package=forcats" TargetMode="External" /><Relationship Type="http://schemas.openxmlformats.org/officeDocument/2006/relationships/hyperlink" Id="rId66" Target="https://CRAN.R-project.org/package=haven" TargetMode="External" /><Relationship Type="http://schemas.openxmlformats.org/officeDocument/2006/relationships/hyperlink" Id="rId59" Target="https://CRAN.R-project.org/package=pander" TargetMode="External" /><Relationship Type="http://schemas.openxmlformats.org/officeDocument/2006/relationships/hyperlink" Id="rId63" Target="https://CRAN.R-project.org/package=rvest" TargetMode="External" /><Relationship Type="http://schemas.openxmlformats.org/officeDocument/2006/relationships/hyperlink" Id="rId61" Target="https://CRAN.R-project.org/package=vcd" TargetMode="External" /><Relationship Type="http://schemas.openxmlformats.org/officeDocument/2006/relationships/hyperlink" Id="rId45" Target="https://public.tableau.com/app/profile/jesus.torres.carbajal/viz/Diabetes_Case_Study/AgeDistributionofDiabetesDiagnoses?publish=yes" TargetMode="External" /><Relationship Type="http://schemas.openxmlformats.org/officeDocument/2006/relationships/hyperlink" Id="rId62" Target="https://www.R-project.org/" TargetMode="External" /><Relationship Type="http://schemas.openxmlformats.org/officeDocument/2006/relationships/hyperlink" Id="rId60" Target="https://wwwn.cdc.gov/nchs/nhanes/" TargetMode="External" /><Relationship Type="http://schemas.openxmlformats.org/officeDocument/2006/relationships/hyperlink" Id="rId21" Target="https://wwwn.cdc.gov/nchs/nhanes/continuousnhanes/default.aspx?Cycle=2021-2023" TargetMode="External" /><Relationship Type="http://schemas.openxmlformats.org/officeDocument/2006/relationships/hyperlink" Id="rId67"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Diabetes Case Study</dc:title>
  <dc:creator>Jesus Torres-Carbajal</dc:creator>
  <cp:keywords/>
  <dcterms:created xsi:type="dcterms:W3CDTF">2025-03-25T20:45:04Z</dcterms:created>
  <dcterms:modified xsi:type="dcterms:W3CDTF">2025-03-25T20:45:04Z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2025-03-25</vt:lpwstr>
  </property>
  <property fmtid="{D5CDD505-2E9C-101B-9397-08002B2CF9AE}" pid="3" name="header-includes">
    <vt:lpwstr/>
  </property>
  <property fmtid="{D5CDD505-2E9C-101B-9397-08002B2CF9AE}" pid="4" name="output">
    <vt:lpwstr/>
  </property>
</Properties>
</file>