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pStyle w:val="BodyText"/>
      </w:pPr>
      <w:r>
        <w:t xml:space="preserve">Na contrapartida destas atividades, as instituições bancárias são remuneradas basicamente de duas formas. A primeira delas é através de taxas sobre os serviços prestados. A segunda se dá pelo resultado da diferença entre a taxa cobrada no oferecimento de crédito e a taxa que remunera os recursos captados e utilizados para empréstimo, caracterizada como o</w:t>
      </w:r>
      <w:r>
        <w:t xml:space="preserve"> </w:t>
      </w:r>
      <w:r>
        <w:rPr>
          <w:i/>
        </w:rPr>
        <w:t xml:space="preserve">spread</w:t>
      </w:r>
      <w:r>
        <w:t xml:space="preserve"> </w:t>
      </w:r>
      <w:r>
        <w:t xml:space="preserve">bancário</w:t>
      </w:r>
      <w:r>
        <w:t xml:space="preserve"> </w:t>
      </w:r>
      <w:r>
        <w:t xml:space="preserve"> </w:t>
      </w:r>
      <w:r>
        <w:t xml:space="preserve"> </w:t>
      </w:r>
      <w:r>
        <w:t xml:space="preserve">.</w:t>
      </w:r>
    </w:p>
    <w:p>
      <w:pPr>
        <w:pStyle w:val="BodyText"/>
      </w:pPr>
      <w:r>
        <w:t xml:space="preserve">A medida que a oferta de crédito desponta como um fator fundamental para o</w:t>
      </w:r>
      <w:r>
        <w:t xml:space="preserve"> </w:t>
      </w:r>
      <w:r>
        <w:t xml:space="preserve">crescimento econômico de longo prazo, incentivando empreendimentos produtivos,</w:t>
      </w:r>
      <w:r>
        <w:t xml:space="preserve"> </w:t>
      </w:r>
      <w:r>
        <w:t xml:space="preserve">contribuindo assim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r>
        <w:t xml:space="preserve"> </w:t>
      </w:r>
      <w:r>
        <w:t xml:space="preserve"> </w:t>
      </w:r>
      <w:r>
        <w:t xml:space="preserve">.</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 </w:t>
      </w:r>
      <w:r>
        <w:t xml:space="preserve">.</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a teoria,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 </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
        </w:rPr>
        <w:t xml:space="preserve">spread</w:t>
      </w:r>
      <w:r>
        <w:t xml:space="preserve"> </w:t>
      </w:r>
      <w:r>
        <w:t xml:space="preserve">elevados</w:t>
      </w:r>
      <w:r>
        <w:t xml:space="preserve"> </w:t>
      </w:r>
      <w:r>
        <w:t xml:space="preserve">. O caso brasileiro é destacado historicamente como um cenário ainda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mercado bancário brasileiro é um caso que desperta constantes iniciativas de estudos que buscam sua compreensão.</w:t>
      </w:r>
    </w:p>
    <w:p>
      <w:pPr>
        <w:pStyle w:val="BodyText"/>
      </w:pPr>
      <w:r>
        <w:t xml:space="preserve">Durante a década de 1990, o</w:t>
      </w:r>
      <w:r>
        <w:t xml:space="preserve"> </w:t>
      </w:r>
      <w:r>
        <w:rPr>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
        </w:rPr>
        <w:t xml:space="preserve">spread</w:t>
      </w:r>
      <w:r>
        <w:t xml:space="preserve"> </w:t>
      </w:r>
      <w:r>
        <w:t xml:space="preserve">bancário</w:t>
      </w:r>
      <w:r>
        <w:t xml:space="preserve"> </w:t>
      </w:r>
      <w:r>
        <w:rPr>
          <w:i/>
        </w:rPr>
        <w:t xml:space="preserve">ex-post</w:t>
      </w:r>
      <w:r>
        <w:t xml:space="preserve"> </w:t>
      </w:r>
      <w:r>
        <w:t xml:space="preserve">no Brasil. Sendo assim, esta pesquisa parte das indagações: (1) Quais variáveis exógenas e endógenas influenciam os componentes explícitos e implícitos do</w:t>
      </w:r>
      <w:r>
        <w:t xml:space="preserve"> </w:t>
      </w:r>
      <w:r>
        <w:rPr>
          <w:i/>
        </w:rPr>
        <w:t xml:space="preserve">spread</w:t>
      </w:r>
      <w:r>
        <w:t xml:space="preserve"> </w:t>
      </w:r>
      <w:r>
        <w:t xml:space="preserve">bancário</w:t>
      </w:r>
      <w:r>
        <w:t xml:space="preserve"> </w:t>
      </w:r>
      <w:r>
        <w:rPr>
          <w:i/>
        </w:rPr>
        <w:t xml:space="preserve">ex-post</w:t>
      </w:r>
      <w:r>
        <w:t xml:space="preserve"> </w:t>
      </w:r>
      <w:r>
        <w:t xml:space="preserve">e (2) como a variação destes componentes afetam a rentabilidade dos bancos no Brasil?</w:t>
      </w:r>
    </w:p>
    <w:p>
      <w:pPr>
        <w:pStyle w:val="BodyText"/>
      </w:pPr>
      <w:r>
        <w:t xml:space="preserve">Este estudo buscará verificar quais variáveis microeconômicas e macroeconômicas exercem influência significativa sobre o</w:t>
      </w:r>
      <w:r>
        <w:t xml:space="preserve"> </w:t>
      </w:r>
      <w:r>
        <w:rPr>
          <w:i/>
        </w:rPr>
        <w:t xml:space="preserve">spread ex-post</w:t>
      </w:r>
      <w:r>
        <w:t xml:space="preserve"> </w:t>
      </w:r>
      <w:r>
        <w:t xml:space="preserve">e como estas afetaram a rentabilidade das instituições bancárias brasileiras, entre os anos de 2001 e 2020.</w:t>
      </w:r>
    </w:p>
    <w:p>
      <w:pPr>
        <w:pStyle w:val="Compact"/>
        <w:numPr>
          <w:numId w:val="1001"/>
          <w:ilvl w:val="0"/>
        </w:numPr>
      </w:pPr>
      <w:r>
        <w:t xml:space="preserve">Realizar breve levantamento histórico o setor bancário no Brasil e levantamento bibliográfico de estudos sobre o</w:t>
      </w:r>
      <w:r>
        <w:t xml:space="preserve"> </w:t>
      </w:r>
      <w:r>
        <w:rPr>
          <w:i/>
        </w:rPr>
        <w:t xml:space="preserve">Spread</w:t>
      </w:r>
      <w:r>
        <w:t xml:space="preserve"> </w:t>
      </w:r>
      <w:r>
        <w:t xml:space="preserve">Bancário;</w:t>
      </w:r>
    </w:p>
    <w:p>
      <w:pPr>
        <w:pStyle w:val="Compact"/>
        <w:numPr>
          <w:numId w:val="1001"/>
          <w:ilvl w:val="0"/>
        </w:numPr>
      </w:pPr>
      <w:r>
        <w:t xml:space="preserve">Identificar e testar variáveis macroeconômicas e microeconômicas enquanto componentes implícitos e explícitos de determinação do</w:t>
      </w:r>
      <w:r>
        <w:t xml:space="preserve"> </w:t>
      </w:r>
      <w:r>
        <w:rPr>
          <w:i/>
        </w:rPr>
        <w:t xml:space="preserve">spread</w:t>
      </w:r>
      <w:r>
        <w:t xml:space="preserve"> </w:t>
      </w:r>
      <w:r>
        <w:t xml:space="preserve">bancário</w:t>
      </w:r>
      <w:r>
        <w:t xml:space="preserve"> </w:t>
      </w:r>
      <w:r>
        <w:rPr>
          <w:i/>
        </w:rPr>
        <w:t xml:space="preserve">ex-post</w:t>
      </w:r>
      <w:r>
        <w:t xml:space="preserve">;</w:t>
      </w:r>
    </w:p>
    <w:p>
      <w:pPr>
        <w:pStyle w:val="Compact"/>
        <w:numPr>
          <w:numId w:val="1001"/>
          <w:ilvl w:val="0"/>
        </w:numPr>
      </w:pPr>
      <w:r>
        <w:t xml:space="preserve">Analisar como as variações do</w:t>
      </w:r>
      <w:r>
        <w:t xml:space="preserve"> </w:t>
      </w:r>
      <w:r>
        <w:rPr>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com maior relevância aos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dos históricos de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w:t>
      </w:r>
    </w:p>
    <w:p>
      <w:pPr>
        <w:pStyle w:val="BodyText"/>
      </w:pPr>
      <w:r>
        <w:t xml:space="preserve">Enquanto as pesquisas relacionadas especificamente com o</w:t>
      </w:r>
      <w:r>
        <w:t xml:space="preserve"> </w:t>
      </w:r>
      <w:r>
        <w:rPr>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pStyle w:val="BodyText"/>
      </w:pPr>
      <w:r>
        <w:t xml:space="preserve">Este trabalho atuará em duas perspectivas que tangem os estudos acerca do</w:t>
      </w:r>
      <w:r>
        <w:t xml:space="preserve"> </w:t>
      </w:r>
      <w:r>
        <w:rPr>
          <w:i/>
        </w:rPr>
        <w:t xml:space="preserve">spread</w:t>
      </w:r>
      <w:r>
        <w:t xml:space="preserve"> </w:t>
      </w:r>
      <w:r>
        <w:t xml:space="preserve">bancário. A primeira está moldada na consensual importância do</w:t>
      </w:r>
      <w:r>
        <w:t xml:space="preserve"> </w:t>
      </w:r>
      <w:r>
        <w:rPr>
          <w:i/>
        </w:rPr>
        <w:t xml:space="preserve">spread</w:t>
      </w:r>
      <w:r>
        <w:t xml:space="preserve"> </w:t>
      </w:r>
      <w:r>
        <w:t xml:space="preserve">no processo de desenvolvimento econômico via concessão de crédito, o que traz a importância verificar variáveis determinantes. A segunda parte da importância de um nível de rentabilidade bancária relacionada a um sistema financeiro sustentável.</w:t>
      </w:r>
    </w:p>
    <w:p>
      <w:pPr>
        <w:pStyle w:val="BodyText"/>
      </w:pPr>
      <w:r>
        <w:t xml:space="preserve">A presente dissertação estará estruturada em cinco capítulos. Este primeiro, apresenta a contextualização, objetivos, justificativa e a presente estrutura do trabalho. A estrutura proposta visa sintetizar as principais questões sobre o tema proposto com ótica direcionada para a proposição e objetivos, bem como nortear o andamento da pesquisa.</w:t>
      </w:r>
    </w:p>
    <w:p>
      <w:pPr>
        <w:pStyle w:val="BodyText"/>
      </w:pPr>
      <w:r>
        <w:t xml:space="preserve">No segundo capítulo serão realizados os levantamentos teóricos a respeito dos conceitos, aspectos fundamentais e dados amplos do setor bancário e</w:t>
      </w:r>
      <w:r>
        <w:t xml:space="preserve"> </w:t>
      </w:r>
      <w:r>
        <w:rPr>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a variação destes componentes afetam a rentabilidade dos bancos.</w:t>
      </w:r>
    </w:p>
    <w:p>
      <w:pPr>
        <w:pStyle w:val="BodyText"/>
      </w:pPr>
      <w:r>
        <w:t xml:space="preserve">O quarto capítulo almeja explanar e analisar, diante as premissas empregadas, os resultados obtidos na pesquisa, visando descrever e embasar as relações entre as variáveis, confrontando com as pesquisas identificadas.</w:t>
      </w:r>
    </w:p>
    <w:p>
      <w:pPr>
        <w:pStyle w:val="BodyText"/>
      </w:pPr>
      <w:r>
        <w:t xml:space="preserve">Por fim serão realizadas as considerações finais, buscando contextualizar os resultados obtidos com o cenário e os estudos identificados e sugerindo estudos complementares.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Neste capítulo serão abordados os conceitos, características, composição e</w:t>
      </w:r>
      <w:r>
        <w:t xml:space="preserve"> </w:t>
      </w:r>
      <w:r>
        <w:t xml:space="preserve">evolução do setor bancário brasileiro, com objetivo de identificar variáveis</w:t>
      </w:r>
      <w:r>
        <w:t xml:space="preserve"> </w:t>
      </w:r>
      <w:r>
        <w:t xml:space="preserve">quantitativas e qualitativas relevantes para as análises dos componentes e</w:t>
      </w:r>
      <w:r>
        <w:t xml:space="preserve"> </w:t>
      </w:r>
      <w:r>
        <w:t xml:space="preserve">determinantes do</w:t>
      </w:r>
      <w:r>
        <w:t xml:space="preserve"> </w:t>
      </w:r>
      <w:r>
        <w:rPr>
          <w:i/>
        </w:rPr>
        <w:t xml:space="preserve">spread</w:t>
      </w:r>
      <w:r>
        <w:t xml:space="preserve"> </w:t>
      </w:r>
      <w:r>
        <w:t xml:space="preserve">bancário.</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guardando relação com grau de desenvolvimento econômico de um país ou região</w:t>
      </w:r>
      <w:r>
        <w:t xml:space="preserve"> </w:t>
      </w:r>
      <w:r>
        <w:t xml:space="preserve">.</w:t>
      </w:r>
    </w:p>
    <w:p>
      <w:pPr>
        <w:pStyle w:val="BodyText"/>
      </w:pPr>
      <w:r>
        <w:t xml:space="preserve">Devido a importância de um sistema financeiro sólido no desenvolvimento</w:t>
      </w:r>
      <w:r>
        <w:t xml:space="preserve"> </w:t>
      </w:r>
      <w:r>
        <w:t xml:space="preserve">econômico de longo prazo, o lucro das instituições bancárias desperta constante</w:t>
      </w:r>
      <w:r>
        <w:t xml:space="preserve"> </w:t>
      </w:r>
      <w:r>
        <w:t xml:space="preserve">atenção em diversos países e regiões. Estas giram em torno dos riscos que</w:t>
      </w:r>
      <w:r>
        <w:t xml:space="preserve"> </w:t>
      </w:r>
      <w:r>
        <w:t xml:space="preserve">envolvem descontinuidade e insolvência</w:t>
      </w:r>
      <w:r>
        <w:t xml:space="preserve"> </w:t>
      </w:r>
      <w:r>
        <w:t xml:space="preserve">. De</w:t>
      </w:r>
      <w:r>
        <w:t xml:space="preserve"> </w:t>
      </w:r>
      <w:r>
        <w:t xml:space="preserve">acordo com Freitas e Khöler (2009)</w:t>
      </w:r>
      <w:r>
        <w:t xml:space="preserve"> </w:t>
      </w:r>
      <w:r>
        <w:rPr>
          <w:i/>
        </w:rPr>
        <w:t xml:space="preserve">apud</w:t>
      </w:r>
      <w:r>
        <w:t xml:space="preserve"> </w:t>
      </w:r>
      <w:r>
        <w:t xml:space="preserve">, o Brasil</w:t>
      </w:r>
      <w:r>
        <w:t xml:space="preserve"> </w:t>
      </w:r>
      <w:r>
        <w:t xml:space="preserve">apresenta uma conjuntura bancária bem específica em comparação a outros países.</w:t>
      </w:r>
    </w:p>
    <w:p>
      <w:pPr>
        <w:pStyle w:val="BodyText"/>
      </w:pPr>
      <w:r>
        <w:t xml:space="preserve">Esse contexto remete que ao conceito que o desenvolvimento do setor bancário pode ser influenciado por diversos fatores endógenos — relacionados com a gestão, tecnologia e eficiência de cada instituição — e exógenos — envolvendo a regulação e as conjunturas econômica e social</w:t>
      </w:r>
      <w:r>
        <w:t xml:space="preserve"> </w:t>
      </w:r>
      <w:r>
        <w:t xml:space="preserve">.</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consequência da chegada da família real portuguesa e as medidas de aberturas dos portos e acordos comercias. A instituição teve suas atividade encerradas em 1829, devido a uma série de prejuízos com exportações e o retorno de D. João VI à Portugal, levando maior parte do lastro metálico</w:t>
      </w:r>
      <w:r>
        <w:t xml:space="preserve"> </w:t>
      </w:r>
      <w:r>
        <w:t xml:space="preserve">.</w:t>
      </w:r>
    </w:p>
    <w:p>
      <w:pPr>
        <w:pStyle w:val="BodyText"/>
      </w:pPr>
      <w:r>
        <w:t xml:space="preserve">Em 1833 o Banco do Brasil foi recriado, porém não ocorreram os aportes necessários para instalação. O ano de 1836 foi marcado pela fundação do Banco do Ceará, o primeiro banco comercial privado, que operou até 1839. O Banco do Brasil foi constituído pela terceira vez, agora sob controle privado, no ano de 1851</w:t>
      </w:r>
      <w:r>
        <w:t xml:space="preserve"> </w:t>
      </w:r>
      <w:r>
        <w:t xml:space="preserve">.</w:t>
      </w:r>
    </w:p>
    <w:p>
      <w:pPr>
        <w:pStyle w:val="BodyText"/>
      </w:pPr>
      <w:r>
        <w:t xml:space="preserve">Em 1853 o Banco do Brasil realizou a primeira operação de fusão do país com o Banco Comercial do Rio de Janeiro, criado em 1838, considera a quarta versão do Banco do Brasil</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 </w:t>
      </w:r>
      <w:r>
        <w:t xml:space="preserve">.</w:t>
      </w:r>
    </w:p>
    <w:p>
      <w:pPr>
        <w:pStyle w:val="BodyText"/>
      </w:pPr>
      <w:r>
        <w:t xml:space="preserve">No ano de 1863 forma instalados o primeiros bancos estrangeiros, sendo eles o London &amp; Brazilian Bank e The Brazilian and Portuguese Bank, ambos com sede no Rio de Janeiro. E posteriormente os bancos estrangeiro passaram a dominar o mercado. Porém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O bancos estrangeiro tiveram suas atividades limitadas, passando ser proibidas pelas Constituições de 1934 e 1937, voltando a serem autorizadas a funcionar pela Constituição de 1946</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inserido na Constituição de 1964. Esse período foi marcado pela criação de mecanismos de controle e fiscalização, das caixas econômicas, BNDE, SUMOC, expansão das redes bancárias e depósitos e empréstimos de longo prazo</w:t>
      </w:r>
      <w:r>
        <w:t xml:space="preserve"> </w:t>
      </w:r>
      <w:r>
        <w:t xml:space="preserve">.</w:t>
      </w:r>
    </w:p>
    <w:p>
      <w:pPr>
        <w:pStyle w:val="BodyText"/>
      </w:pPr>
      <w:r>
        <w:t xml:space="preserve">Entre o período de 1964 a 1980 foram implementadas diversas reformas, criações de mecanismos e instituições e sistemas como a Selic e Cetip. E definição das divisões entre as modalidades das instituições bancárias, ficando definido que Bancos Comerciais se limitariam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w:t>
      </w:r>
      <w:r>
        <w:t xml:space="preserve"> </w:t>
      </w:r>
      <w:r>
        <w:t xml:space="preserve">estrutura no final da década de 1980 e ao longo da década de 1990. Estas</w:t>
      </w:r>
      <w:r>
        <w:t xml:space="preserve"> </w:t>
      </w:r>
      <w:r>
        <w:t xml:space="preserve">modificações ocorreram em grande parte como reflexo às mudanças internacionais</w:t>
      </w:r>
      <w:r>
        <w:t xml:space="preserve"> </w:t>
      </w:r>
      <w:r>
        <w:t xml:space="preserve">e ao processo de abertura comercial e financeira que se iniciou no Brasil</w:t>
      </w:r>
      <w:r>
        <w:t xml:space="preserve"> </w:t>
      </w:r>
      <w:r>
        <w:t xml:space="preserve">.</w:t>
      </w:r>
    </w:p>
    <w:p>
      <w:pPr>
        <w:pStyle w:val="BodyText"/>
      </w:pPr>
      <w:r>
        <w:t xml:space="preserve">Alguns dos efeitos da abertura comercial-financeira e das modificações na</w:t>
      </w:r>
      <w:r>
        <w:t xml:space="preserve"> </w:t>
      </w:r>
      <w:r>
        <w:t xml:space="preserve">estrutura bancária provenientes das medidas governamentais foram o aumento da</w:t>
      </w:r>
      <w:r>
        <w:t xml:space="preserve"> </w:t>
      </w:r>
      <w:r>
        <w:t xml:space="preserve">participação de instituições estrangeiras no país e, um consistente processo de</w:t>
      </w:r>
      <w:r>
        <w:t xml:space="preserve"> </w:t>
      </w:r>
      <w:r>
        <w:t xml:space="preserve">fusões e aquisições, de ambas as origens de capital, que resultou em</w:t>
      </w:r>
      <w:r>
        <w:t xml:space="preserve"> </w:t>
      </w:r>
      <w:r>
        <w:t xml:space="preserve">considerável elevação do grau de concentração</w:t>
      </w:r>
      <w:r>
        <w:t xml:space="preserve"> </w:t>
      </w:r>
      <w:r>
        <w:t xml:space="preserve">.</w:t>
      </w:r>
    </w:p>
    <w:p>
      <w:pPr>
        <w:pStyle w:val="BodyText"/>
      </w:pPr>
      <w:r>
        <w:t xml:space="preserve">Entre as principais mudanças iniciadas na década de 1980 está a reforma</w:t>
      </w:r>
      <w:r>
        <w:t xml:space="preserve"> </w:t>
      </w:r>
      <w:r>
        <w:t xml:space="preserve">bancária ocorrida em 1988, através da Resolução nº 1.524</w:t>
      </w:r>
      <w:r>
        <w:t xml:space="preserve"> </w:t>
      </w:r>
      <w:r>
        <w:t xml:space="preserve">,</w:t>
      </w:r>
      <w:r>
        <w:t xml:space="preserve"> </w:t>
      </w:r>
      <w:r>
        <w:t xml:space="preserve">que instituiu diversas medidas de desregulamentação, entre elas a extinção da</w:t>
      </w:r>
      <w:r>
        <w:t xml:space="preserve"> </w:t>
      </w:r>
      <w:r>
        <w:t xml:space="preserve">necessidade de carta-patente para constituição de Bancos Múltiplos.</w:t>
      </w:r>
    </w:p>
    <w:p>
      <w:pPr>
        <w:pStyle w:val="BodyText"/>
      </w:pPr>
      <w:r>
        <w:t xml:space="preserve">Mesmo com as limitações da Constituição de 1988</w:t>
      </w:r>
      <w:r>
        <w:t xml:space="preserve"> </w:t>
      </w:r>
      <w:r>
        <w:t xml:space="preserve"> </w:t>
      </w:r>
      <w:r>
        <w:t xml:space="preserve">para</w:t>
      </w:r>
      <w:r>
        <w:t xml:space="preserve"> </w:t>
      </w:r>
      <w:r>
        <w:t xml:space="preserve">instalação de bancos estrangeiros, não houveram restrições para que ocorresse</w:t>
      </w:r>
      <w:r>
        <w:t xml:space="preserve"> </w:t>
      </w:r>
      <w:r>
        <w:t xml:space="preserve">aumento na participação de capital estrangeiro em bancos nacionais</w:t>
      </w:r>
      <w:r>
        <w:t xml:space="preserve"> </w:t>
      </w:r>
      <w:r>
        <w:t xml:space="preserve">.</w:t>
      </w:r>
    </w:p>
    <w:p>
      <w:pPr>
        <w:pStyle w:val="BodyText"/>
      </w:pPr>
      <w:r>
        <w:t xml:space="preserve">No Brasil, o Sistema Financeiro Nacional (SFN) consolidado é composto por um conjunto de instituições subdivididas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w:t>
      </w:r>
      <w:r>
        <w:t xml:space="preserve"> </w:t>
      </w:r>
      <w:r>
        <w:t xml:space="preserve"> </w:t>
      </w:r>
      <w:r>
        <w:t xml:space="preserve"> </w:t>
      </w:r>
      <w:r>
        <w:t xml:space="preserve"> </w:t>
      </w:r>
      <w:r>
        <w:t xml:space="preserve"> </w:t>
      </w:r>
      <w:r>
        <w:t xml:space="preserve"> </w:t>
      </w:r>
      <w:r>
        <w:t xml:space="preserve">.</w:t>
      </w:r>
    </w:p>
    <w:p>
      <w:pPr>
        <w:pStyle w:val="BodyText"/>
      </w:pPr>
      <w:r>
        <w:t xml:space="preserve">Na</w:t>
      </w:r>
      <w:r>
        <w:t xml:space="preserve"> </w:t>
      </w:r>
      <w:r>
        <w:t xml:space="preserve"> </w:t>
      </w:r>
      <w:r>
        <w:t xml:space="preserve">é possível verificar, no ano de 2019, a concentração — levando em consideração a quantidade de instituições — do setor bancário brasileiro na categoria de bancos múltiplos, com 76%,3 de participação, onde apenas 11,5% das instituições bancárias operam exclusivamente com carteira comercial e 6,3% exclusivamente com investimento.</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 </w:t>
      </w:r>
      <w:r>
        <w:t xml:space="preserve"> </w:t>
      </w:r>
      <w:r>
        <w:t xml:space="preserve"> </w:t>
      </w:r>
      <w:r>
        <w:t xml:space="preserve"> </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depósitos a vista de livre movimento e depósitos a prazo</w:t>
      </w:r>
      <w:r>
        <w:t xml:space="preserve"> </w:t>
      </w:r>
      <w:r>
        <w:t xml:space="preserve">.</w:t>
      </w:r>
    </w:p>
    <w:p>
      <w:pPr>
        <w:pStyle w:val="BodyText"/>
      </w:pPr>
      <w:r>
        <w:t xml:space="preserve">Na modalidade de Bancos de Investimento, as instituições financeiras devem ter</w:t>
      </w:r>
      <w:r>
        <w:t xml:space="preserve"> </w:t>
      </w:r>
      <w:r>
        <w:t xml:space="preserve">caráter privado, podendo operar participações temporárias em sociedades,</w:t>
      </w:r>
      <w:r>
        <w:t xml:space="preserve"> </w:t>
      </w:r>
      <w:r>
        <w:t xml:space="preserve">financiamentos produtivos para ativo fixo e capital de giro e gestão de</w:t>
      </w:r>
      <w:r>
        <w:t xml:space="preserve"> </w:t>
      </w:r>
      <w:r>
        <w:t xml:space="preserve">recursos de terceiros. Realizam captação de recursos por meio de depósitos a</w:t>
      </w:r>
      <w:r>
        <w:t xml:space="preserve"> </w:t>
      </w:r>
      <w:r>
        <w:t xml:space="preserve">prazo, repasses externos e internos e comercialização de cotas de fundos de</w:t>
      </w:r>
      <w:r>
        <w:t xml:space="preserve"> </w:t>
      </w:r>
      <w:r>
        <w:t xml:space="preserve">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w:t>
      </w:r>
      <w:r>
        <w:t xml:space="preserve"> </w:t>
      </w:r>
      <w:r>
        <w:t xml:space="preserve">assumir caráter público ou privado e, são autorizadas a realizar operações</w:t>
      </w:r>
      <w:r>
        <w:t xml:space="preserve"> </w:t>
      </w:r>
      <w:r>
        <w:t xml:space="preserve">ativas e passivas por meio de acúmulo das carteiras comercial, investimento,</w:t>
      </w:r>
      <w:r>
        <w:t xml:space="preserve"> </w:t>
      </w:r>
      <w:r>
        <w:t xml:space="preserve">desenvolvimento, crédito imobiliário, arrendamento mercantil e crédito, financiamento e investimento</w:t>
      </w:r>
      <w:r>
        <w:t xml:space="preserve"> </w:t>
      </w:r>
      <w:r>
        <w:t xml:space="preserve">.</w:t>
      </w:r>
    </w:p>
    <w:p>
      <w:pPr>
        <w:pStyle w:val="BodyText"/>
      </w:pPr>
      <w:r>
        <w:t xml:space="preserve">Em sua composição os Bancos Múltiplos devem assumir no mínimo duas carteiras e,</w:t>
      </w:r>
      <w:r>
        <w:t xml:space="preserve"> </w:t>
      </w:r>
      <w:r>
        <w:t xml:space="preserve">de forma obrigatória, uma delas, deve ser a comercial ou a de investimento. As</w:t>
      </w:r>
      <w:r>
        <w:t xml:space="preserve"> </w:t>
      </w:r>
      <w:r>
        <w:t xml:space="preserve">que optarem por carteira comercial podem realizar captação via depósito a vista, e somente os Bancos Públicos podem acumular a carteira de desenvolvimento</w:t>
      </w:r>
      <w:r>
        <w:t xml:space="preserve"> </w:t>
      </w:r>
      <w:r>
        <w:t xml:space="preserve">.</w:t>
      </w:r>
    </w:p>
    <w:p>
      <w:pPr>
        <w:pStyle w:val="BodyText"/>
      </w:pPr>
      <w:r>
        <w:t xml:space="preserve">No segmento de Bancos de Câmbio, as instituições financeiras possuem autorização para realizar operações de compra e venda de crédito cambial. Entre as operações de crédito estão o financiamento para exportadores e importadores e antecipação mediante contratos cambiais. Podem receber depósitos em contas com movimentação restrita e sem remuneração exclusiva para as operações cambiais</w:t>
      </w:r>
      <w:r>
        <w:t xml:space="preserve"> </w:t>
      </w:r>
      <w:r>
        <w:t xml:space="preserve">.</w:t>
      </w:r>
    </w:p>
    <w:p>
      <w:pPr>
        <w:pStyle w:val="BodyText"/>
      </w:pPr>
      <w:r>
        <w:t xml:space="preserve">A Caixa Econômica Federal (CEF), fundada em 1861, e regulamentada pelo</w:t>
      </w:r>
      <w:r>
        <w:t xml:space="preserve"> </w:t>
      </w:r>
      <w:r>
        <w:t xml:space="preserve">Decreto-Lei nº 759 de 1969 é uma empresa pública subordinada ao Ministério da</w:t>
      </w:r>
      <w:r>
        <w:t xml:space="preserve"> </w:t>
      </w:r>
      <w:r>
        <w:t xml:space="preserve">Economia, com operações similares a de um Banco Comercial, priorizando projetos</w:t>
      </w:r>
      <w:r>
        <w:t xml:space="preserve"> </w:t>
      </w:r>
      <w:r>
        <w:t xml:space="preserve">e programas relacionados a área social e infraestrutura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Detém o monopólio sobre o penhor de bens pessoais e venda de bilhetes</w:t>
      </w:r>
      <w:r>
        <w:t xml:space="preserve"> </w:t>
      </w:r>
      <w:r>
        <w:t xml:space="preserve">de loteria. É integrante do Sistema Financeiro da Habitação (SFH) e Sistema</w:t>
      </w:r>
      <w:r>
        <w:t xml:space="preserve"> </w:t>
      </w:r>
      <w:r>
        <w:t xml:space="preserve">Brasileiro de Poupança e Empréstimo (SBPE), além da detenção centralizado do</w:t>
      </w:r>
      <w:r>
        <w:t xml:space="preserve"> </w:t>
      </w:r>
      <w:r>
        <w:t xml:space="preserve">recolhimento e aplicação dos recursos do FGTS</w:t>
      </w:r>
      <w:r>
        <w:t xml:space="preserve"> </w:t>
      </w:r>
      <w:r>
        <w:t xml:space="preserve">.</w:t>
      </w:r>
    </w:p>
    <w:p>
      <w:pPr>
        <w:pStyle w:val="BodyText"/>
      </w:pPr>
      <w:r>
        <w:t xml:space="preserve">A</w:t>
      </w:r>
      <w:r>
        <w:t xml:space="preserve"> </w:t>
      </w:r>
      <w:r>
        <w:t xml:space="preserve"> </w:t>
      </w:r>
      <w:r>
        <w:t xml:space="preserve">demonstra a evolução número de instituições bancárias</w:t>
      </w:r>
      <w:r>
        <w:t xml:space="preserve"> </w:t>
      </w:r>
      <w:r>
        <w:t xml:space="preserve">por segmento entre 1978 à 2019, podendo ser visualizada uma mudança na</w:t>
      </w:r>
      <w:r>
        <w:t xml:space="preserve"> </w:t>
      </w:r>
      <w:r>
        <w:t xml:space="preserve">composição da estrutura, com significativo aumento de instituições aderindo a</w:t>
      </w:r>
      <w:r>
        <w:t xml:space="preserve"> </w:t>
      </w:r>
      <w:r>
        <w:t xml:space="preserve">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w:t>
      </w:r>
      <w:r>
        <w:t xml:space="preserve"> </w:t>
      </w:r>
      <w:r>
        <w:t xml:space="preserve">Entre as metades das décadas de 1980 e 1990, com redução da concentração,</w:t>
      </w:r>
      <w:r>
        <w:t xml:space="preserve"> </w:t>
      </w:r>
      <w:r>
        <w:t xml:space="preserve">levando em consideração o número de instituições. Esse cenário passou se</w:t>
      </w:r>
      <w:r>
        <w:t xml:space="preserve"> </w:t>
      </w:r>
      <w:r>
        <w:t xml:space="preserve">inverter a partir de 1994, chegando em 2019 a um nível aproximado ao observado</w:t>
      </w:r>
      <w:r>
        <w:t xml:space="preserve"> </w:t>
      </w:r>
      <w:r>
        <w:t xml:space="preserve">no início da década de 1980.</w:t>
      </w:r>
    </w:p>
    <w:p>
      <w:pPr>
        <w:pStyle w:val="BodyText"/>
      </w:pPr>
      <w:r>
        <w:t xml:space="preserve">De acordo com Strachman e Vasconcelos</w:t>
      </w:r>
      <w:r>
        <w:t xml:space="preserve"> </w:t>
      </w:r>
      <w:r>
        <w:rPr>
          <w:i/>
        </w:rPr>
        <w:t xml:space="preserve">apud</w:t>
      </w:r>
      <w:r>
        <w:t xml:space="preserve"> </w:t>
      </w:r>
      <w:r>
        <w:t xml:space="preserve">, o aumento</w:t>
      </w:r>
      <w:r>
        <w:t xml:space="preserve"> </w:t>
      </w:r>
      <w:r>
        <w:t xml:space="preserve">da concentração bancária pode ser prejudicial ao crescimento econômico, uma vez</w:t>
      </w:r>
      <w:r>
        <w:t xml:space="preserve"> </w:t>
      </w:r>
      <w:r>
        <w:t xml:space="preserve">que, com maior participação de mercado, as instituições bancárias acabam por</w:t>
      </w:r>
      <w:r>
        <w:t xml:space="preserve"> </w:t>
      </w:r>
      <w:r>
        <w:t xml:space="preserve">obter a prerrogativa de determinar seus preços, comportamento este observado em</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onde o cenário de aumento do tamanho das instituições, das operações de crédito e redução de custos operacionais atua melhorando a remuneração dos depósitos e atuando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O aumento da participação estrangeira no setor bancário brasileiro durante a década de 1990, evidenciado por</w:t>
      </w:r>
      <w:r>
        <w:t xml:space="preserve"> </w:t>
      </w:r>
      <w:r>
        <w:t xml:space="preserve"> </w:t>
      </w:r>
      <w:r>
        <w:t xml:space="preserve">pode ser observado na</w:t>
      </w:r>
      <w:r>
        <w:t xml:space="preserve"> </w:t>
      </w:r>
      <w:r>
        <w:t xml:space="preserve"> </w:t>
      </w:r>
      <w:r>
        <w:t xml:space="preserve">e</w:t>
      </w:r>
      <w:r>
        <w:t xml:space="preserve"> </w:t>
      </w:r>
      <w:r>
        <w:t xml:space="preserve">. Esse aumento ocorreu principalmente através do controle acionário, com elevação acentuada na segunda metade da década de 1990 até o início da década de 2000. Ocorrendo redução em instituições nacionais, estrangeiras e nacionais com participação estrangeira.</w:t>
      </w:r>
    </w:p>
    <w:p>
      <w:pPr>
        <w:pStyle w:val="BodyText"/>
      </w:pPr>
      <w:r>
        <w:t xml:space="preserve">Durante este período, a inclinação para aplicação massiva em títulos públicos</w:t>
      </w:r>
      <w:r>
        <w:t xml:space="preserve"> </w:t>
      </w:r>
      <w:r>
        <w:t xml:space="preserve">se dava diante a manutenção de elevadas taxas de juros, tornando o crédito para</w:t>
      </w:r>
      <w:r>
        <w:t xml:space="preserve"> </w:t>
      </w:r>
      <w:r>
        <w:t xml:space="preserve">empreendimentos privados de elevado risco, e consequentemente elevando</w:t>
      </w:r>
      <w:r>
        <w:t xml:space="preserve"> </w:t>
      </w:r>
      <w:r>
        <w:t xml:space="preserve">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A expectativa com a entrada de instituições estrangeiras era que houvesse</w:t>
      </w:r>
      <w:r>
        <w:t xml:space="preserve"> </w:t>
      </w:r>
      <w:r>
        <w:t xml:space="preserve">elevação da concorrência e, consequentemente, redução no</w:t>
      </w:r>
      <w:r>
        <w:t xml:space="preserve"> </w:t>
      </w:r>
      <w:r>
        <w:rPr>
          <w:i/>
        </w:rPr>
        <w:t xml:space="preserve">spread</w:t>
      </w:r>
      <w:r>
        <w:t xml:space="preserve"> </w:t>
      </w:r>
      <w:r>
        <w:t xml:space="preserve">bancário,</w:t>
      </w:r>
      <w:r>
        <w:t xml:space="preserve"> </w:t>
      </w:r>
      <w:r>
        <w:t xml:space="preserve">aumento da concessão de crédito, melhoria da qualidade e diversificação dos</w:t>
      </w:r>
      <w:r>
        <w:t xml:space="preserve"> </w:t>
      </w:r>
      <w:r>
        <w:t xml:space="preserve">produtos financeiros, avanços em tecnologias, ou seja, uma elevação na</w:t>
      </w:r>
      <w:r>
        <w:t xml:space="preserve"> </w:t>
      </w:r>
      <w:r>
        <w:t xml:space="preserve">eficiência do setor</w:t>
      </w:r>
      <w:r>
        <w:t xml:space="preserve"> </w:t>
      </w:r>
      <w:r>
        <w:t xml:space="preserve">.</w:t>
      </w:r>
    </w:p>
    <w:p>
      <w:pPr>
        <w:pStyle w:val="BodyText"/>
      </w:pPr>
      <w:r>
        <w:t xml:space="preserve">Porém, o que se observou foi a adoção de postura conservadora por partes dos</w:t>
      </w:r>
      <w:r>
        <w:t xml:space="preserve"> </w:t>
      </w:r>
      <w:r>
        <w:t xml:space="preserve">bancos estrangeiros, com estratégia de ativos inclinada para negociação de</w:t>
      </w:r>
      <w:r>
        <w:t xml:space="preserve"> </w:t>
      </w:r>
      <w:r>
        <w:t xml:space="preserve">títulos públicos, e passivos direcionados para a captação de recursos advindos</w:t>
      </w:r>
      <w:r>
        <w:t xml:space="preserve"> </w:t>
      </w:r>
      <w:r>
        <w:t xml:space="preserve">de grupos de rendas média e alta, com exceção dos bancos públicos que</w:t>
      </w:r>
      <w:r>
        <w:t xml:space="preserve"> </w:t>
      </w:r>
      <w:r>
        <w:t xml:space="preserve">concentraram em operações de crédito</w:t>
      </w:r>
      <w:r>
        <w:t xml:space="preserve"> </w:t>
      </w:r>
      <w:r>
        <w:t xml:space="preserve">.</w:t>
      </w:r>
    </w:p>
    <w:p>
      <w:pPr>
        <w:pStyle w:val="BodyText"/>
      </w:pPr>
      <w:r>
        <w:t xml:space="preserve">Outra variável importante na determinação do nível de desenvolvimento do sistema financeiro e da própria econômica é relação crédito/PIB, demonstrando a participação do total de concessão de crédito sobre o produto interno bruto do país ou região. Quanto maior o percentual desta relação, espera-se um cenário de custo de crédito menores e o favorecimento de empreendimento capazes de impulsionar o crescimento.</w:t>
      </w:r>
    </w:p>
    <w:p>
      <w:pPr>
        <w:pStyle w:val="BodyText"/>
      </w:pPr>
      <w:r>
        <w:t xml:space="preserve">A</w:t>
      </w:r>
      <w:r>
        <w:t xml:space="preserve"> </w:t>
      </w:r>
      <w:r>
        <w:t xml:space="preserve"> </w:t>
      </w:r>
      <w:r>
        <w:t xml:space="preserve">demonstra o comportamento da relação crédito/PIB no</w:t>
      </w:r>
      <w:r>
        <w:t xml:space="preserve"> </w:t>
      </w:r>
      <w:r>
        <w:t xml:space="preserve">Brasil, que entre a segunda metade da década de 1990 até a meados da primeira</w:t>
      </w:r>
      <w:r>
        <w:t xml:space="preserve"> </w:t>
      </w:r>
      <w:r>
        <w:t xml:space="preserve">metade da década de 2000 sofreu significativa queda, ficando abaixo dos 25%.</w:t>
      </w:r>
      <w:r>
        <w:t xml:space="preserve"> </w:t>
      </w:r>
      <w:r>
        <w:t xml:space="preserve">Após esse período a oferta de crédito sofreu uma expansão exponencial atingindo</w:t>
      </w:r>
      <w:r>
        <w:t xml:space="preserve"> </w:t>
      </w:r>
      <w:r>
        <w:t xml:space="preserve">patamares acima de 50% do PIB.</w:t>
      </w:r>
    </w:p>
    <w:p>
      <w:pPr>
        <w:pStyle w:val="BodyText"/>
      </w:pPr>
      <w:r>
        <w:t xml:space="preserve">Durante o período citado, foi observado no setor bancário brasileiro os maiores</w:t>
      </w:r>
      <w:r>
        <w:t xml:space="preserve"> </w:t>
      </w:r>
      <w:r>
        <w:t xml:space="preserve">níveis de</w:t>
      </w:r>
      <w:r>
        <w:t xml:space="preserve"> </w:t>
      </w:r>
      <w:r>
        <w:rPr>
          <w:i/>
        </w:rPr>
        <w:t xml:space="preserve">spread</w:t>
      </w:r>
      <w:r>
        <w:t xml:space="preserve"> </w:t>
      </w:r>
      <w:r>
        <w:t xml:space="preserve">praticados no mundo, associado a um quadro econômico</w:t>
      </w:r>
      <w:r>
        <w:t xml:space="preserve"> </w:t>
      </w:r>
      <w:r>
        <w:t xml:space="preserve">instabilidades e baixos crescimento e desenvolvimento. Esse cenário encontra</w:t>
      </w:r>
      <w:r>
        <w:t xml:space="preserve"> </w:t>
      </w:r>
      <w:r>
        <w:t xml:space="preserve">embasamento em estudos teóricos e empíricos que demonstram que um sistema</w:t>
      </w:r>
      <w:r>
        <w:t xml:space="preserve"> </w:t>
      </w:r>
      <w:r>
        <w:t xml:space="preserve">financeiro desenvolvido favorece o crescimento e desenvolvimento econômico</w:t>
      </w:r>
      <w:r>
        <w:t xml:space="preserve"> </w:t>
      </w:r>
      <w:r>
        <w:t xml:space="preserve">.</w:t>
      </w:r>
    </w:p>
    <w:p>
      <w:pPr>
        <w:pStyle w:val="BodyText"/>
      </w:pPr>
      <w:r>
        <w:t xml:space="preserve">A</w:t>
      </w:r>
      <w:r>
        <w:t xml:space="preserve"> </w:t>
      </w:r>
      <w:r>
        <w:t xml:space="preserve"> </w:t>
      </w:r>
      <w:r>
        <w:t xml:space="preserve">demonstra a evolução do saldo da carteira de crédito anual em termos correntes entre 1990 e 2020, podendo ser visualizada uma expansão exponencial de crédito a partir do início da década de 2000, com leve recuo na até metade da década de 2010, e posteriormente ultrapassando máxima anterior.</w:t>
      </w:r>
    </w:p>
    <w:p>
      <w:pPr>
        <w:pStyle w:val="BodyText"/>
      </w:pPr>
      <w:r>
        <w:t xml:space="preserve">O Sistema Financeiro como um todo, em sua organização entre agentes normatizadores, supervisores e operadores , além suas instâncias, possui uma dinâmica em torno da Base Monetária e dos Agregados Monetários, configurando a oferta de moeda e crédito de determinado país.</w:t>
      </w:r>
    </w:p>
    <w:p>
      <w:pPr>
        <w:pStyle w:val="BodyText"/>
      </w:pPr>
      <w:r>
        <w:t xml:space="preserve">A Base Monetária (</w:t>
      </w:r>
      <m:oMath>
        <m:sSub>
          <m:e>
            <m:r>
              <m:t>M</m:t>
            </m:r>
          </m:e>
          <m:sub>
            <m:r>
              <m:t>0</m:t>
            </m:r>
          </m:sub>
        </m:sSub>
        <m:r>
          <m:t>=</m:t>
        </m:r>
        <m:r>
          <m:t>B</m:t>
        </m:r>
        <m:r>
          <m:t>M</m:t>
        </m:r>
        <m:r>
          <m:t>r</m:t>
        </m:r>
      </m:oMath>
      <w:r>
        <w:t xml:space="preserve">) — restrita — é configurada pelo total de cédulas e moedas emitidas (</w:t>
      </w:r>
      <m:oMath>
        <m:r>
          <m:t>P</m:t>
        </m:r>
        <m:r>
          <m:t>M</m:t>
        </m:r>
        <m:r>
          <m:t>E</m:t>
        </m:r>
      </m:oMath>
      <w:r>
        <w:t xml:space="preserve">) e das Reservas Bancárias</w:t>
      </w:r>
      <w:r>
        <w:t xml:space="preserve"> </w:t>
      </w:r>
      <w:r>
        <w:t xml:space="preserve">— em poder das instituições ou depositadas no Banco Central, sendo extraídos de contas analíticas no balanço do Banco Central — tido como emissão primária de moeda e configurando o passivo monetário, resultado líquido de todas as operações ativas e passivas do Banco Central.</w:t>
      </w:r>
      <w:r>
        <w:t xml:space="preserve"> </w:t>
      </w:r>
      <w:r>
        <w:t xml:space="preserve">.</w:t>
      </w:r>
    </w:p>
    <w:p>
      <w:pPr>
        <w:pStyle w:val="BodyText"/>
      </w:pPr>
      <m:oMathPara>
        <m:oMathParaPr>
          <m:jc m:val="center"/>
        </m:oMathParaPr>
        <m:oMath>
          <m:r>
            <m:t>B</m:t>
          </m:r>
          <m:r>
            <m:t>M</m:t>
          </m:r>
          <m:r>
            <m:t>r</m:t>
          </m:r>
          <m:r>
            <m:t>=</m:t>
          </m:r>
          <m:sSub>
            <m:e>
              <m:r>
                <m:t>M</m:t>
              </m:r>
            </m:e>
            <m:sub>
              <m:r>
                <m:t>0</m:t>
              </m:r>
            </m:sub>
          </m:sSub>
          <m:r>
            <m:t>=</m:t>
          </m:r>
          <m:r>
            <m:t>P</m:t>
          </m:r>
          <m:r>
            <m:t>M</m:t>
          </m:r>
          <m:r>
            <m:t>E</m:t>
          </m:r>
          <m:r>
            <m:t>+</m:t>
          </m:r>
          <m:r>
            <m:t>R</m:t>
          </m:r>
          <m:r>
            <m:t>B</m:t>
          </m:r>
        </m:oMath>
      </m:oMathPara>
    </w:p>
    <w:p>
      <w:pPr>
        <w:pStyle w:val="FirstParagraph"/>
      </w:pPr>
      <w:r>
        <w:t xml:space="preserve">Em 1995 foi introduzido o conceito de Base Monetária ampliada (</w:t>
      </w:r>
      <m:oMath>
        <m:r>
          <m:t>B</m:t>
        </m:r>
        <m:r>
          <m:t>M</m:t>
        </m:r>
        <m:r>
          <m:t>a</m:t>
        </m:r>
        <m:r>
          <m:t>=</m:t>
        </m:r>
        <m:sSub>
          <m:e>
            <m:r>
              <m:t>M</m:t>
            </m:r>
          </m:e>
          <m:sub>
            <m:r>
              <m:t>0</m:t>
            </m:r>
          </m:sub>
        </m:sSub>
      </m:oMath>
      <w:r>
        <w:t xml:space="preserve">), que possui maior capacidade de explanar os preços da economia no Brasil, que o conceito restrito, uma vez que traz maior percepção do fator substituição entre a moeda em seu conceito convencional e os demais ativos financeiros disponíveis, incluindo os passivos, como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t>=</m:t>
          </m:r>
          <m:sSub>
            <m:e>
              <m:r>
                <m:t>M</m:t>
              </m:r>
            </m:e>
            <m:sub>
              <m:r>
                <m:t>0</m:t>
              </m:r>
            </m:sub>
          </m:sSub>
          <m:r>
            <m:t>=</m:t>
          </m:r>
          <m:r>
            <m:t>B</m:t>
          </m:r>
          <m:r>
            <m:t>M</m:t>
          </m:r>
          <m:r>
            <m:t>r</m:t>
          </m:r>
          <m:r>
            <m:t>+</m:t>
          </m:r>
          <m:r>
            <m:t>D</m:t>
          </m:r>
          <m:r>
            <m:t>C</m:t>
          </m:r>
          <m:r>
            <m:t>+</m:t>
          </m:r>
          <m:r>
            <m:t>T</m:t>
          </m:r>
          <m:r>
            <m:t>P</m:t>
          </m:r>
          <m:r>
            <m:t>F</m:t>
          </m:r>
        </m:oMath>
      </m:oMathPara>
    </w:p>
    <w:p>
      <w:pPr>
        <w:pStyle w:val="FirstParagraph"/>
      </w:pPr>
      <w:r>
        <w:t xml:space="preserve">A</w:t>
      </w:r>
      <w:r>
        <w:t xml:space="preserve"> </w:t>
      </w:r>
      <w:r>
        <w:t xml:space="preserve"> </w:t>
      </w:r>
      <w:r>
        <w:t xml:space="preserve">demonstra a evolução das bases monetárias restrita e ampliada entre os anos de 1995 e 2020, estando em patamares aproximados no início o período avaliado, ocorrendo um distanciamento exponencial ainda durante a década de 1990 e se tornando massivamente expressiva até o final do período.</w:t>
      </w:r>
    </w:p>
    <w:p>
      <w:pPr>
        <w:pStyle w:val="BodyText"/>
      </w:pPr>
      <w:r>
        <w:t xml:space="preserve">A</w:t>
      </w:r>
      <w:r>
        <w:t xml:space="preserve"> </w:t>
      </w:r>
      <w:r>
        <w:t xml:space="preserve"> </w:t>
      </w:r>
      <w:r>
        <w:t xml:space="preserve">demonstra a evolução do saldo de emissão de papel moeda e das reservas bancárias,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A</w:t>
      </w:r>
      <w:r>
        <w:t xml:space="preserve"> </w:t>
      </w:r>
      <w:r>
        <w:t xml:space="preserve"> </w:t>
      </w:r>
      <w:r>
        <w:t xml:space="preserve">traz a visualização das variáveis de Depósitos compulsórios e emissão de títulos públicos, sendo os componentes adicionais à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dos agentes econômicos (</w:t>
      </w:r>
      <m:oMath>
        <m:r>
          <m:t>P</m:t>
        </m:r>
        <m:r>
          <m:t>M</m:t>
        </m:r>
        <m:r>
          <m:t>P</m:t>
        </m:r>
        <m:r>
          <m:t>P</m:t>
        </m:r>
      </m:oMath>
      <w:r>
        <w:t xml:space="preserve">) e seus depósitos a vista (</w:t>
      </w:r>
      <m:oMath>
        <m:r>
          <m:t>D</m:t>
        </m:r>
        <m:r>
          <m:t>A</m:t>
        </m:r>
        <m:r>
          <m:t>V</m:t>
        </m:r>
      </m:oMath>
      <w:r>
        <w:t xml:space="preserve">), que podem ser utilizados prontamente para pagamentos de bens e serviços. O conceito de Meios de Pagamentos Ampliado adiciona à moeda legal agregados que são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w:t>
      </w:r>
      <w:r>
        <w:t xml:space="preserve"> </w:t>
      </w:r>
      <w:r>
        <w:t xml:space="preserve">.</w:t>
      </w:r>
    </w:p>
    <w:p>
      <w:pPr>
        <w:pStyle w:val="BodyText"/>
      </w:pPr>
      <w:r>
        <w:t xml:space="preserve">Os depósitos a vista são aqueles remetem às captações pelos bancos criadores de moeda e transacionáveis por cheques ou meios eletrônicos, incluindo depósitos do setor público e privado, instituições que não recolhimentos compulsório e domiciliados no exterior, os cheques de viagem, marcados e salários, os saldos em contas de empréstimo e financiamento, e deveres de prestações de serviços de pagamento</w:t>
      </w:r>
      <w:r>
        <w:t xml:space="preserve"> </w:t>
      </w:r>
      <w:r>
        <w:t xml:space="preserve">.</w:t>
      </w:r>
    </w:p>
    <w:p>
      <w:pPr>
        <w:pStyle w:val="BodyText"/>
      </w:pPr>
      <w:r>
        <w:t xml:space="preserve">O (</w:t>
      </w:r>
      <m:oMath>
        <m:sSub>
          <m:e>
            <m:r>
              <m:t>M</m:t>
            </m:r>
          </m:e>
          <m:sub>
            <m:r>
              <m:t>1</m:t>
            </m:r>
          </m:sub>
        </m:sSub>
      </m:oMath>
      <w:r>
        <w:t xml:space="preserve">) implica no passivo monetário, de liquidez imediata, do Banco Central, de instituições com poder emissão de moeda escritural e cooperativas de crédito, sendo registrados por regime de competência e gerados por estas instituições através do COSIF (demonstrações contábeis) e SISBACEN (relatórios extracontábeis) e por instituições emissoras instrumentos monetários</w:t>
      </w:r>
      <w:r>
        <w:t xml:space="preserve"> </w:t>
      </w:r>
      <w:r>
        <w:t xml:space="preserve"> </w:t>
      </w:r>
      <w:r>
        <w:t xml:space="preserve">.</w:t>
      </w:r>
    </w:p>
    <w:p>
      <w:pPr>
        <w:pStyle w:val="BodyText"/>
      </w:pPr>
      <w:r>
        <w:t xml:space="preserve">A</w:t>
      </w:r>
      <w:r>
        <w:t xml:space="preserve"> </w:t>
      </w:r>
      <w:r>
        <w:t xml:space="preserve"> </w:t>
      </w:r>
      <w:r>
        <w:t xml:space="preserve">traz a visualização da evolução dos saldos mensais de papel moeda em poder do público e dos depósitos a vista entre 1995 e 2020, em termos correntes. Nota-se que até o ano de 2015 ou depósitos a vista superavam o papel moeda em poder do público, quando essa relação se inverteu até meados de 2019 quando passou a apresentar comportamento de igualdade.</w:t>
      </w:r>
    </w:p>
    <w:p>
      <w:pPr>
        <w:pStyle w:val="BodyText"/>
      </w:pPr>
      <w:r>
        <w:t xml:space="preserve">O meios de pagamentos ampliados consistem no conjunto de variáveis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e</w:t>
      </w:r>
      <w:r>
        <w:t xml:space="preserve"> </w:t>
      </w:r>
      <m:oMath>
        <m:sSub>
          <m:e>
            <m:r>
              <m:t>M</m:t>
            </m:r>
          </m:e>
          <m:sub>
            <m:r>
              <m:t>4</m:t>
            </m:r>
          </m:sub>
        </m:sSub>
      </m:oMath>
      <w:r>
        <w:t xml:space="preserve">.</w:t>
      </w:r>
    </w:p>
    <w:p>
      <w:pPr>
        <w:pStyle w:val="BodyText"/>
      </w:pPr>
      <w:r>
        <w:t xml:space="preserve">No Brasil, a apuração dos agregados monetários seguem as normas internacionais instituídos no Manual de Estatísticas Monetárias e Financeiras (MEMF), elaborado pelo Fundo Monetário Internacional (FMI) com a colaboração dos países participantes</w:t>
      </w:r>
      <w:r>
        <w:t xml:space="preserve"> </w:t>
      </w:r>
      <w:r>
        <w:t xml:space="preserve">.</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adicionado do resultante das emissões primárias por instituições depositárias no mercado interno, capazes de realizar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t>=</m:t>
          </m:r>
          <m:sSub>
            <m:e>
              <m:r>
                <m:t>M</m:t>
              </m:r>
            </m:e>
            <m:sub>
              <m:r>
                <m:t>1</m:t>
              </m:r>
            </m:sub>
          </m:sSub>
          <m:r>
            <m:t>+</m:t>
          </m:r>
          <m:r>
            <m:t>D</m:t>
          </m:r>
          <m:r>
            <m:t>P</m:t>
          </m:r>
          <m: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 (lastreadas em títulos públicos federais) (</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Existe ainda o conceito de poupança financeira composto pelo Agregado Monetário</w:t>
      </w:r>
      <w:r>
        <w:t xml:space="preserve"> </w:t>
      </w:r>
      <m:oMath>
        <m:sSub>
          <m:e>
            <m:r>
              <m:t>M</m:t>
            </m:r>
          </m:e>
          <m:sub>
            <m:r>
              <m:t>4</m:t>
            </m:r>
          </m:sub>
        </m:sSub>
      </m:oMath>
      <w:r>
        <w:t xml:space="preserve"> </w:t>
      </w:r>
      <w:r>
        <w:t xml:space="preserve">contemplando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t>=</m:t>
          </m:r>
          <m:sSub>
            <m:e>
              <m:r>
                <m:t>M</m:t>
              </m:r>
            </m:e>
            <m:sub>
              <m:r>
                <m:t>3</m:t>
              </m:r>
            </m:sub>
          </m:sSub>
          <m:r>
            <m:t>+</m:t>
          </m:r>
          <m:r>
            <m:t>T</m:t>
          </m:r>
          <m:r>
            <m:t>P</m:t>
          </m:r>
          <m:r>
            <m:t>F</m:t>
          </m:r>
        </m:oMath>
      </m:oMathPara>
    </w:p>
    <w:p>
      <w:pPr>
        <w:pStyle w:val="FirstParagraph"/>
      </w:pPr>
      <w:r>
        <w:t xml:space="preserve">Ainda existe o conceito de Agregado Monetário</w:t>
      </w:r>
      <w:r>
        <w:t xml:space="preserve"> </w:t>
      </w:r>
      <m:oMath>
        <m:sSub>
          <m:e>
            <m:r>
              <m:t>M</m:t>
            </m:r>
          </m:e>
          <m:sub>
            <m:r>
              <m:t>5</m:t>
            </m:r>
          </m:sub>
        </m:sSub>
      </m:oMath>
      <w:r>
        <w:t xml:space="preserve"> </w:t>
      </w:r>
      <w:r>
        <w:t xml:space="preserve">que engloba o Agregado Monetário (</w:t>
      </w:r>
      <m:oMath>
        <m:sSub>
          <m:e>
            <m:r>
              <m:t>M</m:t>
            </m:r>
          </m:e>
          <m:sub>
            <m:r>
              <m:t>4</m:t>
            </m:r>
          </m:sub>
        </m:sSub>
      </m:oMath>
      <w:r>
        <w:t xml:space="preserve">) incluindo a capacidade disponível de aquisição de cartões de crédito ativos. (</w:t>
      </w:r>
      <m:oMath>
        <m:r>
          <m:t>C</m:t>
        </m:r>
        <m:r>
          <m:t>A</m:t>
        </m:r>
        <m:r>
          <m:t>C</m:t>
        </m:r>
        <m:r>
          <m:t>C</m:t>
        </m:r>
      </m:oMath>
      <w:r>
        <w:t xml:space="preserve">).</w:t>
      </w:r>
    </w:p>
    <w:p>
      <w:pPr>
        <w:pStyle w:val="BodyText"/>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A</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De acordo com a teoria quantitativa da moeda, o nível de preços (</w:t>
      </w:r>
      <m:oMath>
        <m:r>
          <m:t>P</m:t>
        </m:r>
      </m:oMath>
      <w:r>
        <w:t xml:space="preserve">) em uma economia guarda relação com a quantidade de moeda em circulação (</w:t>
      </w:r>
      <m:oMath>
        <m:r>
          <m:t>M</m:t>
        </m:r>
      </m:oMath>
      <w:r>
        <w:t xml:space="preserve">) e a velocidade (</w:t>
      </w:r>
      <m:oMath>
        <m:r>
          <m:t>V</m:t>
        </m:r>
      </m:oMath>
      <w:r>
        <w:t xml:space="preserve">) em que circula a moeda na economia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 conforme disposto no artigo 2 da Lei Complementar nº 105, de 11 de janeiro de 2001</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através Sistema Contábil das Instituições Financeiras (COSIF), seguindo um conjunto de normas contábeis e plano de contas padronizados.</w:t>
      </w:r>
    </w:p>
    <w:p>
      <w:pPr>
        <w:pStyle w:val="BodyText"/>
      </w:pPr>
      <w:r>
        <w:t xml:space="preserve">Os dados são divulgados seguindo uma padronização para o setor, onde podem ser observados as receitas, despesas, ativos, passivos, patrimônio líquido, entre outros, para cada período de registo, buscando refletir a situação econômica e financeira, possibilitando análises evolutivas e comparativas com outras instituições.</w:t>
      </w:r>
    </w:p>
    <w:p>
      <w:pPr>
        <w:pStyle w:val="BodyText"/>
      </w:pPr>
      <w:r>
        <w:t xml:space="preserve">Entre os principais indicadores para avaliação de resultados das instituições bancárias, estão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seus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da instituição em relação a dívida que vence no curto prazo. Quanto maior for esse indicador, mais crítica é a situação da instituição, necessitando de melhores resultados para cumprir os compromissos com credores no curto prazo, sendo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é um indicador que avalia a relação entre despesas administrativas, despesas com pessoal e resultado operacional, medindo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r>
        <w:br w:type="textWrapping"/>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r>
        <w:br w:type="textWrapping"/>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r>
        <w:br w:type="textWrapping"/>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consiste no indicador que captura o efeito da tomada de recursos de terceiros a um dado custo, alocados para ativos que possuam distintas taxas de retornos. Elucidando como se dá o aumento do lucro líquido através da estrutura de financiamento, definindo a parcela do retorno que seria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w:t>
      </w:r>
      <w:r>
        <w:t xml:space="preserve"> </w:t>
      </w:r>
      <w:r>
        <w:t xml:space="preserve">passou por diversas transformações em sua estrutura no que tange a concentração</w:t>
      </w:r>
      <w:r>
        <w:t xml:space="preserve"> </w:t>
      </w:r>
      <w:r>
        <w:t xml:space="preserve">de mercado, aumento da participação de capital estrangeiro por meio de controle</w:t>
      </w:r>
      <w:r>
        <w:t xml:space="preserve"> </w:t>
      </w:r>
      <w:r>
        <w:t xml:space="preserve">acionário, redução da participação pública.</w:t>
      </w:r>
    </w:p>
    <w:p>
      <w:pPr>
        <w:pStyle w:val="BodyText"/>
      </w:pPr>
      <w:r>
        <w:t xml:space="preserve">Em relação aos indicadores foi verificado que, entre a década de 1980 até metade da década de 1990, no cenário hiperinflacionário, mesmo com redução da</w:t>
      </w:r>
      <w:r>
        <w:t xml:space="preserve"> </w:t>
      </w:r>
      <w:r>
        <w:t xml:space="preserve">concentração bancária, os indicadores de eficiência de intermediação</w:t>
      </w:r>
      <w:r>
        <w:t xml:space="preserve"> </w:t>
      </w:r>
      <w:r>
        <w:t xml:space="preserve">financeiras como o</w:t>
      </w:r>
      <w:r>
        <w:t xml:space="preserve"> </w:t>
      </w:r>
      <w:r>
        <w:rPr>
          <w:i/>
        </w:rPr>
        <w:t xml:space="preserve">spread</w:t>
      </w:r>
      <w:r>
        <w:t xml:space="preserve"> </w:t>
      </w:r>
      <w:r>
        <w:t xml:space="preserve">bancário e a relação crédito/PIB estavam em níveis</w:t>
      </w:r>
      <w:r>
        <w:t xml:space="preserve"> </w:t>
      </w:r>
      <w:r>
        <w:t xml:space="preserve">considerados ineficientes e muito destoantes em comparação a outros países e</w:t>
      </w:r>
      <w:r>
        <w:t xml:space="preserve"> </w:t>
      </w:r>
      <w:r>
        <w:t xml:space="preserve">regiões.</w:t>
      </w:r>
    </w:p>
    <w:p>
      <w:pPr>
        <w:pStyle w:val="BodyText"/>
      </w:pPr>
      <w:r>
        <w:t xml:space="preserve">A partir de 1995 se observou mudanças significativas no setor bancário, com</w:t>
      </w:r>
      <w:r>
        <w:t xml:space="preserve"> </w:t>
      </w:r>
      <w:r>
        <w:t xml:space="preserve">nova concentração, redução de instituições nacionais devido o controle</w:t>
      </w:r>
      <w:r>
        <w:t xml:space="preserve"> </w:t>
      </w:r>
      <w:r>
        <w:t xml:space="preserve">acionário por capital estrangeiro, e expressiva redução no</w:t>
      </w:r>
      <w:r>
        <w:t xml:space="preserve"> </w:t>
      </w:r>
      <w:r>
        <w:rPr>
          <w:i/>
        </w:rPr>
        <w:t xml:space="preserve">spread</w:t>
      </w:r>
      <w:r>
        <w:t xml:space="preserve"> </w:t>
      </w:r>
      <w:r>
        <w:t xml:space="preserve">bancário e</w:t>
      </w:r>
      <w:r>
        <w:t xml:space="preserve"> </w:t>
      </w:r>
      <w:r>
        <w:t xml:space="preserve">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e</w:t>
      </w:r>
      <w:r>
        <w:t xml:space="preserve"> </w:t>
      </w:r>
      <w:r>
        <w:t xml:space="preserve">identificando variáveis macroeconômicas e microeconômicas refrentes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
        </w:rPr>
        <w:t xml:space="preserve">spread</w:t>
      </w:r>
      <w:r>
        <w:t xml:space="preserve"> </w:t>
      </w:r>
      <w:r>
        <w:t xml:space="preserve">bancário. Na primeira parte serão abordados os conceitos e definições</w:t>
      </w:r>
      <w:r>
        <w:t xml:space="preserve"> </w:t>
      </w:r>
      <w:r>
        <w:t xml:space="preserve">gerais. Na segunda parte as características amplas do mercado brasileiro. Na</w:t>
      </w:r>
      <w:r>
        <w:t xml:space="preserve"> </w:t>
      </w:r>
      <w:r>
        <w:t xml:space="preserve">terceira parte sobre os estudos empíricos realizados no Brasil. O foco é</w:t>
      </w:r>
      <w:r>
        <w:t xml:space="preserve"> </w:t>
      </w:r>
      <w:r>
        <w:t xml:space="preserve">identificar elementos que possam contribuir com o objeto deste estudo.</w:t>
      </w:r>
    </w:p>
    <w:p>
      <w:pPr>
        <w:pStyle w:val="BodyText"/>
      </w:pPr>
      <w:r>
        <w:t xml:space="preserve">Por definição o termo</w:t>
      </w:r>
      <w:r>
        <w:t xml:space="preserve"> </w:t>
      </w:r>
      <w:r>
        <w:rPr>
          <w:i/>
        </w:rPr>
        <w:t xml:space="preserve">spread</w:t>
      </w:r>
      <w:r>
        <w:t xml:space="preserve">, que em tradução livre significa amplitude, crescimento, extensão, é utilizado no setor financeiro no sentido de margem, sendo obtido através da diferença entre a taxa de aplicação incidente nas operações de crédito e a taxa de captação que remunera as aplicações financeiras,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no sentido de que, em níveis baixos, é capaz de favorecer o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w:t>
      </w:r>
      <w:r>
        <w:t xml:space="preserve"> </w:t>
      </w:r>
      <w:r>
        <w:t xml:space="preserve">estrutura e determinantes</w:t>
      </w:r>
      <w:r>
        <w:t xml:space="preserve"> </w:t>
      </w:r>
      <w:r>
        <w:t xml:space="preserve">.</w:t>
      </w:r>
      <w:r>
        <w:t xml:space="preserve"> </w:t>
      </w:r>
      <w:r>
        <w:t xml:space="preserve"> </w:t>
      </w:r>
      <w:r>
        <w:t xml:space="preserve">é</w:t>
      </w:r>
      <w:r>
        <w:t xml:space="preserve"> </w:t>
      </w:r>
      <w:r>
        <w:t xml:space="preserve">destacada a importância de distinguir a abordagem em torno da estrutura e</w:t>
      </w:r>
      <w:r>
        <w:t xml:space="preserve"> </w:t>
      </w:r>
      <w:r>
        <w:t xml:space="preserve">determinante do</w:t>
      </w:r>
      <w:r>
        <w:t xml:space="preserve"> </w:t>
      </w:r>
      <w:r>
        <w:rPr>
          <w:i/>
        </w:rPr>
        <w:t xml:space="preserve">spread</w:t>
      </w:r>
      <w:r>
        <w:t xml:space="preserve"> </w:t>
      </w:r>
      <w:r>
        <w:t xml:space="preserve">bancário, no sentido de complementariedade. O diagrama</w:t>
      </w:r>
      <w:r>
        <w:t xml:space="preserve"> </w:t>
      </w:r>
      <w:r>
        <w:t xml:space="preserve">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w:t>
      </w:r>
      <w:r>
        <w:t xml:space="preserve"> </w:t>
      </w:r>
      <w:r>
        <w:t xml:space="preserve">tempo, através de análises quantitativas e qualitativas, enquanto a ótica da</w:t>
      </w:r>
      <w:r>
        <w:t xml:space="preserve"> </w:t>
      </w:r>
      <w:r>
        <w:t xml:space="preserve">estrutura busca identificar e analisar os componentes de resultados envolvendo</w:t>
      </w:r>
      <w:r>
        <w:t xml:space="preserve"> </w:t>
      </w:r>
      <w:r>
        <w:t xml:space="preserve">receitas, despesas e provisões. Na abordagem sobre os determinantes é</w:t>
      </w:r>
      <w:r>
        <w:t xml:space="preserve"> </w:t>
      </w:r>
      <w:r>
        <w:t xml:space="preserve">vislumbrado identificar as variáveis que explicam as variações do indicador ao</w:t>
      </w:r>
      <w:r>
        <w:t xml:space="preserve"> </w:t>
      </w:r>
      <w:r>
        <w:t xml:space="preserve">longo dos períodos</w:t>
      </w:r>
      <w:r>
        <w:t xml:space="preserve"> </w:t>
      </w:r>
      <w:r>
        <w:t xml:space="preserve">.</w:t>
      </w:r>
    </w:p>
    <w:p>
      <w:pPr>
        <w:pStyle w:val="BodyText"/>
      </w:pPr>
      <w:r>
        <w:t xml:space="preserve">Vem se tornando relevantes os estudos em torno da decomposição do</w:t>
      </w:r>
      <w:r>
        <w:t xml:space="preserve"> </w:t>
      </w:r>
      <w:r>
        <w:rPr>
          <w:i/>
        </w:rPr>
        <w:t xml:space="preserve">spread</w:t>
      </w:r>
      <w:r>
        <w:t xml:space="preserve"> </w:t>
      </w:r>
      <w:r>
        <w:t xml:space="preserve">bancário (</w:t>
      </w:r>
      <m:oMath>
        <m:r>
          <m:t>S</m:t>
        </m:r>
        <m:r>
          <m:t>p</m:t>
        </m:r>
        <m:r>
          <m:t>r</m:t>
        </m:r>
        <m:r>
          <m:t>d</m:t>
        </m:r>
      </m:oMath>
      <w:r>
        <w:t xml:space="preserve">). Entre os componentes explícitos estão a inadimplência (</w:t>
      </w:r>
      <m:oMath>
        <m:r>
          <m:t>I</m:t>
        </m:r>
        <m:r>
          <m:t>n</m:t>
        </m:r>
        <m:r>
          <m:t>d</m:t>
        </m:r>
      </m:oMath>
      <w:r>
        <w:t xml:space="preserve">), despesas administrativas (</w:t>
      </w:r>
      <m:oMath>
        <m:r>
          <m:t>D</m:t>
        </m:r>
        <m:r>
          <m:t>A</m:t>
        </m:r>
      </m:oMath>
      <w:r>
        <w:t xml:space="preserve">), impostos diretos (</w:t>
      </w:r>
      <m:oMath>
        <m:r>
          <m:t>I</m:t>
        </m:r>
        <m:r>
          <m:t>D</m:t>
        </m:r>
      </m:oMath>
      <w:r>
        <w:t xml:space="preserve">) e indiretos (</w:t>
      </w:r>
      <m:oMath>
        <m:r>
          <m:t>I</m:t>
        </m:r>
        <m:r>
          <m:t>I</m:t>
        </m:r>
      </m:oMath>
      <w:r>
        <w:t xml:space="preserve">), custo de captação (</w:t>
      </w:r>
      <m:oMath>
        <m:r>
          <m:t>C</m:t>
        </m:r>
        <m:r>
          <m:t>P</m:t>
        </m:r>
      </m:oMath>
      <w:r>
        <w:t xml:space="preserve">) e margem de lucro (</w:t>
      </w:r>
      <m:oMath>
        <m:r>
          <m:t>M</m:t>
        </m:r>
        <m:r>
          <m:t>L</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I</m:t>
          </m:r>
          <m:r>
            <m:t>D</m:t>
          </m:r>
          <m:r>
            <m:t>,</m:t>
          </m:r>
          <m:r>
            <m:t>M</m:t>
          </m:r>
          <m:r>
            <m:t>L</m:t>
          </m:r>
          <m:r>
            <m:t>,</m:t>
          </m:r>
          <m:r>
            <m:t>C</m:t>
          </m:r>
          <m:r>
            <m:t>P</m:t>
          </m:r>
          <m:r>
            <m:t>)</m:t>
          </m:r>
        </m:oMath>
      </m:oMathPara>
    </w:p>
    <w:p>
      <w:pPr>
        <w:pStyle w:val="FirstParagraph"/>
      </w:pPr>
      <w:r>
        <w:t xml:space="preserve">Esta configuração dos componentes, contemplando a margem de lucro, despesas e</w:t>
      </w:r>
      <w:r>
        <w:t xml:space="preserve"> </w:t>
      </w:r>
      <w:r>
        <w:t xml:space="preserve">riscos envolvidos nas operações de crédito vem desmistificar a comum abordagem</w:t>
      </w:r>
      <w:r>
        <w:t xml:space="preserve"> </w:t>
      </w:r>
      <w:r>
        <w:t xml:space="preserve">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se configurando como a</w:t>
      </w:r>
      <w:r>
        <w:t xml:space="preserve"> </w:t>
      </w:r>
      <w:r>
        <w:t xml:space="preserve">diferença entre o custos operacionais na ótica de precificação, que após</w:t>
      </w:r>
      <w:r>
        <w:t xml:space="preserve"> </w:t>
      </w:r>
      <w:r>
        <w:t xml:space="preserve">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w:t>
      </w:r>
      <w:r>
        <w:t xml:space="preserve"> </w:t>
      </w:r>
      <w:r>
        <w:t xml:space="preserve">envolvem a receita e as despesas das intermediações financeiras, podendo</w:t>
      </w:r>
      <w:r>
        <w:t xml:space="preserve"> </w:t>
      </w:r>
      <w:r>
        <w:t xml:space="preserve">englobar, ou não, as tarifas e comissões sobre as taxas de captações e</w:t>
      </w:r>
      <w:r>
        <w:t xml:space="preserve"> </w:t>
      </w:r>
      <w:r>
        <w:t xml:space="preserve">aplicação</w:t>
      </w:r>
      <w:r>
        <w:t xml:space="preserve"> </w:t>
      </w:r>
      <w:r>
        <w:t xml:space="preserve">.</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refere-se as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w:t>
      </w:r>
      <w:r>
        <w:t xml:space="preserve"> </w:t>
      </w:r>
      <w:r>
        <w:t xml:space="preserve">as expectativas das instituições bancárias em relação ao mercado, finda</w:t>
      </w:r>
      <w:r>
        <w:t xml:space="preserve"> </w:t>
      </w:r>
      <w:r>
        <w:t xml:space="preserve">demonstrando-se mais volátil, não representando as taxas efetivas realizadas.</w:t>
      </w:r>
      <w:r>
        <w:t xml:space="preserve"> </w:t>
      </w:r>
      <w:r>
        <w:t xml:space="preserve">As informações</w:t>
      </w:r>
      <w:r>
        <w:t xml:space="preserve"> </w:t>
      </w:r>
      <w:r>
        <w:rPr>
          <w:i/>
        </w:rPr>
        <w:t xml:space="preserve">ex-ante</w:t>
      </w:r>
      <w:r>
        <w:t xml:space="preserve"> </w:t>
      </w:r>
      <w:r>
        <w:t xml:space="preserve">são repassadas ao Banco Central que as divulgam</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w:t>
      </w:r>
      <w:r>
        <w:t xml:space="preserve"> </w:t>
      </w:r>
      <w:r>
        <w:t xml:space="preserve">contábeis, através dos demonstrativos, considerando as receitas e custos</w:t>
      </w:r>
      <w:r>
        <w:t xml:space="preserve"> </w:t>
      </w:r>
      <w:r>
        <w:t xml:space="preserve">efetivos, implicando nas taxas de intermediação e carteira realizadas pelas</w:t>
      </w:r>
      <w:r>
        <w:t xml:space="preserve"> </w:t>
      </w:r>
      <w:r>
        <w:t xml:space="preserve">instituições financeiras</w:t>
      </w:r>
      <w:r>
        <w:t xml:space="preserve"> </w:t>
      </w:r>
      <w:r>
        <w:t xml:space="preserve">. Nesse sentido, em</w:t>
      </w:r>
      <w:r>
        <w:t xml:space="preserve"> </w:t>
      </w:r>
      <w:r>
        <w:t xml:space="preserve">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O</w:t>
      </w:r>
      <w:r>
        <w:t xml:space="preserve"> </w:t>
      </w:r>
      <w:r>
        <w:rPr>
          <w:i/>
        </w:rPr>
        <w:t xml:space="preserve">spread ex-post</w:t>
      </w:r>
      <w:r>
        <w:t xml:space="preserve">, sendo resultante da diferença entre as taxas de empréstimos e de captação realizadas pelas instituições, sendo obtido das demonstrações contábeis padronizadas. Configurando o</w:t>
      </w:r>
      <w:r>
        <w:t xml:space="preserve"> </w:t>
      </w:r>
      <w:r>
        <w:rPr>
          <w:i/>
        </w:rPr>
        <w:t xml:space="preserve">spread ex-post</w:t>
      </w:r>
      <w:r>
        <w:t xml:space="preserve"> </w:t>
      </w:r>
      <w:r>
        <w:t xml:space="preserve">como a efetiva margem auferida pela instituição, diante seus resultados contabilizados, em oposição a medida</w:t>
      </w:r>
      <w:r>
        <w:t xml:space="preserve"> </w:t>
      </w:r>
      <w:r>
        <w:rPr>
          <w:i/>
        </w:rPr>
        <w:t xml:space="preserve">ex-ante</w:t>
      </w:r>
      <w:r>
        <w:t xml:space="preserve">.</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da intermediação financeira,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intermediações financeiras inerentes em cada estrutura de mercado.</w:t>
      </w:r>
    </w:p>
    <w:p>
      <w:pPr>
        <w:pStyle w:val="BodyText"/>
      </w:pPr>
      <w:r>
        <w:t xml:space="preserve">No Brasil, a taxa de aplicação para crédito de recursos livres é pactuado entre</w:t>
      </w:r>
      <w:r>
        <w:t xml:space="preserve"> </w:t>
      </w:r>
      <w:r>
        <w:t xml:space="preserve">instituição e tomador. Somente as operações de crédito envolvendo recursos</w:t>
      </w:r>
      <w:r>
        <w:t xml:space="preserve"> </w:t>
      </w:r>
      <w:r>
        <w:t xml:space="preserve">direcionados são sujeitas à limites, não podendo exceder 12% a.a. mais a taxa</w:t>
      </w:r>
      <w:r>
        <w:t xml:space="preserve"> </w:t>
      </w:r>
      <w:r>
        <w:t xml:space="preserve">referencial de juros</w:t>
      </w:r>
      <w:r>
        <w:t xml:space="preserve"> </w:t>
      </w:r>
      <w:r>
        <w:t xml:space="preserve">.</w:t>
      </w:r>
    </w:p>
    <w:p>
      <w:pPr>
        <w:pStyle w:val="BodyText"/>
      </w:pPr>
      <w:r>
        <w:t xml:space="preserve">No mercado bancário brasileiro, o modelo consolidado de mensuração do</w:t>
      </w:r>
      <w:r>
        <w:t xml:space="preserve"> </w:t>
      </w:r>
      <w:r>
        <w:rPr>
          <w:i/>
        </w:rPr>
        <w:t xml:space="preserve">spread</w:t>
      </w:r>
      <w:r>
        <w:t xml:space="preserve">,</w:t>
      </w:r>
      <w:r>
        <w:t xml:space="preserve"> </w:t>
      </w:r>
      <w:r>
        <w:t xml:space="preserve">conforme</w:t>
      </w:r>
      <w:r>
        <w:t xml:space="preserve"> </w:t>
      </w:r>
      <w:r>
        <w:t xml:space="preserve">, leva em consideração o saldo médio de capital</w:t>
      </w:r>
      <w:r>
        <w:t xml:space="preserve"> </w:t>
      </w:r>
      <w:r>
        <w:t xml:space="preserve">emprestado, e a diferença entre as receitas de aplicação e despesas de</w:t>
      </w:r>
      <w:r>
        <w:t xml:space="preserve"> </w:t>
      </w:r>
      <w:r>
        <w:t xml:space="preserve">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w:t>
      </w:r>
      <w:r>
        <w:t xml:space="preserve"> </w:t>
      </w:r>
      <w:r>
        <w:t xml:space="preserve">de reduzir a taxa de juros e o</w:t>
      </w:r>
      <w:r>
        <w:t xml:space="preserve"> </w:t>
      </w:r>
      <w:r>
        <w:rPr>
          <w:i/>
        </w:rPr>
        <w:t xml:space="preserve">spread</w:t>
      </w:r>
      <w:r>
        <w:t xml:space="preserve"> </w:t>
      </w:r>
      <w:r>
        <w:t xml:space="preserve">realizados no setor bancário</w:t>
      </w:r>
      <w:r>
        <w:t xml:space="preserve"> </w:t>
      </w:r>
      <w:r>
        <w:t xml:space="preserve">brasileiro, atuando na identificação e ajustes em variáveis econômicas</w:t>
      </w:r>
      <w:r>
        <w:t xml:space="preserve"> </w:t>
      </w:r>
      <w:r>
        <w:t xml:space="preserve">influentes. Entre as primeiras medidas estavam a redução da taxa de compulsório</w:t>
      </w:r>
      <w:r>
        <w:t xml:space="preserve"> </w:t>
      </w:r>
      <w:r>
        <w:t xml:space="preserve">para depósitos a vista e até a extinção para depósitos a prazo, redução do IOF</w:t>
      </w:r>
      <w:r>
        <w:t xml:space="preserve"> </w:t>
      </w:r>
      <w:r>
        <w:t xml:space="preserve">e a redução da Selic</w:t>
      </w:r>
      <w:r>
        <w:t xml:space="preserve"> </w:t>
      </w:r>
      <w:r>
        <w:t xml:space="preserve">.</w:t>
      </w:r>
    </w:p>
    <w:p>
      <w:pPr>
        <w:pStyle w:val="BodyText"/>
      </w:pPr>
      <w:r>
        <w:t xml:space="preserve">A</w:t>
      </w:r>
      <w:r>
        <w:t xml:space="preserve"> </w:t>
      </w:r>
      <w:r>
        <w:t xml:space="preserve"> </w:t>
      </w:r>
      <w:r>
        <w:t xml:space="preserve">mostra a evolução do</w:t>
      </w:r>
      <w:r>
        <w:t xml:space="preserve"> </w:t>
      </w:r>
      <w:r>
        <w:rPr>
          <w:i/>
        </w:rPr>
        <w:t xml:space="preserve">spread</w:t>
      </w:r>
      <w:r>
        <w:t xml:space="preserve"> </w:t>
      </w:r>
      <w:r>
        <w:t xml:space="preserve">bancário brasileiro</w:t>
      </w:r>
      <w:r>
        <w:t xml:space="preserve"> </w:t>
      </w:r>
      <w:r>
        <w:t xml:space="preserve">médio entre os anos de 1994 e 2012, chegando a atingir 146.44%, com</w:t>
      </w:r>
      <w:r>
        <w:t xml:space="preserve"> </w:t>
      </w:r>
      <w:r>
        <w:t xml:space="preserve">significativa queda ao longo desse período, atingindo 24.69% ao final. Esta série foi descontinuada em 2012, passando a ser utilizada nova</w:t>
      </w:r>
      <w:r>
        <w:t xml:space="preserve"> </w:t>
      </w:r>
      <w:r>
        <w:t xml:space="preserve">metodologia de cálculo.</w:t>
      </w:r>
    </w:p>
    <w:p>
      <w:pPr>
        <w:pStyle w:val="BodyText"/>
      </w:pPr>
      <w:r>
        <w:t xml:space="preserve">O Banco Central, até 2007 utilizava metodologia para avaliação do</w:t>
      </w:r>
      <w:r>
        <w:t xml:space="preserve"> </w:t>
      </w:r>
      <w:r>
        <w:rPr>
          <w:i/>
        </w:rPr>
        <w:t xml:space="preserve">spread</w:t>
      </w:r>
      <w:r>
        <w:t xml:space="preserve"> </w:t>
      </w:r>
      <w:r>
        <w:t xml:space="preserve">bancário contemplando somente os recursos livres, o que não vinha a</w:t>
      </w:r>
      <w:r>
        <w:t xml:space="preserve"> </w:t>
      </w:r>
      <w:r>
        <w:t xml:space="preserve">proporcionar uma avaliação mais aprofundada. Em 2008 houve uma modificação na</w:t>
      </w:r>
      <w:r>
        <w:t xml:space="preserve"> </w:t>
      </w:r>
      <w:r>
        <w:t xml:space="preserve">metodologia de decomposição do</w:t>
      </w:r>
      <w:r>
        <w:t xml:space="preserve"> </w:t>
      </w:r>
      <w:r>
        <w:rPr>
          <w:i/>
        </w:rPr>
        <w:t xml:space="preserve">spread</w:t>
      </w:r>
      <w:r>
        <w:t xml:space="preserve">, alterando o cálculo do custo médio de</w:t>
      </w:r>
      <w:r>
        <w:t xml:space="preserve"> </w:t>
      </w:r>
      <w:r>
        <w:t xml:space="preserve">captação e detalhando classificações do crédito</w:t>
      </w:r>
      <w:r>
        <w:t xml:space="preserve"> </w:t>
      </w:r>
    </w:p>
    <w:p>
      <w:pPr>
        <w:pStyle w:val="BodyText"/>
      </w:pPr>
      <w:r>
        <w:t xml:space="preserve">Para o custo médio de captação passou a se utilizar a taxa média ponderada</w:t>
      </w:r>
      <w:r>
        <w:t xml:space="preserve"> </w:t>
      </w:r>
      <w:r>
        <w:t xml:space="preserve">entre as taxas dos depósitos a prazo (CDB), caderneta de poupança e a vista,</w:t>
      </w:r>
      <w:r>
        <w:t xml:space="preserve"> </w:t>
      </w:r>
      <w:r>
        <w:t xml:space="preserve">a participação dos custos efetivos dos recolhimentos compulsórios em detrimento</w:t>
      </w:r>
      <w:r>
        <w:t xml:space="preserve"> </w:t>
      </w:r>
      <w:r>
        <w:t xml:space="preserve">do custo de oportunidade</w:t>
      </w:r>
      <w:r>
        <w:t xml:space="preserve"> </w:t>
      </w:r>
    </w:p>
    <w:p>
      <w:pPr>
        <w:pStyle w:val="BodyText"/>
      </w:pPr>
      <w:r>
        <w:t xml:space="preserve">O BACEN mantém atualmente duas séries para o indicador:</w:t>
      </w:r>
      <w:r>
        <w:t xml:space="preserve"> </w:t>
      </w:r>
      <w:r>
        <w:rPr>
          <w:i/>
        </w:rPr>
        <w:t xml:space="preserve">Spread</w:t>
      </w:r>
      <w:r>
        <w:t xml:space="preserve"> </w:t>
      </w:r>
      <w:r>
        <w:t xml:space="preserve">Médio das operações de crédito (MOC) e</w:t>
      </w:r>
      <w:r>
        <w:t xml:space="preserve"> </w:t>
      </w:r>
      <w:r>
        <w:rPr>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 conforme demonstrado na</w:t>
      </w:r>
      <w:r>
        <w:t xml:space="preserve"> </w:t>
      </w:r>
      <w:r>
        <w:t xml:space="preserve">.</w:t>
      </w:r>
    </w:p>
    <w:p>
      <w:pPr>
        <w:pStyle w:val="BodyText"/>
      </w:pPr>
      <w:r>
        <w:t xml:space="preserve">Estas séries estatísticas representam estimativas baseadas nas informações</w:t>
      </w:r>
      <w:r>
        <w:t xml:space="preserve"> </w:t>
      </w:r>
      <w:r>
        <w:t xml:space="preserve">repassadas pelas instituições bancárias das taxas de juros das operações de</w:t>
      </w:r>
      <w:r>
        <w:t xml:space="preserve"> </w:t>
      </w:r>
      <w:r>
        <w:t xml:space="preserve">crédito e indicadores do mercado financeiro do custo médio do dinheiro para o</w:t>
      </w:r>
      <w:r>
        <w:t xml:space="preserve"> </w:t>
      </w:r>
      <w:r>
        <w:t xml:space="preserve">custo médio de captação</w:t>
      </w:r>
      <w:r>
        <w:t xml:space="preserve"> </w:t>
      </w:r>
      <w:r>
        <w:t xml:space="preserve">.</w:t>
      </w:r>
    </w:p>
    <w:p>
      <w:pPr>
        <w:pStyle w:val="BodyText"/>
      </w:pPr>
      <w:r>
        <w:t xml:space="preserve">A série do</w:t>
      </w:r>
      <w:r>
        <w:t xml:space="preserve"> </w:t>
      </w:r>
      <w:r>
        <w:rPr>
          <w:i/>
        </w:rPr>
        <w:t xml:space="preserve">Spread</w:t>
      </w:r>
      <w:r>
        <w:t xml:space="preserve"> </w:t>
      </w:r>
      <w:r>
        <w:t xml:space="preserve">médio das operações de crédito é calculada a partir da</w:t>
      </w:r>
      <w:r>
        <w:t xml:space="preserve"> </w:t>
      </w:r>
      <w:r>
        <w:t xml:space="preserve">diferença entre a taxa média de juros de novas operações de crédito no SFN e o</w:t>
      </w:r>
      <w:r>
        <w:t xml:space="preserve"> </w:t>
      </w:r>
      <w:r>
        <w:t xml:space="preserve">custo de captação referencial médio de operações de crédito livre, direcionado</w:t>
      </w:r>
      <w:r>
        <w:t xml:space="preserve"> </w:t>
      </w:r>
      <w:r>
        <w:t xml:space="preserve">e não rotativo podendo ser observados por tomador</w:t>
      </w:r>
      <w:r>
        <w:t xml:space="preserve"> </w:t>
      </w:r>
      <w:r>
        <w:t xml:space="preserve">.</w:t>
      </w:r>
    </w:p>
    <w:p>
      <w:pPr>
        <w:pStyle w:val="BodyText"/>
      </w:pPr>
      <w:r>
        <w:t xml:space="preserve">A</w:t>
      </w:r>
      <w:r>
        <w:t xml:space="preserve"> </w:t>
      </w:r>
      <w:r>
        <w:t xml:space="preserve"> </w:t>
      </w:r>
      <w:r>
        <w:t xml:space="preserve">mostra a visualização da evolução mensal do spread</w:t>
      </w:r>
      <w:r>
        <w:t xml:space="preserve"> </w:t>
      </w:r>
      <w:r>
        <w:t xml:space="preserve">médio das novas operações de crédito contratadas entre janeiro de 2013 e julho</w:t>
      </w:r>
      <w:r>
        <w:t xml:space="preserve"> </w:t>
      </w:r>
      <w:r>
        <w:t xml:space="preserve">de 2020. No período entre 2014 e 2017 se verifica uma elevação de 10 p.p no</w:t>
      </w:r>
      <w:r>
        <w:t xml:space="preserve"> </w:t>
      </w:r>
      <w:r>
        <w:rPr>
          <w:i/>
        </w:rPr>
        <w:t xml:space="preserve">spread</w:t>
      </w:r>
      <w:r>
        <w:t xml:space="preserve"> </w:t>
      </w:r>
      <w:r>
        <w:t xml:space="preserve">total, recuando 8 p.p a patamar próximo ao início do período. É possível notar a grande disparidade entre os</w:t>
      </w:r>
      <w:r>
        <w:t xml:space="preserve"> </w:t>
      </w:r>
      <w:r>
        <w:rPr>
          <w:i/>
        </w:rPr>
        <w:t xml:space="preserve">spread</w:t>
      </w:r>
      <w:r>
        <w:t xml:space="preserve"> </w:t>
      </w:r>
      <w:r>
        <w:t xml:space="preserve">de recursos livres e direcionados.</w:t>
      </w:r>
    </w:p>
    <w:p>
      <w:pPr>
        <w:pStyle w:val="BodyText"/>
      </w:pPr>
      <w:r>
        <w:t xml:space="preserve">A série do</w:t>
      </w:r>
      <w:r>
        <w:t xml:space="preserve"> </w:t>
      </w:r>
      <w:r>
        <w:rPr>
          <w:i/>
        </w:rPr>
        <w:t xml:space="preserve">Spread</w:t>
      </w:r>
      <w:r>
        <w:t xml:space="preserve"> </w:t>
      </w:r>
      <w:r>
        <w:t xml:space="preserve">do ICC, considera a diferença entre o Índice de Custo de</w:t>
      </w:r>
      <w:r>
        <w:t xml:space="preserve"> </w:t>
      </w:r>
      <w:r>
        <w:t xml:space="preserve">Crédito — equivalente ao custo médio de juros das operações ativas da carteira</w:t>
      </w:r>
      <w:r>
        <w:t xml:space="preserve"> </w:t>
      </w:r>
      <w:r>
        <w:t xml:space="preserve">do SFN — e o custo de captação médio ponderado, levando em consideração</w:t>
      </w:r>
      <w:r>
        <w:t xml:space="preserve"> </w:t>
      </w:r>
      <w:r>
        <w:t xml:space="preserve">operações de crédito livre, direcionado e não rotativo, subdividido por pessoa</w:t>
      </w:r>
      <w:r>
        <w:t xml:space="preserve"> </w:t>
      </w:r>
      <w:r>
        <w:t xml:space="preserve">física e jurídica</w:t>
      </w:r>
      <w:r>
        <w:t xml:space="preserve"> </w:t>
      </w:r>
      <w:r>
        <w:t xml:space="preserve">.</w:t>
      </w:r>
    </w:p>
    <w:p>
      <w:pPr>
        <w:pStyle w:val="BodyText"/>
      </w:pPr>
      <w:r>
        <w:t xml:space="preserve">Na</w:t>
      </w:r>
      <w:r>
        <w:t xml:space="preserve"> </w:t>
      </w:r>
      <w:r>
        <w:t xml:space="preserve"> </w:t>
      </w:r>
      <w:r>
        <w:t xml:space="preserve">pode ser visualizada a evolução do</w:t>
      </w:r>
      <w:r>
        <w:t xml:space="preserve"> </w:t>
      </w:r>
      <w:r>
        <w:rPr>
          <w:i/>
        </w:rPr>
        <w:t xml:space="preserve">spread</w:t>
      </w:r>
      <w:r>
        <w:t xml:space="preserve"> </w:t>
      </w:r>
      <w:r>
        <w:t xml:space="preserve">do ICC,</w:t>
      </w:r>
      <w:r>
        <w:t xml:space="preserve"> </w:t>
      </w:r>
      <w:r>
        <w:t xml:space="preserve">entre janeiro de 2013 e julho de 2020 com expressiva elevação entre 2014 e</w:t>
      </w:r>
      <w:r>
        <w:t xml:space="preserve"> </w:t>
      </w:r>
      <w:r>
        <w:t xml:space="preserve">2017, passando a decair até retormar a patamares similares ao início do</w:t>
      </w:r>
      <w:r>
        <w:t xml:space="preserve"> </w:t>
      </w:r>
      <w:r>
        <w:t xml:space="preserve">período. Também pode ser notada a expressiva diferença entre o</w:t>
      </w:r>
      <w:r>
        <w:t xml:space="preserve"> </w:t>
      </w:r>
      <w:r>
        <w:rPr>
          <w:i/>
        </w:rPr>
        <w:t xml:space="preserve">spread</w:t>
      </w:r>
      <w:r>
        <w:t xml:space="preserve"> </w:t>
      </w:r>
      <w:r>
        <w:t xml:space="preserve">de</w:t>
      </w:r>
      <w:r>
        <w:t xml:space="preserve"> </w:t>
      </w:r>
      <w:r>
        <w:t xml:space="preserve">recursos livres e direcionados.</w:t>
      </w:r>
    </w:p>
    <w:p>
      <w:pPr>
        <w:pStyle w:val="BodyText"/>
      </w:pPr>
      <w:r>
        <w:t xml:space="preserve">Ao analisar as séries do</w:t>
      </w:r>
      <w:r>
        <w:t xml:space="preserve"> </w:t>
      </w:r>
      <w:r>
        <w:rPr>
          <w:i/>
        </w:rPr>
        <w:t xml:space="preserve">Spread</w:t>
      </w:r>
      <w:r>
        <w:t xml:space="preserve"> </w:t>
      </w:r>
      <w:r>
        <w:t xml:space="preserve">ICC e</w:t>
      </w:r>
      <w:r>
        <w:t xml:space="preserve"> </w:t>
      </w:r>
      <w:r>
        <w:rPr>
          <w:i/>
        </w:rPr>
        <w:t xml:space="preserve">Spread</w:t>
      </w:r>
      <w:r>
        <w:t xml:space="preserve"> </w:t>
      </w:r>
      <w:r>
        <w:t xml:space="preserve">MOC é possível destacar outra perspectiva de avaliação do</w:t>
      </w:r>
      <w:r>
        <w:t xml:space="preserve"> </w:t>
      </w:r>
      <w:r>
        <w:rPr>
          <w:i/>
        </w:rPr>
        <w:t xml:space="preserve">Spread</w:t>
      </w:r>
      <w:r>
        <w:t xml:space="preserve"> </w:t>
      </w:r>
      <w:r>
        <w:t xml:space="preserve">no que tange a dimensão,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A perspectiva de dimensão demonstra ser relevante, uma vez que existem diferenças consideráveis para os níveis de</w:t>
      </w:r>
      <w:r>
        <w:t xml:space="preserve"> </w:t>
      </w:r>
      <w:r>
        <w:rPr>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O Indicador Custo de Crédito (ICC) consiste no custo médio de todas as</w:t>
      </w:r>
      <w:r>
        <w:t xml:space="preserve"> </w:t>
      </w:r>
      <w:r>
        <w:t xml:space="preserve">operações de crédito abertas — independentes do período em que foram</w:t>
      </w:r>
      <w:r>
        <w:t xml:space="preserve"> </w:t>
      </w:r>
      <w:r>
        <w:t xml:space="preserve">contratadas — que compõem a carteira de empréstimos, financiamentos e</w:t>
      </w:r>
      <w:r>
        <w:t xml:space="preserve"> </w:t>
      </w:r>
      <w:r>
        <w:t xml:space="preserve">arrendamento mercantil das instituições do Sistema Financeiro Nacional (SFN)</w:t>
      </w:r>
      <w:r>
        <w:t xml:space="preserve"> </w:t>
      </w:r>
      <w:r>
        <w:t xml:space="preserve">.</w:t>
      </w:r>
    </w:p>
    <w:p>
      <w:pPr>
        <w:pStyle w:val="BodyText"/>
      </w:pPr>
      <w:r>
        <w:t xml:space="preserve">A</w:t>
      </w:r>
      <w:r>
        <w:t xml:space="preserve"> </w:t>
      </w:r>
      <w:r>
        <w:t xml:space="preserve"> </w:t>
      </w:r>
      <w:r>
        <w:t xml:space="preserve">traz a visualização da evolução do Índice de Custo de</w:t>
      </w:r>
      <w:r>
        <w:t xml:space="preserve"> </w:t>
      </w:r>
      <w:r>
        <w:t xml:space="preserve">Crédito entre janeiro de 2013 e dezembro de 2020, com máxima de 22.98% em</w:t>
      </w:r>
      <w:r>
        <w:t xml:space="preserve"> </w:t>
      </w:r>
      <w:r>
        <w:t xml:space="preserve">2017, demonstrando queda significativa a partir de 2020, chegando a atingir 16.77% 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w:t>
      </w:r>
      <w:r>
        <w:t xml:space="preserve"> </w:t>
      </w:r>
      <w:r>
        <w:t xml:space="preserve">classificar, analisar e identificar variáveis microeconômicas e macroeconômicas</w:t>
      </w:r>
      <w:r>
        <w:t xml:space="preserve"> </w:t>
      </w:r>
      <w:r>
        <w:t xml:space="preserve">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w:t>
      </w:r>
      <w:r>
        <w:t xml:space="preserve"> </w:t>
      </w:r>
      <w:r>
        <w:rPr>
          <w:i/>
        </w:rPr>
        <w:t xml:space="preserve">ex-ante</w:t>
      </w:r>
      <w:r>
        <w:t xml:space="preserv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 ex-ante,</w:t>
      </w:r>
      <w:r>
        <w:t xml:space="preserve"> </w:t>
      </w:r>
      <w:r>
        <w:t xml:space="preserve"> </w:t>
      </w:r>
      <w:r>
        <w:t xml:space="preserve">utilizou modelo de regressão múltipla — conforme abaixo —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m:oMathPara>
        <m:oMathParaPr>
          <m:jc m:val="center"/>
        </m:oMathParaPr>
        <m:oMath>
          <m:r>
            <m:t>l</m:t>
          </m:r>
          <m:r>
            <m:t>n</m:t>
          </m:r>
          <m:r>
            <m:t>s</m:t>
          </m:r>
          <m:r>
            <m:t>p</m:t>
          </m:r>
          <m:r>
            <m:t>r</m:t>
          </m:r>
          <m:r>
            <m:t>e</m:t>
          </m:r>
          <m:r>
            <m:t>a</m:t>
          </m:r>
          <m:r>
            <m:t>d</m:t>
          </m:r>
          <m:r>
            <m:t>=</m:t>
          </m:r>
          <m:sSub>
            <m:e>
              <m:r>
                <m:t>β</m:t>
              </m:r>
            </m:e>
            <m:sub>
              <m:r>
                <m:t>0</m:t>
              </m:r>
            </m:sub>
          </m:sSub>
          <m:r>
            <m:t>t</m:t>
          </m:r>
          <m:r>
            <m:t>r</m:t>
          </m:r>
          <m:r>
            <m:t>e</m:t>
          </m:r>
          <m:r>
            <m:t>n</m:t>
          </m:r>
          <m:r>
            <m:t>d</m:t>
          </m:r>
          <m:r>
            <m:t>+</m:t>
          </m:r>
          <m:sSub>
            <m:e>
              <m:r>
                <m:t>β</m:t>
              </m:r>
            </m:e>
            <m:sub>
              <m:r>
                <m:t>1</m:t>
              </m:r>
            </m:sub>
          </m:sSub>
          <m:r>
            <m:t>l</m:t>
          </m:r>
          <m:r>
            <m:t>n</m:t>
          </m:r>
          <m:r>
            <m:t>s</m:t>
          </m:r>
          <m:r>
            <m:t>e</m:t>
          </m:r>
          <m:r>
            <m:t>l</m:t>
          </m:r>
          <m:r>
            <m:t>i</m:t>
          </m:r>
          <m:r>
            <m:t>c</m:t>
          </m:r>
          <m:r>
            <m:t>+</m:t>
          </m:r>
          <m:sSub>
            <m:e>
              <m:r>
                <m:t>β</m:t>
              </m:r>
            </m:e>
            <m:sub>
              <m:r>
                <m:t>2</m:t>
              </m:r>
            </m:sub>
          </m:sSub>
          <m:r>
            <m:t>l</m:t>
          </m:r>
          <m:r>
            <m:t>n</m:t>
          </m:r>
          <m:r>
            <m:t>a</m:t>
          </m:r>
          <m:r>
            <m:t>d</m:t>
          </m:r>
          <m:r>
            <m:t>m</m:t>
          </m:r>
          <m:r>
            <m:t>+</m:t>
          </m:r>
          <m:sSub>
            <m:e>
              <m:r>
                <m:t>β</m:t>
              </m:r>
            </m:e>
            <m:sub>
              <m:r>
                <m:t>3</m:t>
              </m:r>
            </m:sub>
          </m:sSub>
          <m:r>
            <m:t>l</m:t>
          </m:r>
          <m:r>
            <m:t>n</m:t>
          </m:r>
          <m:r>
            <m:t>r</m:t>
          </m:r>
          <m:r>
            <m:t>i</m:t>
          </m:r>
          <m:r>
            <m:t>s</m:t>
          </m:r>
          <m:r>
            <m:t>k</m:t>
          </m:r>
          <m:r>
            <m:t>+</m:t>
          </m:r>
          <m:sSub>
            <m:e>
              <m:r>
                <m:t>β</m:t>
              </m:r>
            </m:e>
            <m:sub>
              <m:r>
                <m:t>4</m:t>
              </m:r>
            </m:sub>
          </m:sSub>
          <m:r>
            <m:t>l</m:t>
          </m:r>
          <m:r>
            <m:t>n</m:t>
          </m:r>
          <m:r>
            <m:t>i</m:t>
          </m:r>
          <m:r>
            <m:t>m</m:t>
          </m:r>
          <m:r>
            <m:t>p</m:t>
          </m:r>
          <m:r>
            <m:t>+</m:t>
          </m:r>
          <m:sSub>
            <m:e>
              <m:r>
                <m:t>β</m:t>
              </m:r>
            </m:e>
            <m:sub>
              <m:r>
                <m:t>5</m:t>
              </m:r>
            </m:sub>
          </m:sSub>
          <m:r>
            <m:t>l</m:t>
          </m:r>
          <m:r>
            <m:t>n</m:t>
          </m:r>
          <m:r>
            <m:t>c</m:t>
          </m:r>
          <m:r>
            <m:t>o</m:t>
          </m:r>
          <m:r>
            <m:t>m</m:t>
          </m:r>
          <m:r>
            <m:t>p</m:t>
          </m:r>
        </m:oMath>
      </m:oMathPara>
    </w:p>
    <w:p>
      <w:pPr>
        <w:pStyle w:val="FirstParagraph"/>
      </w:pPr>
    </w:p>
    <w:p>
      <w:pPr>
        <w:pStyle w:val="BodyText"/>
      </w:pPr>
      <w:r>
        <w:t xml:space="preserve">Em análise dos determinantes do</w:t>
      </w:r>
      <w:r>
        <w:t xml:space="preserve"> </w:t>
      </w:r>
      <w:r>
        <w:rPr>
          <w:i/>
        </w:rPr>
        <w:t xml:space="preserve">spread</w:t>
      </w:r>
      <w:r>
        <w:t xml:space="preserve"> </w:t>
      </w:r>
      <w:r>
        <w:t xml:space="preserve">bancário ex-post,</w:t>
      </w:r>
      <w:r>
        <w:t xml:space="preserve"> </w:t>
      </w:r>
      <w:r>
        <w:t xml:space="preserve"> </w:t>
      </w:r>
      <w:r>
        <w:t xml:space="preserve">utilizou variáveis explanatórias microeconômicas de cada instituição, por meio de dados em painel dinâmico, entre janeiro de 2000 e outubro de 2009, encontrando níveis significativos e diretos com o risco de crédito, grau de concentração e nível de atividade econômica, e indireta com a participação da instituição no mercado, não encontrando níveis significativos com origem de capital e tipo de organismo.</w:t>
      </w:r>
    </w:p>
    <w:p>
      <w:pPr>
        <w:pStyle w:val="BodyText"/>
      </w:pPr>
      <w:r>
        <w:t xml:space="preserve">Outra observação em</w:t>
      </w:r>
      <w:r>
        <w:t xml:space="preserve"> </w:t>
      </w:r>
      <w:r>
        <w:t xml:space="preserve"> </w:t>
      </w:r>
      <w:r>
        <w:t xml:space="preserve">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w:t>
      </w:r>
      <w:r>
        <w:t xml:space="preserve"> </w:t>
      </w:r>
      <w:r>
        <w:t xml:space="preserve">instituições tendem a cobrar maiores taxas, quando maior o nível de</w:t>
      </w:r>
      <w:r>
        <w:t xml:space="preserve"> </w:t>
      </w:r>
      <w:r>
        <w:t xml:space="preserve">concentração do mercado, não encontrando significância da Selic na determinação</w:t>
      </w:r>
      <w:r>
        <w:t xml:space="preserve"> </w:t>
      </w:r>
      <w:r>
        <w:t xml:space="preserve">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
        </w:rPr>
        <w:t xml:space="preserve">spread</w:t>
      </w:r>
      <w:r>
        <w:t xml:space="preserve"> </w:t>
      </w:r>
      <w:r>
        <w:rPr>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w:t>
      </w:r>
      <w:r>
        <w:t xml:space="preserve"> </w:t>
      </w:r>
      <w:r>
        <w:t xml:space="preserve">indicadores industriais que influenciam o</w:t>
      </w:r>
      <w:r>
        <w:t xml:space="preserve"> </w:t>
      </w:r>
      <w:r>
        <w:rPr>
          <w:i/>
        </w:rPr>
        <w:t xml:space="preserve">spread</w:t>
      </w:r>
      <w:r>
        <w:t xml:space="preserve"> </w:t>
      </w:r>
      <w:r>
        <w:t xml:space="preserve">bancário</w:t>
      </w:r>
      <w:r>
        <w:t xml:space="preserve"> </w:t>
      </w:r>
      <w:r>
        <w:rPr>
          <w:i/>
        </w:rPr>
        <w:t xml:space="preserve">ex-ante</w:t>
      </w:r>
      <w:r>
        <w:t xml:space="preserve">, através de análise de regressão linear multivariada utilizando 18 variáveis em quatro</w:t>
      </w:r>
      <w:r>
        <w:t xml:space="preserve"> </w:t>
      </w:r>
      <w:r>
        <w:t xml:space="preserve">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w:t>
      </w:r>
      <w:r>
        <w:t xml:space="preserve"> </w:t>
      </w:r>
      <w:r>
        <w:t xml:space="preserve">relação significativa e direta entre</w:t>
      </w:r>
      <w:r>
        <w:t xml:space="preserve"> </w:t>
      </w:r>
      <w:r>
        <w:rPr>
          <w:i/>
        </w:rPr>
        <w:t xml:space="preserve">spread</w:t>
      </w:r>
      <w:r>
        <w:t xml:space="preserve"> </w:t>
      </w:r>
      <w:r>
        <w:t xml:space="preserve">e: inadimplência, IPIs (bens de</w:t>
      </w:r>
      <w:r>
        <w:t xml:space="preserve"> </w:t>
      </w:r>
      <w:r>
        <w:t xml:space="preserve">capital, intermediários, semiduráveis, não duráveis e consumo duráveis), Selic,</w:t>
      </w:r>
      <w:r>
        <w:t xml:space="preserve"> </w:t>
      </w:r>
      <w:r>
        <w:t xml:space="preserve">PIB, desemprego e o EMBI+ (medida de taxa de risco-país). As relações indiretas</w:t>
      </w:r>
      <w:r>
        <w:t xml:space="preserve"> </w:t>
      </w:r>
      <w:r>
        <w:t xml:space="preserve">com o</w:t>
      </w:r>
      <w:r>
        <w:t xml:space="preserve"> </w:t>
      </w:r>
      <w:r>
        <w:rPr>
          <w:i/>
        </w:rPr>
        <w:t xml:space="preserve">spread</w:t>
      </w:r>
      <w:r>
        <w:t xml:space="preserve"> </w:t>
      </w:r>
      <w:r>
        <w:t xml:space="preserve">foram encontradas: no IPI de bens de consumo e geral, IPCA,</w:t>
      </w:r>
      <w:r>
        <w:t xml:space="preserve"> </w:t>
      </w:r>
      <w:r>
        <w:t xml:space="preserve">saldo da carteira de crédito e índice de vendas no varejo.</w:t>
      </w:r>
    </w:p>
    <w:p>
      <w:pPr>
        <w:pStyle w:val="BodyText"/>
      </w:pPr>
      <w:r>
        <w:t xml:space="preserve">O estudo de</w:t>
      </w:r>
      <w:r>
        <w:t xml:space="preserve"> </w:t>
      </w:r>
      <w:r>
        <w:t xml:space="preserve"> </w:t>
      </w:r>
      <w:r>
        <w:t xml:space="preserve">teve foco em abordagem microeconômica ao</w:t>
      </w:r>
      <w:r>
        <w:t xml:space="preserve"> </w:t>
      </w:r>
      <w:r>
        <w:t xml:space="preserve">buscar identificar a influência das variações de indicadores</w:t>
      </w:r>
      <w:r>
        <w:t xml:space="preserve"> </w:t>
      </w:r>
      <w:r>
        <w:t xml:space="preserve">financeiros-contábeis no</w:t>
      </w:r>
      <w:r>
        <w:t xml:space="preserve"> </w:t>
      </w:r>
      <w:r>
        <w:rPr>
          <w:i/>
        </w:rPr>
        <w:t xml:space="preserve">spread</w:t>
      </w:r>
      <w:r>
        <w:t xml:space="preserve"> </w:t>
      </w:r>
      <w:r>
        <w:t xml:space="preserve">em 26 instituições bancárias,</w:t>
      </w:r>
      <w:r>
        <w:t xml:space="preserve"> </w:t>
      </w:r>
      <w:r>
        <w:t xml:space="preserve">através de regressão em dados em painel. Encontrando relações significativas</w:t>
      </w:r>
      <w:r>
        <w:t xml:space="preserve"> </w:t>
      </w:r>
      <w:r>
        <w:t xml:space="preserve">diretas com a alavancagem financeira, retorno sobre o patrimônio líquido,</w:t>
      </w:r>
      <w:r>
        <w:t xml:space="preserve"> </w:t>
      </w:r>
      <w:r>
        <w:t xml:space="preserve">EBITDA, Ativo Total e eficiência.</w:t>
      </w:r>
    </w:p>
    <w:p>
      <w:pPr>
        <w:pStyle w:val="BodyText"/>
      </w:pPr>
      <w:r>
        <w:t xml:space="preserve">No modelo de</w:t>
      </w:r>
      <w:r>
        <w:t xml:space="preserve"> </w:t>
      </w:r>
      <w:r>
        <w:t xml:space="preserve"> </w:t>
      </w:r>
      <w:r>
        <w:t xml:space="preserve">foi encontrada relação significativa e</w:t>
      </w:r>
      <w:r>
        <w:t xml:space="preserve"> </w:t>
      </w:r>
      <w:r>
        <w:t xml:space="preserve">indireta do</w:t>
      </w:r>
      <w:r>
        <w:t xml:space="preserve"> </w:t>
      </w:r>
      <w:r>
        <w:rPr>
          <w:i/>
        </w:rPr>
        <w:t xml:space="preserve">spread</w:t>
      </w:r>
      <w:r>
        <w:t xml:space="preserve"> </w:t>
      </w:r>
      <w:r>
        <w:t xml:space="preserve">com a participação de capital de terceiros e, não</w:t>
      </w:r>
      <w:r>
        <w:t xml:space="preserve"> </w:t>
      </w:r>
      <w:r>
        <w:t xml:space="preserve">identificada relação significativa com a composição do endividamento, retorno</w:t>
      </w:r>
      <w:r>
        <w:t xml:space="preserve"> </w:t>
      </w:r>
      <w:r>
        <w:t xml:space="preserve">sobre ativos e a liquidez corrente.</w:t>
      </w:r>
    </w:p>
    <w:p>
      <w:pPr>
        <w:pStyle w:val="BodyText"/>
      </w:pPr>
      <w:r>
        <w:t xml:space="preserve">De acordo com</w:t>
      </w:r>
      <w:r>
        <w:t xml:space="preserve"> </w:t>
      </w:r>
      <w:r>
        <w:t xml:space="preserve">, existem poucos estudos</w:t>
      </w:r>
      <w:r>
        <w:t xml:space="preserve"> </w:t>
      </w:r>
      <w:r>
        <w:t xml:space="preserve">inclinados para os determinantes do</w:t>
      </w:r>
      <w:r>
        <w:t xml:space="preserve"> </w:t>
      </w:r>
      <w:r>
        <w:rPr>
          <w:i/>
        </w:rPr>
        <w:t xml:space="preserve">spread</w:t>
      </w:r>
      <w:r>
        <w:t xml:space="preserve"> </w:t>
      </w:r>
      <w:r>
        <w:rPr>
          <w:i/>
        </w:rPr>
        <w:t xml:space="preserve">ex-post</w:t>
      </w:r>
      <w:r>
        <w:t xml:space="preserve"> </w:t>
      </w:r>
      <w:r>
        <w:t xml:space="preserve">no Brasil, onde</w:t>
      </w:r>
      <w:r>
        <w:t xml:space="preserve"> </w:t>
      </w:r>
      <w:r>
        <w:t xml:space="preserve">identificaram o estudos de Guimarães (2002). Foram identificados ainda os</w:t>
      </w:r>
      <w:r>
        <w:t xml:space="preserve"> </w:t>
      </w:r>
      <w:r>
        <w:t xml:space="preserve">estudos acerca do</w:t>
      </w:r>
      <w:r>
        <w:t xml:space="preserve"> </w:t>
      </w:r>
      <w:r>
        <w:rPr>
          <w:i/>
        </w:rPr>
        <w:t xml:space="preserve">spread</w:t>
      </w:r>
      <w:r>
        <w:t xml:space="preserve"> </w:t>
      </w:r>
      <w:r>
        <w:t xml:space="preserve">ex-pots de Fipecafi (2004)</w:t>
      </w:r>
      <w:r>
        <w:t xml:space="preserve"> </w:t>
      </w:r>
      <w:r>
        <w:t xml:space="preserve"> </w:t>
      </w:r>
      <w:r>
        <w:t xml:space="preserve">e Matias (2006)</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
        </w:rPr>
        <w:t xml:space="preserve">ex-post</w:t>
      </w:r>
      <w:r>
        <w:t xml:space="preserve">, baseado em demonstrações contábeis entre o 1º semestre de 2005 de</w:t>
      </w:r>
      <w:r>
        <w:t xml:space="preserve"> </w:t>
      </w:r>
      <w:r>
        <w:t xml:space="preserve">instituições que representavam 75,8% do ativo total e 76% do total de crédito.</w:t>
      </w:r>
      <w:r>
        <w:t xml:space="preserve"> </w:t>
      </w:r>
      <w:r>
        <w:t xml:space="preserve">Chegando a um resultado médio de</w:t>
      </w:r>
      <w:r>
        <w:t xml:space="preserve"> </w:t>
      </w:r>
      <w:r>
        <w:rPr>
          <w:i/>
        </w:rPr>
        <w:t xml:space="preserve">spread</w:t>
      </w:r>
      <w:r>
        <w:t xml:space="preserve"> </w:t>
      </w:r>
      <w:r>
        <w:t xml:space="preserve">bruto de 7,6% para pessoa física e</w:t>
      </w:r>
      <w:r>
        <w:t xml:space="preserve"> </w:t>
      </w:r>
      <w:r>
        <w:t xml:space="preserve">3,2% para pessoa jurídica, e</w:t>
      </w:r>
      <w:r>
        <w:t xml:space="preserve"> </w:t>
      </w:r>
      <w:r>
        <w:rPr>
          <w:i/>
        </w:rPr>
        <w:t xml:space="preserve">spread</w:t>
      </w:r>
      <w:r>
        <w:t xml:space="preserve"> </w:t>
      </w:r>
      <w:r>
        <w:t xml:space="preserve">líquido de 1,6% para pessoa física e 0,5%</w:t>
      </w:r>
      <w:r>
        <w:t xml:space="preserve"> </w:t>
      </w:r>
      <w:r>
        <w:t xml:space="preserve">para pessoa jurídica.</w:t>
      </w:r>
    </w:p>
    <w:p>
      <w:pPr>
        <w:pStyle w:val="BodyText"/>
      </w:pPr>
      <w:r>
        <w:t xml:space="preserve">A</w:t>
      </w:r>
      <w:r>
        <w:t xml:space="preserve"> </w:t>
      </w:r>
      <w:r>
        <w:t xml:space="preserve"> </w:t>
      </w:r>
      <w:r>
        <w:t xml:space="preserve">e a</w:t>
      </w:r>
      <w:r>
        <w:t xml:space="preserve"> </w:t>
      </w:r>
      <w:r>
        <w:t xml:space="preserve"> </w:t>
      </w:r>
      <w:r>
        <w:t xml:space="preserve">trazem o resumo dos</w:t>
      </w:r>
      <w:r>
        <w:t xml:space="preserve"> </w:t>
      </w:r>
      <w:r>
        <w:t xml:space="preserve">principais estudos empíricos sobre</w:t>
      </w:r>
      <w:r>
        <w:t xml:space="preserve"> </w:t>
      </w:r>
      <w:r>
        <w:rPr>
          <w:i/>
        </w:rPr>
        <w:t xml:space="preserve">spread</w:t>
      </w:r>
      <w:r>
        <w:t xml:space="preserve"> </w:t>
      </w:r>
      <w:r>
        <w:t xml:space="preserve">bancário ex-ante no Brasil, com</w:t>
      </w:r>
      <w:r>
        <w:t xml:space="preserve"> </w:t>
      </w:r>
      <w:r>
        <w:t xml:space="preserve">resultados obtidos através de modelagem econométrica com utilização de</w:t>
      </w:r>
      <w:r>
        <w:t xml:space="preserve"> </w:t>
      </w:r>
      <w:r>
        <w:t xml:space="preserve">regressão, tomando variáveis micro e macroeconômicas como explanatórias e</w:t>
      </w:r>
      <w:r>
        <w:t xml:space="preserve"> </w:t>
      </w:r>
      <w:r>
        <w:t xml:space="preserve">demonstrando a relação com o</w:t>
      </w:r>
      <w:r>
        <w:t xml:space="preserve"> </w:t>
      </w:r>
      <w:r>
        <w:rPr>
          <w:i/>
        </w:rPr>
        <w:t xml:space="preserve">spread ex-ante</w:t>
      </w:r>
      <w:r>
        <w:t xml:space="preserve">.</w:t>
      </w:r>
    </w:p>
    <w:p>
      <w:pPr>
        <w:pStyle w:val="BodyText"/>
      </w:pPr>
      <w:r>
        <w:t xml:space="preserve">Entre os estudos da</w:t>
      </w:r>
      <w:r>
        <w:t xml:space="preserve"> </w:t>
      </w:r>
      <w:r>
        <w:t xml:space="preserve"> </w:t>
      </w:r>
      <w:r>
        <w:t xml:space="preserve">e</w:t>
      </w:r>
      <w:r>
        <w:t xml:space="preserve"> </w:t>
      </w:r>
      <w:r>
        <w:t xml:space="preserve"> </w:t>
      </w:r>
      <w:r>
        <w:t xml:space="preserve">que avaliaram</w:t>
      </w:r>
      <w:r>
        <w:t xml:space="preserve"> </w:t>
      </w:r>
      <w:r>
        <w:t xml:space="preserve">a Selic e as despesas administrativas, há um consenso que estas variáveis</w:t>
      </w:r>
      <w:r>
        <w:t xml:space="preserve"> </w:t>
      </w:r>
      <w:r>
        <w:t xml:space="preserve">possuem uma relação de determinação direta com o</w:t>
      </w:r>
      <w:r>
        <w:t xml:space="preserve"> </w:t>
      </w:r>
      <w:r>
        <w:rPr>
          <w:i/>
        </w:rPr>
        <w:t xml:space="preserve">spread ex-ante</w:t>
      </w:r>
      <w:r>
        <w:t xml:space="preserve">. Em três</w:t>
      </w:r>
      <w:r>
        <w:t xml:space="preserve"> </w:t>
      </w:r>
      <w:r>
        <w:t xml:space="preserve">estudos que avaliaram impostos indiretos e receita de serviços foi encontrada</w:t>
      </w:r>
      <w:r>
        <w:t xml:space="preserve"> </w:t>
      </w:r>
      <w:r>
        <w:t xml:space="preserve">relação direta com o</w:t>
      </w:r>
      <w:r>
        <w:t xml:space="preserve"> </w:t>
      </w:r>
      <w:r>
        <w:rPr>
          <w:i/>
        </w:rPr>
        <w:t xml:space="preserve">spread ex-ante</w:t>
      </w:r>
      <w:r>
        <w:t xml:space="preserve">.</w:t>
      </w:r>
    </w:p>
    <w:p>
      <w:pPr>
        <w:pStyle w:val="BodyText"/>
      </w:pPr>
      <w:r>
        <w:t xml:space="preserve">Ainda analisando a</w:t>
      </w:r>
      <w:r>
        <w:t xml:space="preserve"> </w:t>
      </w:r>
      <w:r>
        <w:t xml:space="preserve"> </w:t>
      </w:r>
      <w:r>
        <w:t xml:space="preserve">e a</w:t>
      </w:r>
      <w:r>
        <w:t xml:space="preserve"> </w:t>
      </w:r>
      <w:r>
        <w:t xml:space="preserve">, dois</w:t>
      </w:r>
      <w:r>
        <w:t xml:space="preserve"> </w:t>
      </w:r>
      <w:r>
        <w:t xml:space="preserve">estudos chegaram a resultados diferentes para os efeitos da volatilidade da</w:t>
      </w:r>
      <w:r>
        <w:t xml:space="preserve"> </w:t>
      </w:r>
      <w:r>
        <w:t xml:space="preserve">Selic no</w:t>
      </w:r>
      <w:r>
        <w:t xml:space="preserve"> </w:t>
      </w:r>
      <w:r>
        <w:rPr>
          <w:i/>
        </w:rPr>
        <w:t xml:space="preserve">spread ex-ante</w:t>
      </w:r>
      <w:r>
        <w:t xml:space="preserve">. Os efeitos do IPCA foram testados em três estudos,</w:t>
      </w:r>
      <w:r>
        <w:t xml:space="preserve"> </w:t>
      </w:r>
      <w:r>
        <w:t xml:space="preserve">os dois mais recentes encontraram uma relação indireta com a variável</w:t>
      </w:r>
      <w:r>
        <w:t xml:space="preserve"> </w:t>
      </w:r>
      <w:r>
        <w:t xml:space="preserve">dependente. Em três estudos que examinaram o IGP, dois encontram relação</w:t>
      </w:r>
      <w:r>
        <w:t xml:space="preserve"> </w:t>
      </w:r>
      <w:r>
        <w:t xml:space="preserve">direta, sendo que um deles foi repetido em período posterior e encontrou relação indireta.</w:t>
      </w:r>
    </w:p>
    <w:p>
      <w:pPr>
        <w:pStyle w:val="BodyText"/>
      </w:pPr>
      <w:r>
        <w:t xml:space="preserve">A</w:t>
      </w:r>
      <w:r>
        <w:t xml:space="preserve"> </w:t>
      </w:r>
      <w:r>
        <w:t xml:space="preserve"> </w:t>
      </w:r>
      <w:r>
        <w:t xml:space="preserve">traz o resumo dos estudos empíricos dos determinantes do</w:t>
      </w:r>
      <w:r>
        <w:t xml:space="preserve"> </w:t>
      </w:r>
      <w:r>
        <w:rPr>
          <w:i/>
        </w:rPr>
        <w:t xml:space="preserve">spread ex-post</w:t>
      </w:r>
      <w:r>
        <w:t xml:space="preserve"> </w:t>
      </w:r>
      <w:r>
        <w:t xml:space="preserve">no Brasil, por meio de modelos econométricos utilizando</w:t>
      </w:r>
      <w:r>
        <w:t xml:space="preserve"> </w:t>
      </w:r>
      <w:r>
        <w:t xml:space="preserve">regressão. Destaca-se que, entre os estudos, dois encontraram significância de</w:t>
      </w:r>
      <w:r>
        <w:t xml:space="preserve"> </w:t>
      </w:r>
      <w:r>
        <w:t xml:space="preserve">influência direta com o grau de concentração e o</w:t>
      </w:r>
      <w:r>
        <w:t xml:space="preserve"> </w:t>
      </w:r>
      <w:r>
        <w:rPr>
          <w:i/>
        </w:rPr>
        <w:t xml:space="preserve">spread ex-post</w:t>
      </w:r>
      <w:r>
        <w:t xml:space="preserve">. E dois dos</w:t>
      </w:r>
      <w:r>
        <w:t xml:space="preserve"> </w:t>
      </w:r>
      <w:r>
        <w:t xml:space="preserve">estudos chegaram a resultados opostos para os de posição de market share e a</w:t>
      </w:r>
      <w:r>
        <w:t xml:space="preserve"> </w:t>
      </w:r>
      <w:r>
        <w:t xml:space="preserve">variável dependente.</w:t>
      </w:r>
    </w:p>
    <w:p>
      <w:pPr>
        <w:pStyle w:val="BodyText"/>
      </w:pPr>
      <w:r>
        <w:t xml:space="preserve">Este capítulo verificou os principais conceitos, características e estudos acerca do</w:t>
      </w:r>
      <w:r>
        <w:t xml:space="preserve"> </w:t>
      </w:r>
      <w:r>
        <w:rPr>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
        </w:rPr>
        <w:t xml:space="preserve">spread ex-post</w:t>
      </w:r>
      <w:r>
        <w:t xml:space="preserve">. E a maioria dos estudos mais significativos estão relacionados ao</w:t>
      </w:r>
      <w:r>
        <w:t xml:space="preserve"> </w:t>
      </w:r>
      <w:r>
        <w:rPr>
          <w:i/>
        </w:rPr>
        <w:t xml:space="preserve">spread ex-ante</w:t>
      </w:r>
    </w:p>
    <w:p>
      <w:pPr>
        <w:pStyle w:val="BodyText"/>
      </w:pPr>
      <w:r>
        <w:t xml:space="preserve">No próximo capítulo, será descrita a metodologia de trabalho com a formulação</w:t>
      </w:r>
      <w:r>
        <w:t xml:space="preserve"> </w:t>
      </w:r>
      <w:r>
        <w:t xml:space="preserve">das hipóteses baseado nas informações e levantamentos dos capítulos anteriores,</w:t>
      </w:r>
      <w:r>
        <w:t xml:space="preserve"> </w:t>
      </w:r>
      <w:r>
        <w:t xml:space="preserve">nos estudos pesquisados e na teoria econômica, através da coleta, tratamento e</w:t>
      </w:r>
      <w:r>
        <w:t xml:space="preserve"> </w:t>
      </w:r>
      <w:r>
        <w:t xml:space="preserve">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Serão selecionadas as instituições bancárias na categoria de Banco Comercial, Banco e Investimento, Banco de Desenvolvimento e Caixa Econômicas que realizaram operações de crédito entre o primeiro trimestre de 2001 e o terceiro trimestre e 2020.</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e meios de pagamento.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m:oMathPara>
        <m:oMathParaPr>
          <m:jc m:val="center"/>
        </m:oMathParaPr>
        <m:oMath>
          <m:r>
            <m:t>S</m:t>
          </m:r>
          <m:r>
            <m:t>p</m:t>
          </m:r>
          <m:r>
            <m:t>r</m:t>
          </m:r>
          <m:r>
            <m:t>=</m:t>
          </m:r>
          <m:r>
            <m:t>f</m:t>
          </m:r>
          <m:r>
            <m:t>(</m:t>
          </m:r>
          <m:r>
            <m:t>E</m:t>
          </m:r>
          <m:r>
            <m:t>,</m:t>
          </m:r>
          <m:r>
            <m:t>D</m:t>
          </m:r>
          <m:r>
            <m:t>,</m:t>
          </m:r>
          <m:r>
            <m:t>I</m:t>
          </m:r>
          <m:r>
            <m:t>I</m:t>
          </m:r>
          <m:r>
            <m:t>,</m:t>
          </m:r>
          <m:r>
            <m:t>D</m:t>
          </m:r>
          <m:r>
            <m:t>A</m:t>
          </m:r>
          <m:r>
            <m:t>,</m:t>
          </m:r>
          <m:r>
            <m:t>M</m:t>
          </m:r>
          <m:r>
            <m:t>L</m:t>
          </m:r>
          <m:r>
            <m:t>,</m:t>
          </m:r>
          <m:r>
            <m:t>I</m:t>
          </m:r>
          <m:r>
            <m:t>N</m:t>
          </m:r>
          <m:r>
            <m:t>D</m:t>
          </m:r>
          <m:r>
            <m:t>)</m:t>
          </m:r>
        </m:oMath>
      </m:oMathPara>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de não não considerar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sSub>
          <m:e>
            <m:r>
              <m:t>I</m:t>
            </m:r>
          </m:e>
          <m:sub>
            <m:r>
              <m:t>a</m:t>
            </m:r>
            <m:r>
              <m:t>p</m:t>
            </m:r>
            <m:r>
              <m:t>l</m:t>
            </m:r>
          </m:sub>
        </m:sSub>
      </m:oMath>
      <w:r>
        <w:t xml:space="preserve">) e a taxa de captação (</w:t>
      </w:r>
      <m:oMath>
        <m:sSub>
          <m:e>
            <m:r>
              <m:t>i</m:t>
            </m:r>
          </m:e>
          <m:sub>
            <m:r>
              <m:t>c</m:t>
            </m:r>
            <m:r>
              <m:t>a</m:t>
            </m:r>
            <m:r>
              <m:t>p</m:t>
            </m:r>
          </m:sub>
        </m:sSub>
      </m:oMath>
      <w:r>
        <w:t xml:space="preserve">).</w:t>
      </w:r>
    </w:p>
    <w:p>
      <w:pPr>
        <w:pStyle w:val="BodyText"/>
      </w:pPr>
      <m:oMathPara>
        <m:oMathParaPr>
          <m:jc m:val="center"/>
        </m:oMathParaPr>
        <m:oMath>
          <m:r>
            <m:t>S</m:t>
          </m:r>
          <m:r>
            <m:t>p</m:t>
          </m:r>
          <m:r>
            <m:t>r</m:t>
          </m:r>
          <m:r>
            <m:t>=</m:t>
          </m:r>
          <m:sSub>
            <m:e>
              <m:r>
                <m:t>i</m:t>
              </m:r>
            </m:e>
            <m:sub>
              <m:r>
                <m:t>a</m:t>
              </m:r>
              <m:r>
                <m:t>p</m:t>
              </m:r>
              <m:r>
                <m:t>l</m:t>
              </m:r>
            </m:sub>
          </m:sSub>
          <m:r>
            <m:t>−</m:t>
          </m:r>
          <m:sSub>
            <m:e>
              <m:r>
                <m:t>i</m:t>
              </m:r>
            </m:e>
            <m:sub>
              <m:r>
                <m:t>c</m:t>
              </m:r>
              <m:r>
                <m:t>a</m:t>
              </m:r>
              <m:r>
                <m:t>p</m:t>
              </m:r>
            </m:sub>
          </m:sSub>
        </m:oMath>
      </m:oMathPara>
    </w:p>
    <w:p>
      <w:pPr>
        <w:pStyle w:val="FirstParagraph"/>
      </w:pPr>
      <w:r>
        <w:t xml:space="preserve">Em termos de resultado a taxa de aplicação (</w:t>
      </w:r>
      <m:oMath>
        <m:sSub>
          <m:e>
            <m:r>
              <m:t>i</m:t>
            </m:r>
          </m:e>
          <m:sub>
            <m:r>
              <m:t>a</m:t>
            </m:r>
            <m:r>
              <m:t>p</m:t>
            </m:r>
            <m:r>
              <m:t>l</m:t>
            </m:r>
          </m:sub>
        </m:sSub>
      </m:oMath>
      <w:r>
        <w:t xml:space="preserve">) é obtida da relação entre a receita das operações de crédito (</w:t>
      </w:r>
      <m:oMath>
        <m:r>
          <m:t>R</m:t>
        </m:r>
      </m:oMath>
      <w:r>
        <w:t xml:space="preserve">) e das operações de crédito (</w:t>
      </w:r>
      <m:oMath>
        <m:r>
          <m:t>E</m:t>
        </m:r>
      </m:oMath>
      <w:r>
        <w:t xml:space="preserve">). Já a taxa de captação é extraída da relação entre as despesas de captação (</w:t>
      </w:r>
      <m:oMath>
        <m:sSub>
          <m:e>
            <m:r>
              <m:t>D</m:t>
            </m:r>
          </m:e>
          <m:sub>
            <m:r>
              <m:t>c</m:t>
            </m:r>
            <m:r>
              <m:t>a</m:t>
            </m:r>
            <m:r>
              <m:t>p</m:t>
            </m:r>
          </m:sub>
        </m:sSub>
      </m:oMath>
      <w:r>
        <w:t xml:space="preserve">) em relação do montante capitado (</w:t>
      </w:r>
      <m:oMath>
        <m:r>
          <m:t>C</m:t>
        </m:r>
      </m:oMath>
      <w:r>
        <w:t xml:space="preserve">)</w:t>
      </w:r>
    </w:p>
    <w:p>
      <w:pPr>
        <w:pStyle w:val="BodyText"/>
      </w:pPr>
      <m:oMathPara>
        <m:oMathParaPr>
          <m:jc m:val="center"/>
        </m:oMathParaPr>
        <m:oMath>
          <m:r>
            <m:t>S</m:t>
          </m:r>
          <m:r>
            <m:t>p</m:t>
          </m:r>
          <m:r>
            <m:t>r</m:t>
          </m:r>
          <m:r>
            <m:t>E</m:t>
          </m:r>
          <m:r>
            <m:t>p</m:t>
          </m:r>
          <m:r>
            <m:t>=</m:t>
          </m:r>
          <m:f>
            <m:fPr>
              <m:type m:val="bar"/>
            </m:fPr>
            <m:num>
              <m:r>
                <m:t>R</m:t>
              </m:r>
            </m:num>
            <m:den>
              <m:r>
                <m:t>E</m:t>
              </m:r>
            </m:den>
          </m:f>
          <m:r>
            <m:t>−</m:t>
          </m:r>
          <m:f>
            <m:fPr>
              <m:type m:val="bar"/>
            </m:fPr>
            <m:num>
              <m:sSub>
                <m:e>
                  <m:r>
                    <m:t>D</m:t>
                  </m:r>
                </m:e>
                <m:sub>
                  <m:r>
                    <m:t>c</m:t>
                  </m:r>
                  <m:r>
                    <m:t>a</m:t>
                  </m:r>
                  <m:r>
                    <m:t>p</m:t>
                  </m:r>
                </m:sub>
              </m:sSub>
            </m:num>
            <m:den>
              <m:r>
                <m:t>C</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t>=</m:t>
          </m:r>
          <m:r>
            <m:t>(</m:t>
          </m:r>
          <m:r>
            <m:t>E</m:t>
          </m:r>
          <m:r>
            <m:t>*</m:t>
          </m:r>
          <m:sSub>
            <m:e>
              <m:r>
                <m:t>i</m:t>
              </m:r>
            </m:e>
            <m:sub>
              <m:r>
                <m:t>j</m:t>
              </m:r>
              <m:r>
                <m:t>r</m:t>
              </m:r>
            </m:sub>
          </m:sSub>
          <m:r>
            <m:t>)</m:t>
          </m:r>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t>=</m:t>
          </m:r>
          <m:sSub>
            <m:e>
              <m:r>
                <m:t>D</m:t>
              </m:r>
            </m:e>
            <m:sub>
              <m:r>
                <m:t>a</m:t>
              </m:r>
              <m:r>
                <m:t>d</m:t>
              </m:r>
              <m:r>
                <m:t>m</m:t>
              </m:r>
            </m:sub>
          </m:sSub>
          <m:r>
            <m:t>+</m:t>
          </m:r>
          <m:sSub>
            <m:e>
              <m:r>
                <m:t>P</m:t>
              </m:r>
            </m:e>
            <m:sub>
              <m:r>
                <m:t>i</m:t>
              </m:r>
              <m:r>
                <m:t>n</m:t>
              </m:r>
              <m:r>
                <m:t>a</m:t>
              </m:r>
              <m:r>
                <m:t>d</m:t>
              </m:r>
            </m:sub>
          </m:sSub>
          <m:r>
            <m:t>+</m:t>
          </m:r>
          <m:sSub>
            <m:e>
              <m:r>
                <m:t>D</m:t>
              </m:r>
            </m:e>
            <m:sub>
              <m:r>
                <m:t>c</m:t>
              </m:r>
              <m:r>
                <m:t>a</m:t>
              </m:r>
              <m:r>
                <m:t>p</m:t>
              </m:r>
            </m:sub>
          </m:sSub>
          <m:r>
            <m:t>+</m:t>
          </m:r>
          <m:r>
            <m:t>I</m:t>
          </m:r>
          <m:r>
            <m:t>m</m:t>
          </m:r>
          <m:sSub>
            <m:e>
              <m:r>
                <m:t>p</m:t>
              </m:r>
            </m:e>
            <m:sub>
              <m:r>
                <m:t>i</m:t>
              </m:r>
              <m:r>
                <m:t>n</m:t>
              </m:r>
              <m:r>
                <m:t>d</m:t>
              </m:r>
            </m:sub>
          </m:sSub>
          <m:r>
            <m:t>+</m:t>
          </m:r>
          <m:r>
            <m:t>I</m:t>
          </m:r>
          <m:r>
            <m:t>m</m:t>
          </m:r>
          <m:sSub>
            <m:e>
              <m:r>
                <m:t>p</m:t>
              </m:r>
            </m:e>
            <m:sub>
              <m:r>
                <m:t>d</m:t>
              </m:r>
              <m:r>
                <m:t>i</m:t>
              </m:r>
              <m:r>
                <m:t>r</m:t>
              </m:r>
            </m:sub>
          </m:sSub>
          <m: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t>=</m:t>
        </m:r>
        <m:r>
          <m:t>E</m:t>
        </m:r>
        <m:r>
          <m:t>/</m:t>
        </m:r>
        <m:r>
          <m:t>(</m:t>
        </m:r>
        <m:r>
          <m:t>1</m:t>
        </m:r>
        <m:r>
          <m:t>−</m:t>
        </m:r>
        <m:sSub>
          <m:e>
            <m:r>
              <m:t>i</m:t>
            </m:r>
          </m:e>
          <m:sub>
            <m:r>
              <m:t>c</m:t>
            </m:r>
            <m:r>
              <m:t>o</m:t>
            </m:r>
            <m:r>
              <m:t>m</m:t>
            </m:r>
            <m:r>
              <m:t>p</m:t>
            </m:r>
          </m:sub>
        </m:sSub>
        <m:r>
          <m:t>−</m:t>
        </m:r>
        <m:sSub>
          <m:e>
            <m:r>
              <m:t>i</m:t>
            </m:r>
          </m:e>
          <m:sub>
            <m:r>
              <m:t>f</m:t>
            </m:r>
            <m:r>
              <m:t>g</m:t>
            </m:r>
            <m:r>
              <m:t>c</m:t>
            </m:r>
          </m:sub>
        </m:sSub>
        <m:r>
          <m:t>)</m:t>
        </m:r>
      </m:oMath>
      <w:r>
        <w:t xml:space="preserve"> </w:t>
      </w:r>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t>=</m:t>
          </m:r>
          <m:sSub>
            <m:e>
              <m:r>
                <m:t>i</m:t>
              </m:r>
            </m:e>
            <m:sub>
              <m:r>
                <m:t>a</m:t>
              </m:r>
              <m:r>
                <m:t>d</m:t>
              </m:r>
              <m:r>
                <m:t>m</m:t>
              </m:r>
            </m:sub>
          </m:sSub>
          <m:r>
            <m:t>*</m:t>
          </m:r>
          <m:r>
            <m:t>E</m:t>
          </m:r>
          <m:r>
            <m:t>+</m:t>
          </m:r>
          <m:sSub>
            <m:e>
              <m:r>
                <m:t>i</m:t>
              </m:r>
            </m:e>
            <m:sub>
              <m:r>
                <m:t>i</m:t>
              </m:r>
              <m:r>
                <m:t>n</m:t>
              </m:r>
              <m:r>
                <m:t>d</m:t>
              </m:r>
            </m:sub>
          </m:sSub>
          <m:r>
            <m:t>*</m:t>
          </m:r>
          <m:r>
            <m:t>E</m:t>
          </m:r>
          <m:r>
            <m:t>+</m:t>
          </m:r>
          <m:sSub>
            <m:e>
              <m:r>
                <m:t>i</m:t>
              </m:r>
            </m:e>
            <m:sub>
              <m:r>
                <m:t>c</m:t>
              </m:r>
              <m:r>
                <m:t>a</m:t>
              </m:r>
              <m:r>
                <m:t>p</m:t>
              </m:r>
            </m:sub>
          </m:sSub>
          <m:r>
            <m:t>*</m:t>
          </m:r>
          <m:r>
            <m:t>C</m:t>
          </m:r>
          <m:r>
            <m:t>+</m:t>
          </m:r>
          <m:sSub>
            <m:e>
              <m:r>
                <m:t>i</m:t>
              </m:r>
            </m:e>
            <m:sub>
              <m:r>
                <m:t>c</m:t>
              </m:r>
              <m:r>
                <m:t>o</m:t>
              </m:r>
              <m:r>
                <m:t>m</m:t>
              </m:r>
              <m:r>
                <m:t>p</m:t>
              </m:r>
            </m:sub>
          </m:sSub>
          <m:r>
            <m:t>*</m:t>
          </m:r>
          <m:sSub>
            <m:e>
              <m:r>
                <m:t>i</m:t>
              </m:r>
            </m:e>
            <m:sub>
              <m:r>
                <m:t>a</m:t>
              </m:r>
              <m:r>
                <m:t>c</m:t>
              </m:r>
            </m:sub>
          </m:sSub>
          <m:r>
            <m:t>*</m:t>
          </m:r>
          <m:r>
            <m:t>C</m:t>
          </m:r>
          <m:r>
            <m:t>+</m:t>
          </m:r>
          <m:sSub>
            <m:e>
              <m:r>
                <m:t>i</m:t>
              </m:r>
            </m:e>
            <m:sub>
              <m:r>
                <m:t>f</m:t>
              </m:r>
              <m:r>
                <m:t>g</m:t>
              </m:r>
              <m:r>
                <m:t>c</m:t>
              </m:r>
            </m:sub>
          </m:sSub>
          <m:r>
            <m:t>*</m:t>
          </m:r>
          <m:r>
            <m:t>C</m:t>
          </m:r>
          <m:r>
            <m:t>+</m:t>
          </m:r>
          <m:f>
            <m:fPr>
              <m:type m:val="bar"/>
            </m:fPr>
            <m:num>
              <m:sSub>
                <m:e>
                  <m:r>
                    <m:t>i</m:t>
                  </m:r>
                </m:e>
                <m:sub>
                  <m:r>
                    <m:t>l</m:t>
                  </m:r>
                  <m:r>
                    <m:t>l</m:t>
                  </m:r>
                </m:sub>
              </m:sSub>
            </m:num>
            <m:den>
              <m:r>
                <m:t>1</m:t>
              </m:r>
              <m:r>
                <m:t>−</m:t>
              </m:r>
              <m:sSub>
                <m:e>
                  <m:r>
                    <m:t>i</m:t>
                  </m:r>
                </m:e>
                <m:sub>
                  <m:r>
                    <m:t>r</m:t>
                  </m:r>
                </m:sub>
              </m:sSub>
              <m:r>
                <m:t>−</m:t>
              </m:r>
              <m:sSub>
                <m:e>
                  <m:r>
                    <m:t>i</m:t>
                  </m:r>
                </m:e>
                <m:sub>
                  <m:r>
                    <m:t>c</m:t>
                  </m:r>
                  <m:r>
                    <m:t>s</m:t>
                  </m:r>
                </m:sub>
              </m:sSub>
            </m:den>
          </m:f>
          <m:r>
            <m:t>*</m:t>
          </m:r>
          <m:r>
            <m:t>R</m:t>
          </m:r>
          <m:r>
            <m:t>+</m:t>
          </m:r>
          <m:sSub>
            <m:e>
              <m:r>
                <m:t>i</m:t>
              </m:r>
            </m:e>
            <m:sub>
              <m:r>
                <m:t>p</m:t>
              </m:r>
              <m:r>
                <m:t>i</m:t>
              </m:r>
              <m:r>
                <m:t>s</m:t>
              </m:r>
            </m:sub>
          </m:sSub>
          <m:r>
            <m:t>*</m:t>
          </m:r>
          <m:r>
            <m:t>R</m:t>
          </m:r>
          <m:r>
            <m:t>+</m:t>
          </m:r>
          <m:sSub>
            <m:e>
              <m:r>
                <m:t>i</m:t>
              </m:r>
            </m:e>
            <m:sub>
              <m:r>
                <m:t>c</m:t>
              </m:r>
              <m:r>
                <m:t>o</m:t>
              </m:r>
              <m:r>
                <m:t>f</m:t>
              </m:r>
            </m:sub>
          </m:sSub>
          <m: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custos e despesas incluídos nas operações de crédito e denominador contempla margem líquida e alíquotas dos impostos diretos e indiretos.</w:t>
      </w:r>
    </w:p>
    <w:p>
      <w:pPr>
        <w:pStyle w:val="BodyText"/>
      </w:pPr>
      <m:oMathPara>
        <m:oMathParaPr>
          <m:jc m:val="center"/>
        </m:oMathParaPr>
        <m:oMath>
          <m:r>
            <m:t>R</m:t>
          </m:r>
          <m:r>
            <m:t>=</m:t>
          </m:r>
          <m:f>
            <m:fPr>
              <m:type m:val="bar"/>
            </m:fPr>
            <m:num>
              <m:r>
                <m:t>E</m:t>
              </m:r>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t>=</m:t>
          </m:r>
          <m:sSub>
            <m:e>
              <m:r>
                <m:t>D</m:t>
              </m:r>
            </m:e>
            <m:sub>
              <m:r>
                <m:t>e</m:t>
              </m:r>
              <m:r>
                <m:t>m</m:t>
              </m:r>
              <m:r>
                <m:t>p</m:t>
              </m:r>
            </m:sub>
          </m:sSub>
          <m:r>
            <m:t>*</m:t>
          </m:r>
          <m:sSub>
            <m:e>
              <m:r>
                <m:t>i</m:t>
              </m:r>
            </m:e>
            <m:sub>
              <m:r>
                <m:t>a</m:t>
              </m:r>
              <m:r>
                <m:t>p</m:t>
              </m:r>
              <m:r>
                <m:t>l</m:t>
              </m:r>
            </m:sub>
          </m:sSub>
        </m:oMath>
      </m:oMathPara>
    </w:p>
    <w:p>
      <w:pPr>
        <w:pStyle w:val="FirstParagraph"/>
      </w:pPr>
      <w:r>
        <w:t xml:space="preserve">Retornando a concepção inicial da taxa de juros (</w:t>
      </w:r>
      <m:oMath>
        <m:sSub>
          <m:e>
            <m:r>
              <m:t>i</m:t>
            </m:r>
          </m:e>
          <m:sub>
            <m:r>
              <m:t>j</m:t>
            </m:r>
            <m:r>
              <m:t>r</m:t>
            </m:r>
          </m:sub>
        </m:sSub>
      </m:oMath>
      <w:r>
        <w:t xml:space="preserve">) aplicada sobre o capital emprestado (</w:t>
      </w:r>
      <m:oMath>
        <m:r>
          <m:t>E</m:t>
        </m:r>
      </m:oMath>
      <w:r>
        <w:t xml:space="preserve">), que pode ser obtida manipulando o multiplicador de aplicação (</w:t>
      </w:r>
      <m:oMath>
        <m:sSub>
          <m:e>
            <m:r>
              <m:t>i</m:t>
            </m:r>
          </m:e>
          <m:sub>
            <m:r>
              <m:t>a</m:t>
            </m:r>
            <m:r>
              <m:t>p</m:t>
            </m:r>
            <m:r>
              <m:t>l</m:t>
            </m:r>
          </m:sub>
        </m:sSub>
      </m:oMath>
      <w:r>
        <w:t xml:space="preserve">) incorporando as taxas referentes a custos, despesas e provisões.</w:t>
      </w:r>
    </w:p>
    <w:p>
      <w:pPr>
        <w:pStyle w:val="BodyText"/>
      </w:pPr>
      <m:oMathPara>
        <m:oMathParaPr>
          <m:jc m:val="center"/>
        </m:oMathParaPr>
        <m:oMath>
          <m:sSub>
            <m:e>
              <m:r>
                <m:t>i</m:t>
              </m:r>
            </m:e>
            <m:sub>
              <m:r>
                <m:t>j</m:t>
              </m:r>
              <m:r>
                <m:t>r</m:t>
              </m:r>
            </m:sub>
          </m:sSub>
          <m:r>
            <m:t>=</m:t>
          </m:r>
          <m:f>
            <m:fPr>
              <m:type m:val="bar"/>
            </m:fPr>
            <m:num>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m:oMathPara>
        <m:oMathParaPr>
          <m:jc m:val="center"/>
        </m:oMathParaPr>
        <m:oMath>
          <m:r>
            <m:t>R</m:t>
          </m:r>
          <m:r>
            <m:t>=</m:t>
          </m:r>
          <m:r>
            <m:t>E</m:t>
          </m:r>
          <m:r>
            <m:t>*</m:t>
          </m:r>
          <m:sSub>
            <m:e>
              <m:r>
                <m:t>i</m:t>
              </m:r>
            </m:e>
            <m:sub>
              <m:r>
                <m:t>j</m:t>
              </m:r>
              <m:r>
                <m:t>r</m:t>
              </m:r>
            </m:sub>
          </m:sSub>
        </m:oMath>
      </m:oMathPara>
    </w:p>
    <w:p>
      <w:pPr>
        <w:pStyle w:val="FirstParagraph"/>
      </w:pPr>
      <w:r>
        <w:t xml:space="preserve">Assumindo que as receitas de operações de créditos (</w:t>
      </w:r>
      <m:oMath>
        <m:r>
          <m:t>E</m:t>
        </m:r>
      </m:oMath>
      <w:r>
        <w:t xml:space="preserve">) podem ser decompostas de acordo com a origem: capital próprio (</w:t>
      </w:r>
      <m:oMath>
        <m:sSub>
          <m:e>
            <m:r>
              <m:t>E</m:t>
            </m:r>
          </m:e>
          <m:sub>
            <m:r>
              <m:t>P</m:t>
            </m:r>
            <m:r>
              <m:t>r</m:t>
            </m:r>
          </m:sub>
        </m:sSub>
      </m:oMath>
      <w:r>
        <w:t xml:space="preserve">) e depósitos a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a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t>=</m:t>
                </m:r>
                <m:f>
                  <m:fPr>
                    <m:type m:val="bar"/>
                  </m:fPr>
                  <m:num>
                    <m:sSub>
                      <m:e>
                        <m:r>
                          <m:t>E</m:t>
                        </m:r>
                      </m:e>
                      <m:sub>
                        <m:r>
                          <m:t>p</m:t>
                        </m:r>
                        <m:r>
                          <m:t>r</m:t>
                        </m:r>
                      </m:sub>
                    </m:sSub>
                    <m:r>
                      <m:t>*</m:t>
                    </m:r>
                    <m:r>
                      <m:t>[</m:t>
                    </m:r>
                    <m:sSub>
                      <m:e>
                        <m:r>
                          <m:t>i</m:t>
                        </m:r>
                      </m:e>
                      <m:sub>
                        <m:r>
                          <m:t>a</m:t>
                        </m:r>
                        <m:r>
                          <m:t>d</m:t>
                        </m:r>
                        <m:r>
                          <m:t>m</m:t>
                        </m:r>
                      </m:sub>
                    </m:sSub>
                    <m:r>
                      <m:t>+</m:t>
                    </m:r>
                    <m:sSub>
                      <m:e>
                        <m:r>
                          <m:t>i</m:t>
                        </m:r>
                      </m:e>
                      <m:sub>
                        <m:r>
                          <m:t>i</m:t>
                        </m:r>
                        <m:r>
                          <m:t>n</m:t>
                        </m:r>
                        <m:r>
                          <m:t>d</m:t>
                        </m:r>
                      </m:sub>
                    </m:sSub>
                    <m:r>
                      <m:t>]</m:t>
                    </m:r>
                    <m:r>
                      <m:t>+</m:t>
                    </m:r>
                    <m:sSub>
                      <m:e>
                        <m:r>
                          <m:t>i</m:t>
                        </m:r>
                      </m:e>
                      <m:sub>
                        <m:r>
                          <m:t>c</m:t>
                        </m:r>
                        <m:r>
                          <m:t>o</m:t>
                        </m:r>
                        <m:r>
                          <m:t>p</m:t>
                        </m:r>
                        <m:r>
                          <m:t>r</m:t>
                        </m:r>
                      </m:sub>
                    </m:sSub>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t>=</m:t>
                </m:r>
                <m:f>
                  <m:fPr>
                    <m:type m:val="bar"/>
                  </m:fPr>
                  <m:num>
                    <m:sSub>
                      <m:e>
                        <m:r>
                          <m:t>E</m:t>
                        </m:r>
                      </m:e>
                      <m:sub>
                        <m:r>
                          <m:t>d</m:t>
                        </m:r>
                        <m:r>
                          <m:t>a</m:t>
                        </m:r>
                        <m:r>
                          <m:t>p</m:t>
                        </m:r>
                      </m:sub>
                    </m:sSub>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t>=</m:t>
                </m:r>
                <m:f>
                  <m:fPr>
                    <m:type m:val="bar"/>
                  </m:fPr>
                  <m:num>
                    <m:sSub>
                      <m:e>
                        <m:r>
                          <m:t>E</m:t>
                        </m:r>
                      </m:e>
                      <m:sub>
                        <m:r>
                          <m:t>d</m:t>
                        </m:r>
                        <m:r>
                          <m:t>a</m:t>
                        </m:r>
                        <m:r>
                          <m:t>v</m:t>
                        </m:r>
                      </m:sub>
                    </m:sSub>
                    <m:r>
                      <m:t>*</m:t>
                    </m:r>
                    <m:r>
                      <m:t>[</m:t>
                    </m:r>
                    <m:sSub>
                      <m:e>
                        <m:r>
                          <m:t>i</m:t>
                        </m:r>
                      </m:e>
                      <m:sub>
                        <m:r>
                          <m:t>a</m:t>
                        </m:r>
                        <m:r>
                          <m:t>d</m:t>
                        </m:r>
                        <m:r>
                          <m:t>m</m:t>
                        </m:r>
                      </m:sub>
                    </m:sSub>
                    <m:r>
                      <m:t>+</m:t>
                    </m:r>
                    <m:sSub>
                      <m:e>
                        <m:r>
                          <m:t>i</m:t>
                        </m:r>
                      </m:e>
                      <m:sub>
                        <m:r>
                          <m:t>i</m:t>
                        </m:r>
                        <m:r>
                          <m:t>n</m:t>
                        </m:r>
                        <m:r>
                          <m:t>d</m:t>
                        </m:r>
                      </m:sub>
                    </m:sSub>
                    <m:r>
                      <m:t>+</m:t>
                    </m:r>
                    <m:sSub>
                      <m:e>
                        <m:r>
                          <m:t>i</m:t>
                        </m:r>
                      </m:e>
                      <m:sub>
                        <m:r>
                          <m:t>c</m:t>
                        </m:r>
                        <m:r>
                          <m:t>o</m:t>
                        </m:r>
                        <m:r>
                          <m:t>a</m:t>
                        </m:r>
                        <m:r>
                          <m:t>v</m:t>
                        </m:r>
                      </m:sub>
                    </m:sSub>
                    <m:r>
                      <m:t>−</m:t>
                    </m:r>
                    <m:r>
                      <m:t>(</m:t>
                    </m:r>
                    <m:f>
                      <m:fPr>
                        <m:type m:val="bar"/>
                      </m:fPr>
                      <m:num>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r>
            <m:t>R</m:t>
          </m:r>
          <m:r>
            <m:t>=</m:t>
          </m:r>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oMath>
      </m:oMathPara>
    </w:p>
    <w:p>
      <w:pPr>
        <w:pStyle w:val="FirstParagraph"/>
      </w:pPr>
      <w:r>
        <w:t xml:space="preserve">Dessa forma o</w:t>
      </w:r>
      <w:r>
        <w:t xml:space="preserve"> </w:t>
      </w:r>
      <w:r>
        <w:rPr>
          <w:i/>
        </w:rPr>
        <w:t xml:space="preserve">spread ex-post</w:t>
      </w:r>
      <w:r>
        <w:t xml:space="preserve">, nas formas de precificação e aplicação de juros assumem as formas abaixo, na ótica de captação e empréstimo, respectivamente.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num>
                  <m:den>
                    <m:r>
                      <m:t>E</m:t>
                    </m:r>
                  </m:den>
                </m:f>
                <m:r>
                  <m:t>−</m:t>
                </m:r>
                <m:r>
                  <m:t>(</m:t>
                </m:r>
                <m:f>
                  <m:fPr>
                    <m:type m:val="bar"/>
                  </m:fPr>
                  <m:num>
                    <m:sSub>
                      <m:e>
                        <m:r>
                          <m:t>D</m:t>
                        </m:r>
                      </m:e>
                      <m:sub>
                        <m:r>
                          <m:t>c</m:t>
                        </m:r>
                        <m:r>
                          <m:t>a</m:t>
                        </m:r>
                        <m:r>
                          <m:t>p</m:t>
                        </m:r>
                      </m:sub>
                    </m:sSub>
                  </m:num>
                  <m:den>
                    <m:r>
                      <m:t>C</m:t>
                    </m:r>
                  </m:den>
                </m:f>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r>
                      <m:t>E</m:t>
                    </m:r>
                    <m:r>
                      <m:t>*</m:t>
                    </m:r>
                    <m:sSub>
                      <m:e>
                        <m:r>
                          <m:t>i</m:t>
                        </m:r>
                      </m:e>
                      <m:sub>
                        <m:r>
                          <m:t>j</m:t>
                        </m:r>
                        <m:r>
                          <m:t>r</m:t>
                        </m:r>
                        <m:r>
                          <m:t>p</m:t>
                        </m:r>
                        <m:r>
                          <m:t>r</m:t>
                        </m:r>
                      </m:sub>
                    </m:sSub>
                    <m:r>
                      <m:t>+</m:t>
                    </m:r>
                    <m:r>
                      <m:t>E</m:t>
                    </m:r>
                    <m:r>
                      <m:t>*</m:t>
                    </m:r>
                    <m:sSub>
                      <m:e>
                        <m:r>
                          <m:t>i</m:t>
                        </m:r>
                      </m:e>
                      <m:sub>
                        <m:r>
                          <m:t>j</m:t>
                        </m:r>
                        <m:r>
                          <m:t>r</m:t>
                        </m:r>
                        <m:r>
                          <m:t>d</m:t>
                        </m:r>
                        <m:r>
                          <m:t>a</m:t>
                        </m:r>
                        <m:r>
                          <m:t>v</m:t>
                        </m:r>
                      </m:sub>
                    </m:sSub>
                    <m:r>
                      <m:t>+</m:t>
                    </m:r>
                    <m:r>
                      <m:t>E</m:t>
                    </m:r>
                    <m:r>
                      <m:t>*</m:t>
                    </m:r>
                    <m:sSub>
                      <m:e>
                        <m:r>
                          <m:t>i</m:t>
                        </m:r>
                      </m:e>
                      <m:sub>
                        <m:r>
                          <m:t>j</m:t>
                        </m:r>
                        <m:r>
                          <m:t>r</m:t>
                        </m:r>
                        <m:r>
                          <m:t>d</m:t>
                        </m:r>
                        <m:r>
                          <m:t>a</m:t>
                        </m:r>
                        <m:r>
                          <m:t>p</m:t>
                        </m:r>
                      </m:sub>
                    </m:sSub>
                    <m:r>
                      <m:t>)</m:t>
                    </m:r>
                  </m:num>
                  <m:den>
                    <m:r>
                      <m:t>E</m:t>
                    </m:r>
                  </m:den>
                </m:f>
                <m:r>
                  <m:t>−</m:t>
                </m:r>
                <m:r>
                  <m:t>(</m:t>
                </m:r>
                <m:f>
                  <m:fPr>
                    <m:type m:val="bar"/>
                  </m:fPr>
                  <m:num>
                    <m:sSub>
                      <m:e>
                        <m:r>
                          <m:t>D</m:t>
                        </m:r>
                      </m:e>
                      <m:sub>
                        <m:r>
                          <m:t>c</m:t>
                        </m:r>
                        <m:r>
                          <m:t>a</m:t>
                        </m:r>
                        <m:r>
                          <m:t>p</m:t>
                        </m:r>
                      </m:sub>
                    </m:sSub>
                  </m:num>
                  <m:den>
                    <m:r>
                      <m:t>C</m:t>
                    </m:r>
                  </m:den>
                </m:f>
                <m:r>
                  <m:t>)</m:t>
                </m:r>
              </m:e>
            </m:mr>
          </m:m>
        </m:oMath>
      </m:oMathPara>
    </w:p>
    <w:p>
      <w:pPr>
        <w:pStyle w:val="FirstParagraph"/>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Diante os pressupostos, o primeiro modelo irá verificar a influência das variações de variáveis componentes explícitas e implícitas do</w:t>
      </w:r>
      <w:r>
        <w:t xml:space="preserve"> </w:t>
      </w:r>
      <w:r>
        <w:rPr>
          <w:i/>
        </w:rPr>
        <w:t xml:space="preserve">Spread Ex-post</w:t>
      </w:r>
      <w:r>
        <w:t xml:space="preserve">, tendo no primeiro bloco variáveis microeconômicas e o segundo bloco as variáveis macroeconômicas, selecionando para o segundo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E</m:t>
                </m:r>
                <m:r>
                  <m:t>P</m:t>
                </m:r>
                <m:r>
                  <m:t>r</m:t>
                </m:r>
                <m:r>
                  <m:t>,</m:t>
                </m:r>
                <m:r>
                  <m:t>E</m:t>
                </m:r>
                <m:r>
                  <m:t>A</m:t>
                </m:r>
                <m:r>
                  <m:t>v</m:t>
                </m:r>
                <m:r>
                  <m:t>,</m:t>
                </m:r>
                <m:r>
                  <m:t>E</m:t>
                </m:r>
                <m:r>
                  <m:t>A</m:t>
                </m:r>
                <m:r>
                  <m:t>p</m:t>
                </m:r>
                <m:r>
                  <m:t>,</m:t>
                </m:r>
                <m:r>
                  <m:t>A</m:t>
                </m:r>
                <m:r>
                  <m:t>t</m:t>
                </m:r>
                <m:r>
                  <m:t>v</m:t>
                </m:r>
                <m:r>
                  <m:t>,</m:t>
                </m:r>
                <m:r>
                  <m:t>I</m:t>
                </m:r>
                <m:r>
                  <m:t>m</m:t>
                </m:r>
                <m:r>
                  <m:t>p</m:t>
                </m:r>
                <m:r>
                  <m:t>I</m:t>
                </m:r>
                <m:r>
                  <m:t>n</m:t>
                </m:r>
                <m:r>
                  <m:t>d</m:t>
                </m:r>
                <m:r>
                  <m:t>,</m:t>
                </m:r>
                <m:r>
                  <m:t>I</m:t>
                </m:r>
                <m:r>
                  <m:t>m</m:t>
                </m:r>
                <m:r>
                  <m:t>p</m:t>
                </m:r>
                <m:r>
                  <m:t>I</m:t>
                </m:r>
                <m:r>
                  <m:t>d</m:t>
                </m:r>
                <m:r>
                  <m:t>,</m:t>
                </m:r>
              </m:e>
            </m:mr>
            <m:mr>
              <m:e/>
              <m:e>
                <m:r>
                  <m:t>I</m:t>
                </m:r>
                <m:r>
                  <m:t>n</m:t>
                </m:r>
                <m:r>
                  <m:t>a</m:t>
                </m:r>
                <m:r>
                  <m:t>d</m:t>
                </m:r>
                <m:r>
                  <m:t>,</m:t>
                </m:r>
                <m:r>
                  <m:t>M</m:t>
                </m:r>
                <m:r>
                  <m:t>L</m:t>
                </m:r>
                <m:r>
                  <m:t>q</m:t>
                </m:r>
                <m:r>
                  <m:t>,</m:t>
                </m:r>
                <m:r>
                  <m:t>D</m:t>
                </m:r>
                <m:r>
                  <m:t>A</m:t>
                </m:r>
                <m:r>
                  <m:t>d</m:t>
                </m:r>
                <m:r>
                  <m:t>m</m:t>
                </m:r>
                <m:r>
                  <m:t>,</m:t>
                </m:r>
                <m:r>
                  <m:t>J</m:t>
                </m:r>
                <m:r>
                  <m:t>c</m:t>
                </m:r>
                <m:r>
                  <m:t>p</m:t>
                </m:r>
                <m:r>
                  <m:t>,</m:t>
                </m:r>
                <m:r>
                  <m:t>M</m:t>
                </m:r>
                <m:r>
                  <m:t>S</m:t>
                </m:r>
                <m:r>
                  <m:t>h</m:t>
                </m:r>
                <m:r>
                  <m:t>,</m:t>
                </m:r>
                <m:r>
                  <m:t>H</m:t>
                </m:r>
                <m:r>
                  <m:t>H</m:t>
                </m:r>
                <m:r>
                  <m:t>I</m:t>
                </m:r>
                <m:r>
                  <m:t>,</m:t>
                </m:r>
                <m:r>
                  <m:t>T</m:t>
                </m:r>
                <m:r>
                  <m:t>I</m:t>
                </m:r>
                <m:r>
                  <m:t>n</m:t>
                </m:r>
                <m:r>
                  <m:t>s</m:t>
                </m:r>
                <m:r>
                  <m:t>,</m:t>
                </m:r>
                <m:r>
                  <m:t>O</m:t>
                </m:r>
                <m:r>
                  <m:t>C</m:t>
                </m:r>
                <m:r>
                  <m:t>a</m:t>
                </m:r>
                <m:r>
                  <m:t>p</m:t>
                </m:r>
                <m:r>
                  <m:t>,</m:t>
                </m:r>
              </m:e>
            </m:mr>
            <m:mr>
              <m:e/>
              <m:e>
                <m:r>
                  <m:t>C</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as expectativas para cada variável e contemplando os dois modelos construídos, com breve explanação sobre a mesma.</w:t>
      </w:r>
    </w:p>
    <w:p>
      <w:pPr>
        <w:pStyle w:val="BodyText"/>
      </w:pPr>
      <m:oMath>
        <m:r>
          <m:t>S</m:t>
        </m:r>
        <m:r>
          <m:t>p</m:t>
        </m:r>
        <m:r>
          <m:t>r</m:t>
        </m:r>
        <m:r>
          <m:t>E</m:t>
        </m:r>
        <m:sSub>
          <m:e>
            <m:r>
              <m:t>p</m:t>
            </m:r>
          </m:e>
          <m:sub>
            <m:r>
              <m:t>i</m:t>
            </m:r>
            <m:r>
              <m:t>t</m:t>
            </m:r>
          </m:sub>
        </m:sSub>
      </m:oMath>
      <w:r>
        <w:t xml:space="preserve">: 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operações de crédito (</w:t>
      </w:r>
      <m:oMath>
        <m:r>
          <m:t>R</m:t>
        </m:r>
        <m:r>
          <m:t>c</m:t>
        </m:r>
        <m:r>
          <m:t>O</m:t>
        </m:r>
        <m:r>
          <m:t>p</m:t>
        </m:r>
        <m:r>
          <m:t>C</m:t>
        </m:r>
        <m:r>
          <m:t>r</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m:t>
              </m:r>
              <m:r>
                <m:t>O</m:t>
              </m:r>
              <m:r>
                <m:t>p</m:t>
              </m:r>
              <m:r>
                <m:t>C</m:t>
              </m:r>
              <m:sSub>
                <m:e>
                  <m:r>
                    <m:t>r</m:t>
                  </m:r>
                </m:e>
                <m:sub>
                  <m:r>
                    <m:t>i</m:t>
                  </m:r>
                  <m:r>
                    <m:t>t</m:t>
                  </m:r>
                </m:sub>
              </m:sSub>
              <m:r>
                <m:t>+</m:t>
              </m:r>
              <m:r>
                <m:t>O</m:t>
              </m:r>
              <m:r>
                <m:t>p</m:t>
              </m:r>
              <m:r>
                <m:t>C</m:t>
              </m:r>
              <m:sSub>
                <m:e>
                  <m:r>
                    <m:t>r</m:t>
                  </m:r>
                </m:e>
                <m:sub>
                  <m:r>
                    <m:t>i</m:t>
                  </m:r>
                  <m:r>
                    <m:t>t</m:t>
                  </m:r>
                  <m:r>
                    <m:t>−</m:t>
                  </m:r>
                  <m:r>
                    <m:t>1</m:t>
                  </m:r>
                </m:sub>
              </m:sSub>
              <m:r>
                <m:t>)</m:t>
              </m:r>
            </m:den>
          </m:f>
          <m:r>
            <m:t>−</m:t>
          </m:r>
          <m:f>
            <m:fPr>
              <m:type m:val="bar"/>
            </m:fPr>
            <m:num>
              <m:r>
                <m:t>D</m:t>
              </m:r>
              <m:r>
                <m:t>e</m:t>
              </m:r>
              <m:r>
                <m:t>s</m:t>
              </m:r>
              <m:r>
                <m:t>C</m:t>
              </m:r>
              <m:r>
                <m:t>a</m:t>
              </m:r>
              <m:sSub>
                <m:e>
                  <m:r>
                    <m:t>p</m:t>
                  </m:r>
                </m:e>
                <m:sub>
                  <m:r>
                    <m:t>i</m:t>
                  </m:r>
                  <m:r>
                    <m:t>t</m:t>
                  </m:r>
                </m:sub>
              </m:sSub>
            </m:num>
            <m:den>
              <m:f>
                <m:fPr>
                  <m:type m:val="bar"/>
                </m:fPr>
                <m:num>
                  <m:r>
                    <m:t>1</m:t>
                  </m:r>
                </m:num>
                <m:den>
                  <m:r>
                    <m:t>2</m:t>
                  </m:r>
                </m:den>
              </m:f>
              <m:r>
                <m:t>(</m:t>
              </m:r>
              <m:r>
                <m:t>D</m:t>
              </m:r>
              <m:r>
                <m:t>e</m:t>
              </m:r>
              <m:sSub>
                <m:e>
                  <m:r>
                    <m:t>p</m:t>
                  </m:r>
                </m:e>
                <m:sub>
                  <m:r>
                    <m:t>i</m:t>
                  </m:r>
                  <m:r>
                    <m:t>t</m:t>
                  </m:r>
                </m:sub>
              </m:sSub>
              <m:r>
                <m:t>+</m:t>
              </m:r>
              <m:r>
                <m:t>D</m:t>
              </m:r>
              <m:r>
                <m:t>e</m:t>
              </m:r>
              <m:sSub>
                <m:e>
                  <m:r>
                    <m:t>p</m:t>
                  </m:r>
                </m:e>
                <m:sub>
                  <m:r>
                    <m:t>i</m:t>
                  </m:r>
                  <m:r>
                    <m:t>t</m:t>
                  </m:r>
                  <m:r>
                    <m:t>−</m:t>
                  </m:r>
                  <m:r>
                    <m:t>1</m:t>
                  </m:r>
                </m:sub>
              </m:sSub>
              <m:r>
                <m:t>)</m:t>
              </m:r>
            </m:den>
          </m:f>
        </m:oMath>
      </m:oMathPara>
    </w:p>
    <w:p>
      <w:pPr>
        <w:pStyle w:val="FirstParagraph"/>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
        </w:rPr>
        <w:t xml:space="preserve">proxy</w:t>
      </w:r>
      <w:r>
        <w:t xml:space="preserve"> </w:t>
      </w:r>
      <w:r>
        <w:t xml:space="preserve">tautológica (</w:t>
      </w:r>
      <m:oMath>
        <m:r>
          <m:t>O</m:t>
        </m:r>
        <m:r>
          <m:t>p</m:t>
        </m:r>
        <m:r>
          <m:t>C</m:t>
        </m:r>
        <m:r>
          <m:t>r</m:t>
        </m:r>
        <m:r>
          <m:t>=</m:t>
        </m:r>
        <m:r>
          <m:t>C</m:t>
        </m:r>
        <m:r>
          <m:t>p</m:t>
        </m:r>
        <m:r>
          <m:t>P</m:t>
        </m:r>
        <m:r>
          <m:t>r</m:t>
        </m:r>
        <m:r>
          <m:t>+</m:t>
        </m:r>
        <m:r>
          <m:t>D</m:t>
        </m:r>
        <m:r>
          <m:t>e</m:t>
        </m:r>
        <m:r>
          <m:t>p</m:t>
        </m:r>
      </m:oMath>
      <w:r>
        <w:t xml:space="preserve">) obtida por meio da diferença entre o total das operações de crédito (</w:t>
      </w:r>
      <m:oMath>
        <m:r>
          <m:t>O</m:t>
        </m:r>
        <m:r>
          <m:t>p</m:t>
        </m:r>
        <m:r>
          <m:t>C</m:t>
        </m:r>
        <m:r>
          <m:t>r</m:t>
        </m:r>
      </m:oMath>
      <w:r>
        <w:t xml:space="preserve"> </w:t>
      </w:r>
      <w:r>
        <w:t xml:space="preserve">— Conta 16000001) e o total dos depósitos (</w:t>
      </w:r>
      <m:oMath>
        <m:r>
          <m:t>D</m:t>
        </m:r>
        <m:r>
          <m:t>e</m:t>
        </m:r>
        <m:r>
          <m:t>p</m:t>
        </m:r>
        <m:r>
          <m:t>T</m:t>
        </m:r>
        <m:r>
          <m:t>o</m:t>
        </m:r>
        <m:r>
          <m:t>t</m:t>
        </m:r>
      </m:oMath>
      <w:r>
        <w:t xml:space="preserve"> </w:t>
      </w:r>
      <w:r>
        <w:t xml:space="preserve">— Conta 41000007)</w:t>
      </w:r>
      <w:r>
        <w:t xml:space="preserve"> </w:t>
      </w:r>
      <m:oMath>
        <m:r>
          <m:t>C</m:t>
        </m:r>
        <m:r>
          <m:t>p</m:t>
        </m:r>
        <m:r>
          <m:t>P</m:t>
        </m:r>
        <m:r>
          <m:t>r</m:t>
        </m:r>
        <m:r>
          <m:t>=</m:t>
        </m:r>
        <m:r>
          <m:t>O</m:t>
        </m:r>
        <m:r>
          <m:t>p</m:t>
        </m:r>
        <m:r>
          <m:t>C</m:t>
        </m:r>
        <m:r>
          <m:t>r</m:t>
        </m:r>
        <m:r>
          <m:t>−</m:t>
        </m:r>
        <m:r>
          <m:t>D</m:t>
        </m:r>
        <m:r>
          <m:t>e</m:t>
        </m:r>
        <m:r>
          <m:t>p</m:t>
        </m:r>
        <m:r>
          <m:t>T</m:t>
        </m:r>
        <m:r>
          <m:t>o</m:t>
        </m:r>
        <m:r>
          <m:t>t</m:t>
        </m:r>
      </m:oMath>
      <w:r>
        <w:t xml:space="preserve">, sobre operações de crédito (</w:t>
      </w:r>
      <m:oMath>
        <m:r>
          <m:t>O</m:t>
        </m:r>
        <m:r>
          <m:t>p</m:t>
        </m:r>
        <m:r>
          <m:t>C</m:t>
        </m:r>
        <m:r>
          <m:t>r</m:t>
        </m:r>
      </m:oMath>
      <w:r>
        <w:t xml:space="preserve"> </w:t>
      </w:r>
      <w:r>
        <w:t xml:space="preserve">— Conta 16000001).</w:t>
      </w:r>
    </w:p>
    <w:p>
      <w:pPr>
        <w:pStyle w:val="BodyText"/>
      </w:pPr>
      <m:oMathPara>
        <m:oMathParaPr>
          <m:jc m:val="center"/>
        </m:oMathParaPr>
        <m:oMath>
          <m:r>
            <m:t>E</m:t>
          </m:r>
          <m:r>
            <m:t>p</m:t>
          </m:r>
          <m:sSub>
            <m:e>
              <m:r>
                <m:t>r</m:t>
              </m:r>
            </m:e>
            <m:sub>
              <m:r>
                <m:t>i</m:t>
              </m:r>
              <m:r>
                <m:t>t</m:t>
              </m:r>
            </m:sub>
          </m:sSub>
          <m:r>
            <m:t>=</m:t>
          </m:r>
          <m:f>
            <m:fPr>
              <m:type m:val="bar"/>
            </m:fPr>
            <m:num>
              <m:r>
                <m:t>O</m:t>
              </m:r>
              <m:r>
                <m:t>p</m:t>
              </m:r>
              <m:r>
                <m:t>C</m:t>
              </m:r>
              <m:sSub>
                <m:e>
                  <m:r>
                    <m:t>r</m:t>
                  </m:r>
                </m:e>
                <m:sub>
                  <m:r>
                    <m:t>i</m:t>
                  </m:r>
                  <m:r>
                    <m:t>t</m:t>
                  </m:r>
                </m:sub>
              </m:sSub>
              <m:r>
                <m:t>−</m:t>
              </m:r>
              <m:r>
                <m:t>D</m:t>
              </m:r>
              <m:r>
                <m:t>e</m:t>
              </m:r>
              <m:sSub>
                <m:e>
                  <m:r>
                    <m:t>p</m:t>
                  </m:r>
                </m:e>
                <m:sub>
                  <m:r>
                    <m:t>i</m:t>
                  </m:r>
                  <m:r>
                    <m:t>t</m:t>
                  </m:r>
                </m:sub>
              </m:sSub>
            </m:num>
            <m:den>
              <m:r>
                <m:t>O</m:t>
              </m:r>
              <m:r>
                <m:t>p</m:t>
              </m:r>
              <m:r>
                <m:t>C</m:t>
              </m:r>
              <m:sSub>
                <m:e>
                  <m:r>
                    <m:t>r</m:t>
                  </m:r>
                </m:e>
                <m:sub>
                  <m:r>
                    <m:t>i</m:t>
                  </m:r>
                  <m:r>
                    <m:t>t</m:t>
                  </m:r>
                </m:sub>
              </m:sSub>
            </m:den>
          </m:f>
        </m:oMath>
      </m:oMathPara>
    </w:p>
    <w:p>
      <w:pPr>
        <w:pStyle w:val="FirstParagraph"/>
      </w:pPr>
      <w:r>
        <w:t xml:space="preserve">Para esta relação, presumindo que o capital próprio é limitado e seu custo de oportunidade (</w:t>
      </w:r>
      <m:oMath>
        <m:r>
          <m:t>C</m:t>
        </m:r>
        <m:r>
          <m:t>p</m:t>
        </m:r>
        <m:r>
          <m:t>P</m:t>
        </m:r>
        <m:r>
          <m:t>R</m:t>
        </m:r>
      </m:oMath>
      <w:r>
        <w:t xml:space="preserve">) é maior que a taxa de captação (</w:t>
      </w:r>
      <m:oMath>
        <m:sSub>
          <m:e>
            <m:r>
              <m:t>i</m:t>
            </m:r>
          </m:e>
          <m:sub>
            <m:r>
              <m:t>c</m:t>
            </m:r>
            <m:r>
              <m:t>a</m:t>
            </m:r>
            <m:r>
              <m:t>p</m:t>
            </m:r>
          </m:sub>
        </m:sSub>
      </m:oMath>
      <w:r>
        <w:t xml:space="preserve">), e não havendo custos de captação, atua com uma relação direta com o</w:t>
      </w:r>
      <w:r>
        <w:t xml:space="preserve"> </w:t>
      </w:r>
      <w:r>
        <w:rPr>
          <w:i/>
        </w:rPr>
        <w:t xml:space="preserve">spread ex-post</w:t>
      </w:r>
      <w:r>
        <w:t xml:space="preserve">. E consequentemente atua de forma direta na rentabilidade</w:t>
      </w:r>
      <w:r>
        <w:t xml:space="preserve">.</w:t>
      </w:r>
    </w:p>
    <w:p>
      <w:pPr>
        <w:pStyle w:val="BodyText"/>
      </w:pPr>
      <m:oMath>
        <m:sSub>
          <m:e>
            <m:r>
              <m:t>H</m:t>
            </m:r>
          </m:e>
          <m:sub>
            <m:r>
              <m:t>2</m:t>
            </m:r>
          </m:sub>
        </m:sSub>
      </m:oMath>
      <w:r>
        <w:t xml:space="preserve">: A proporção dos depósitos a vista (</w:t>
      </w:r>
      <m:oMath>
        <m:r>
          <m:t>E</m:t>
        </m:r>
        <m:r>
          <m:t>A</m:t>
        </m:r>
        <m:r>
          <m:t>v</m:t>
        </m:r>
      </m:oMath>
      <w:r>
        <w:t xml:space="preserve">) diante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E</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v</m:t>
              </m:r>
            </m:e>
            <m:sub>
              <m:r>
                <m:t>i</m:t>
              </m:r>
              <m:r>
                <m:t>t</m:t>
              </m:r>
            </m:sub>
          </m:sSub>
          <m:r>
            <m:t>=</m:t>
          </m:r>
          <m:f>
            <m:fPr>
              <m:type m:val="bar"/>
            </m:fPr>
            <m:num>
              <m:r>
                <m:t>D</m:t>
              </m:r>
              <m:r>
                <m:t>e</m:t>
              </m:r>
              <m:r>
                <m:t>p</m:t>
              </m:r>
              <m:r>
                <m:t>A</m:t>
              </m:r>
              <m:sSub>
                <m:e>
                  <m:r>
                    <m:t>v</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vista e o</w:t>
      </w:r>
      <w:r>
        <w:t xml:space="preserve"> </w:t>
      </w:r>
      <w:r>
        <w:rPr>
          <w:i/>
        </w:rPr>
        <w:t xml:space="preserve">spread ex-post</w:t>
      </w:r>
      <w:r>
        <w:t xml:space="preserve"> </w:t>
      </w:r>
      <w:r>
        <w:t xml:space="preserve">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pStyle w:val="BodyText"/>
      </w:pPr>
      <m:oMath>
        <m:sSub>
          <m:e>
            <m:r>
              <m:t>H</m:t>
            </m:r>
          </m:e>
          <m:sub>
            <m:r>
              <m:t>3</m:t>
            </m:r>
          </m:sub>
        </m:sSub>
      </m:oMath>
      <w:r>
        <w:t xml:space="preserve">: A proporção das operações de crédito com depósitos a prazo (</w:t>
      </w:r>
      <m:oMath>
        <m:r>
          <m:t>O</m:t>
        </m:r>
        <m:r>
          <m:t>p</m:t>
        </m:r>
        <m:r>
          <m:t>C</m:t>
        </m:r>
        <m:r>
          <m:t>r</m:t>
        </m:r>
        <m:r>
          <m:t>D</m:t>
        </m:r>
        <m:r>
          <m:t>p</m:t>
        </m:r>
        <m:r>
          <m:t>A</m:t>
        </m:r>
        <m:r>
          <m:t>p</m:t>
        </m:r>
      </m:oMath>
      <w:r>
        <w:t xml:space="preserve">) atuam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p</m:t>
              </m:r>
            </m:e>
            <m:sub>
              <m:r>
                <m:t>i</m:t>
              </m:r>
              <m:r>
                <m:t>t</m:t>
              </m:r>
            </m:sub>
          </m:sSub>
          <m:r>
            <m:t>=</m:t>
          </m:r>
          <m:f>
            <m:fPr>
              <m:type m:val="bar"/>
            </m:fPr>
            <m:num>
              <m:r>
                <m:t>D</m:t>
              </m:r>
              <m:r>
                <m:t>e</m:t>
              </m:r>
              <m:r>
                <m:t>p</m:t>
              </m:r>
              <m:r>
                <m:t>A</m:t>
              </m:r>
              <m:sSub>
                <m:e>
                  <m:r>
                    <m:t>p</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prazo e o</w:t>
      </w:r>
      <w:r>
        <w:t xml:space="preserve"> </w:t>
      </w:r>
      <w:r>
        <w:rPr>
          <w:i/>
        </w:rPr>
        <w:t xml:space="preserve">spread ex-post</w:t>
      </w:r>
      <w:r>
        <w:t xml:space="preserve"> </w:t>
      </w:r>
      <w:r>
        <w:t xml:space="preserve">se espera uma relação indireta, possui menor taxa de recolhimento compulsório e menor necessidade de captação para a operação, e maior capapacidade de multiplicação do crédito. Em relação a rentabilidade é esperado que ocorra uma relação indireta</w:t>
      </w:r>
      <w:r>
        <w:t xml:space="preserve"> </w:t>
      </w:r>
      <w:r>
        <w:t xml:space="preserve">por elevar o custo de captação.</w:t>
      </w:r>
    </w:p>
    <w:p>
      <w:pPr>
        <w:pStyle w:val="BodyText"/>
      </w:pPr>
      <m:oMath>
        <m:sSub>
          <m:e>
            <m:r>
              <m:t>H</m:t>
            </m:r>
          </m:e>
          <m:sub>
            <m:r>
              <m:t>4</m:t>
            </m:r>
          </m:sub>
        </m:sSub>
      </m:oMath>
      <w:r>
        <w:t xml:space="preserve">: A proporção das despesas administrativas (</w:t>
      </w:r>
      <m:oMath>
        <m:r>
          <m:t>D</m:t>
        </m:r>
        <m:r>
          <m:t>A</m:t>
        </m:r>
      </m:oMath>
      <w:r>
        <w:t xml:space="preserve">) sobre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 Espera-se que ocorra uma relação direta com</w:t>
      </w:r>
      <w:r>
        <w:t xml:space="preserve"> </w:t>
      </w:r>
      <w:r>
        <w:rPr>
          <w:i/>
        </w:rPr>
        <w:t xml:space="preserve">spread ex-post</w:t>
      </w:r>
      <w:r>
        <w:t xml:space="preserve"> </w:t>
      </w:r>
      <w:r>
        <w:t xml:space="preserve">(</w:t>
      </w:r>
      <m:oMath>
        <m:r>
          <m:t>S</m:t>
        </m:r>
        <m:r>
          <m:t>p</m:t>
        </m:r>
        <m:r>
          <m:t>r</m:t>
        </m:r>
        <m:r>
          <m:t>E</m:t>
        </m:r>
        <m:r>
          <m:t>p</m:t>
        </m:r>
      </m:oMath>
      <w:r>
        <w:t xml:space="preserve">), pois este valor estar embutido na taxa de aplicação, e inversa com a rentabilidade bancária (</w:t>
      </w:r>
      <m:oMath>
        <m:r>
          <m:t>R</m:t>
        </m:r>
        <m:r>
          <m:t>e</m:t>
        </m:r>
        <m:r>
          <m:t>n</m:t>
        </m:r>
        <m:r>
          <m:t>t</m:t>
        </m:r>
      </m:oMath>
      <w:r>
        <w:t xml:space="preserve">), pois implica em maiores despesas.</w:t>
      </w:r>
    </w:p>
    <w:p>
      <w:pPr>
        <w:pStyle w:val="BodyText"/>
      </w:pPr>
      <m:oMathPara>
        <m:oMathParaPr>
          <m:jc m:val="center"/>
        </m:oMathParaPr>
        <m:oMath>
          <m:r>
            <m:t>D</m:t>
          </m:r>
          <m:r>
            <m:t>A</m:t>
          </m:r>
          <m:r>
            <m:t>d</m:t>
          </m:r>
          <m:sSub>
            <m:e>
              <m:r>
                <m:t>m</m:t>
              </m:r>
            </m:e>
            <m:sub>
              <m:r>
                <m:t>i</m:t>
              </m:r>
              <m:r>
                <m:t>t</m:t>
              </m:r>
            </m:sub>
          </m:sSub>
          <m: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5</m:t>
            </m:r>
          </m:sub>
        </m:sSub>
      </m:oMath>
      <w:r>
        <w:t xml:space="preserve">: O volume das operações de crédito (</w:t>
      </w:r>
      <m:oMath>
        <m:r>
          <m:t>V</m:t>
        </m:r>
        <m:r>
          <m:t>o</m:t>
        </m:r>
        <m:r>
          <m:t>l</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o logarítimo natural das operações de crédito (</w:t>
      </w:r>
      <m:oMath>
        <m:r>
          <m:t>O</m:t>
        </m:r>
        <m:r>
          <m:t>p</m:t>
        </m:r>
        <m:r>
          <m:t>C</m:t>
        </m:r>
        <m:r>
          <m:t>r</m:t>
        </m:r>
      </m:oMath>
      <w:r>
        <w:t xml:space="preserve"> </w:t>
      </w:r>
      <w:r>
        <w:t xml:space="preserve">— Conta 16000001). Espera-se uma relação inversa com o</w:t>
      </w:r>
      <w:r>
        <w:t xml:space="preserve"> </w:t>
      </w:r>
      <w:r>
        <w:rPr>
          <w:i/>
        </w:rPr>
        <w:t xml:space="preserve">spread ex-post</w:t>
      </w:r>
      <w:r>
        <w:t xml:space="preserve"> </w:t>
      </w:r>
      <w:r>
        <w:t xml:space="preserve">(</w:t>
      </w:r>
      <m:oMath>
        <m:r>
          <m:t>S</m:t>
        </m:r>
        <m:r>
          <m:t>p</m:t>
        </m:r>
        <m:r>
          <m:t>r</m:t>
        </m:r>
        <m:r>
          <m:t>E</m:t>
        </m:r>
        <m:r>
          <m:t>p</m:t>
        </m:r>
      </m:oMath>
      <w:r>
        <w:t xml:space="preserve">), uma vez que um maior volume durante o período permite redução na taxa de aplicação, e redução de custos operacionais, mantendo uma relação direta com a rentabilidade.</w:t>
      </w:r>
    </w:p>
    <w:p>
      <w:pPr>
        <w:pStyle w:val="BodyText"/>
      </w:pPr>
      <m:oMathPara>
        <m:oMathParaPr>
          <m:jc m:val="center"/>
        </m:oMathParaPr>
        <m:oMath>
          <m:r>
            <m:t>V</m:t>
          </m:r>
          <m:r>
            <m:t>o</m:t>
          </m:r>
          <m:sSub>
            <m:e>
              <m:r>
                <m:t>l</m:t>
              </m:r>
            </m:e>
            <m:sub>
              <m:r>
                <m:t>i</m:t>
              </m:r>
              <m:r>
                <m:t>t</m:t>
              </m:r>
            </m:sub>
          </m:sSub>
          <m:r>
            <m:t>=</m:t>
          </m:r>
          <m:r>
            <m:rPr>
              <m:sty m:val="p"/>
            </m:rPr>
            <m:t>ln</m:t>
          </m:r>
          <m:r>
            <m:t>(</m:t>
          </m:r>
          <m:r>
            <m:t>O</m:t>
          </m:r>
          <m:r>
            <m:t>p</m:t>
          </m:r>
          <m:r>
            <m:t>C</m:t>
          </m:r>
          <m:sSub>
            <m:e>
              <m:r>
                <m:t>r</m:t>
              </m:r>
            </m:e>
            <m:sub>
              <m:r>
                <m:t>i</m:t>
              </m:r>
              <m:r>
                <m:t>t</m:t>
              </m:r>
            </m:sub>
          </m:sSub>
          <m:r>
            <m:t>)</m:t>
          </m:r>
        </m:oMath>
      </m:oMathPara>
    </w:p>
    <w:p>
      <w:pPr>
        <w:pStyle w:val="FirstParagraph"/>
      </w:pPr>
      <w:r>
        <w:t xml:space="preserve">Espera-se que para garantir uma maior volume de operações de crédito(</w:t>
      </w:r>
      <m:oMath>
        <m:r>
          <m:t>V</m:t>
        </m:r>
        <m:r>
          <m:t>o</m:t>
        </m:r>
        <m:r>
          <m:t>l</m:t>
        </m:r>
      </m:oMath>
      <w:r>
        <w:t xml:space="preserve">) e consequentemente elevação do lucro e rentabilidade as instituições atuam na redução das margens fazendo que ocorra uma redução do</w:t>
      </w:r>
      <w:r>
        <w:t xml:space="preserve"> </w:t>
      </w:r>
      <w:r>
        <w:rPr>
          <w:i/>
        </w:rPr>
        <w:t xml:space="preserve">spread ex-post</w:t>
      </w:r>
      <w:r>
        <w:t xml:space="preserve"> </w:t>
      </w:r>
      <w:r>
        <w:t xml:space="preserve">e elevação da rentabilidade.</w:t>
      </w:r>
    </w:p>
    <w:p>
      <w:pPr>
        <w:pStyle w:val="BodyText"/>
      </w:pPr>
      <m:oMath>
        <m:sSub>
          <m:e>
            <m:r>
              <m:t>H</m:t>
            </m:r>
          </m:e>
          <m:sub>
            <m:r>
              <m:t>6</m:t>
            </m:r>
          </m:sub>
        </m:sSub>
      </m:oMath>
      <w:r>
        <w:t xml:space="preserve">: O tamanho da instituição (</w:t>
      </w:r>
      <m:oMath>
        <m:r>
          <m:t>T</m:t>
        </m:r>
        <m:r>
          <m:t>a</m:t>
        </m:r>
        <m:r>
          <m:t>m</m:t>
        </m:r>
      </m:oMath>
      <w:r>
        <w:t xml:space="preserve">) mantém uma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tamanho da instituição (</w:t>
      </w:r>
      <m:oMath>
        <m:r>
          <m:t>T</m:t>
        </m:r>
        <m:r>
          <m:t>a</m:t>
        </m:r>
        <m:r>
          <m:t>m</m:t>
        </m:r>
      </m:oMath>
      <w:r>
        <w:t xml:space="preserve">) será considerado o logarítimo natural do ativo total (</w:t>
      </w:r>
      <m:oMath>
        <m:r>
          <m:t>A</m:t>
        </m:r>
        <m:r>
          <m:t>t</m:t>
        </m:r>
        <m:r>
          <m:t>v</m:t>
        </m:r>
        <m:r>
          <m:t>T</m:t>
        </m:r>
        <m:r>
          <m:t>o</m:t>
        </m:r>
        <m:r>
          <m:t>T</m:t>
        </m:r>
      </m:oMath>
      <w:r>
        <w:t xml:space="preserve"> </w:t>
      </w:r>
      <w:r>
        <w:t xml:space="preserve">— Conta 39999993). É esperada um relação inversa com o</w:t>
      </w:r>
      <w:r>
        <w:t xml:space="preserve"> </w:t>
      </w:r>
      <w:r>
        <w:rPr>
          <w:i/>
        </w:rPr>
        <w:t xml:space="preserve">spread</w:t>
      </w:r>
      <w:r>
        <w:t xml:space="preserve">, pois com maior poder de mercado, as instituições podem reduzir suas margens para aumentar volume, o que implicaria em uma relação direta com a rentabilidade.</w:t>
      </w:r>
    </w:p>
    <w:p>
      <w:pPr>
        <w:pStyle w:val="BodyText"/>
      </w:pPr>
      <m:oMathPara>
        <m:oMathParaPr>
          <m:jc m:val="center"/>
        </m:oMathParaPr>
        <m:oMath>
          <m:r>
            <m:t>T</m:t>
          </m:r>
          <m:r>
            <m:t>a</m:t>
          </m:r>
          <m:sSub>
            <m:e>
              <m:r>
                <m:t>m</m:t>
              </m:r>
            </m:e>
            <m:sub>
              <m:r>
                <m:t>i</m:t>
              </m:r>
              <m:r>
                <m:t>t</m:t>
              </m:r>
            </m:sub>
          </m:sSub>
          <m:r>
            <m:t>=</m:t>
          </m:r>
          <m:r>
            <m:rPr>
              <m:sty m:val="p"/>
            </m:rPr>
            <m:t>ln</m:t>
          </m:r>
          <m:r>
            <m:t>(</m:t>
          </m:r>
          <m:r>
            <m:t>A</m:t>
          </m:r>
          <m:r>
            <m:t>t</m:t>
          </m:r>
          <m:r>
            <m:t>v</m:t>
          </m:r>
          <m:r>
            <m:t>T</m:t>
          </m:r>
          <m:r>
            <m:t>o</m:t>
          </m:r>
          <m:sSub>
            <m:e>
              <m:r>
                <m:t>t</m:t>
              </m:r>
            </m:e>
            <m:sub>
              <m:r>
                <m:t>i</m:t>
              </m:r>
              <m:r>
                <m:t>t</m:t>
              </m:r>
            </m:sub>
          </m:sSub>
          <m:r>
            <m:t>)</m:t>
          </m:r>
        </m:oMath>
      </m:oMathPara>
    </w:p>
    <w:p>
      <w:pPr>
        <w:pStyle w:val="FirstParagraph"/>
      </w:pPr>
      <m:oMath>
        <m:sSub>
          <m:e>
            <m:r>
              <m:t>H</m:t>
            </m:r>
          </m:e>
          <m:sub>
            <m:r>
              <m:t>7</m:t>
            </m:r>
          </m:sub>
        </m:sSub>
      </m:oMath>
      <w:r>
        <w:t xml:space="preserve">: O risco de crédito da carteira (</w:t>
      </w:r>
      <m:oMath>
        <m:r>
          <m:t>R</m:t>
        </m:r>
        <m:r>
          <m:t>C</m:t>
        </m:r>
      </m:oMath>
      <w:r>
        <w:t xml:space="preserve">) mantém uma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sSub>
            <m:e>
              <m:r>
                <m:t>C</m:t>
              </m:r>
            </m:e>
            <m:sub>
              <m:r>
                <m:t>i</m:t>
              </m:r>
              <m:r>
                <m:t>t</m:t>
              </m:r>
            </m:sub>
          </m:sSub>
          <m:r>
            <m:t>=</m:t>
          </m:r>
          <m:f>
            <m:fPr>
              <m:type m:val="bar"/>
            </m:fPr>
            <m:num>
              <m:f>
                <m:fPr>
                  <m:type m:val="bar"/>
                </m:fPr>
                <m:num>
                  <m:nary>
                    <m:naryPr>
                      <m:chr m:val="∑"/>
                      <m:limLoc m:val="undOvr"/>
                      <m:subHide m:val="0"/>
                      <m:supHide m:val="0"/>
                    </m:naryPr>
                    <m:sub>
                      <m:r>
                        <m:t>R</m:t>
                      </m:r>
                      <m:r>
                        <m:t>C</m:t>
                      </m:r>
                      <m:r>
                        <m:t>=</m:t>
                      </m:r>
                      <m:r>
                        <m:t>A</m:t>
                      </m:r>
                      <m:r>
                        <m:t>a</m:t>
                      </m:r>
                    </m:sub>
                    <m:sup>
                      <m:r>
                        <m:t>H</m:t>
                      </m:r>
                    </m:sup>
                    <m:e>
                      <m:r>
                        <m:t>O</m:t>
                      </m:r>
                    </m:e>
                  </m:nary>
                  <m:sSub>
                    <m:e>
                      <m:r>
                        <m:t>C</m:t>
                      </m:r>
                    </m:e>
                    <m:sub>
                      <m:r>
                        <m:t>R</m:t>
                      </m:r>
                      <m:r>
                        <m:t>C</m:t>
                      </m:r>
                    </m:sub>
                  </m:sSub>
                  <m: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t>∑</m:t>
                  </m:r>
                </m:e>
                <m:lim>
                  <m:r>
                    <m:t>O</m:t>
                  </m:r>
                  <m:sSub>
                    <m:e>
                      <m:r>
                        <m:t>C</m:t>
                      </m:r>
                    </m:e>
                    <m:sub>
                      <m:r>
                        <m:t>R</m:t>
                      </m:r>
                      <m:r>
                        <m:t>C</m:t>
                      </m:r>
                    </m:sub>
                  </m:sSub>
                </m:lim>
              </m:limLow>
            </m:den>
          </m:f>
        </m:oMath>
      </m:oMathPara>
    </w:p>
    <w:p>
      <w:pPr>
        <w:pStyle w:val="FirstParagraph"/>
      </w:pPr>
      <w:r>
        <w:t xml:space="preserve">Para a composição das operações de crédito espera-se influência direta no</w:t>
      </w:r>
      <w:r>
        <w:t xml:space="preserve"> </w:t>
      </w:r>
      <w:r>
        <w:rPr>
          <w:i/>
        </w:rPr>
        <w:t xml:space="preserve">spread</w:t>
      </w:r>
      <w:r>
        <w:t xml:space="preserve"> </w:t>
      </w:r>
      <w:r>
        <w:t xml:space="preserve">e na rentabilidade no curto prazo, pois operações com maior riscos tendem retornar maiores lucros.</w:t>
      </w:r>
    </w:p>
    <w:p>
      <w:pPr>
        <w:pStyle w:val="BodyText"/>
      </w:pPr>
      <m:oMath>
        <m:sSub>
          <m:e>
            <m:r>
              <m:t>H</m:t>
            </m:r>
          </m:e>
          <m:sub>
            <m:r>
              <m:t>8</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participação de mercado da instituições será utilizada a participação volume das operações de crédito (</w:t>
      </w:r>
      <m:oMath>
        <m:r>
          <m:t>O</m:t>
        </m:r>
        <m:r>
          <m:t>p</m:t>
        </m:r>
        <m:r>
          <m:t>C</m:t>
        </m:r>
        <m:r>
          <m:t>r</m:t>
        </m:r>
      </m:oMath>
      <w:r>
        <w:t xml:space="preserve"> </w:t>
      </w:r>
      <w:r>
        <w:t xml:space="preserve">— Conta 16000001) de cada instituição, sobre o total das operações de crédito para cada período.</w:t>
      </w:r>
    </w:p>
    <w:p>
      <w:pPr>
        <w:pStyle w:val="BodyText"/>
      </w:pPr>
      <m:oMathPara>
        <m:oMathParaPr>
          <m:jc m:val="center"/>
        </m:oMathParaPr>
        <m:oMath>
          <m:r>
            <m:t>M</m:t>
          </m:r>
          <m:r>
            <m:t>k</m:t>
          </m:r>
          <m:r>
            <m:t>S</m:t>
          </m:r>
          <m:sSub>
            <m:e>
              <m:r>
                <m:t>h</m:t>
              </m:r>
            </m:e>
            <m:sub>
              <m:r>
                <m:t>i</m:t>
              </m:r>
              <m:r>
                <m:t>t</m:t>
              </m:r>
            </m:sub>
          </m:sSub>
          <m:r>
            <m:t>=</m:t>
          </m:r>
          <m:f>
            <m:fPr>
              <m:type m:val="bar"/>
            </m:fPr>
            <m:num>
              <m:r>
                <m:t>O</m:t>
              </m:r>
              <m:r>
                <m:t>p</m:t>
              </m:r>
              <m:r>
                <m:t>C</m:t>
              </m:r>
              <m:sSub>
                <m:e>
                  <m:r>
                    <m:t>r</m:t>
                  </m:r>
                </m:e>
                <m:sub>
                  <m:r>
                    <m:t>i</m:t>
                  </m:r>
                  <m:r>
                    <m:t>t</m:t>
                  </m:r>
                </m:sub>
              </m:sSub>
            </m:num>
            <m:den>
              <m:nary>
                <m:naryPr>
                  <m:chr m:val="∑"/>
                  <m:limLoc m:val="undOvr"/>
                  <m:subHide m:val="0"/>
                  <m:supHide m:val="0"/>
                </m:naryPr>
                <m:sub>
                  <m:r>
                    <m:t>t</m:t>
                  </m:r>
                  <m:r>
                    <m:t>=</m:t>
                  </m:r>
                  <m:r>
                    <m:t>1</m:t>
                  </m:r>
                </m:sub>
                <m:sup>
                  <m:r>
                    <m:t>n</m:t>
                  </m:r>
                </m:sup>
                <m:e>
                  <m:r>
                    <m:t>O</m:t>
                  </m:r>
                </m:e>
              </m:nary>
              <m:r>
                <m:t>p</m:t>
              </m:r>
              <m:r>
                <m:t>C</m:t>
              </m:r>
              <m:sSub>
                <m:e>
                  <m:r>
                    <m:t>r</m:t>
                  </m:r>
                </m:e>
                <m:sub>
                  <m:r>
                    <m:t>i</m:t>
                  </m:r>
                  <m:r>
                    <m:t>t</m:t>
                  </m:r>
                </m:sub>
              </m:sSub>
            </m:den>
          </m:f>
        </m:oMath>
      </m:oMathPara>
    </w:p>
    <w:p>
      <w:pPr>
        <w:pStyle w:val="FirstParagraph"/>
      </w:pPr>
      <w:r>
        <w:t xml:space="preserve">Para a influência da participação de mercado das instituições sobre o</w:t>
      </w:r>
      <w:r>
        <w:t xml:space="preserve"> </w:t>
      </w:r>
      <w:r>
        <w:rPr>
          <w:i/>
        </w:rPr>
        <w:t xml:space="preserve">spread</w:t>
      </w:r>
      <w:r>
        <w:t xml:space="preserve"> </w:t>
      </w:r>
      <w:r>
        <w:t xml:space="preserve">espera-se uma relação inversa, pois com maior poder de mercado a instituição garante um maior volume de operações, reduzindo o</w:t>
      </w:r>
      <w:r>
        <w:t xml:space="preserve"> </w:t>
      </w:r>
      <w:r>
        <w:rPr>
          <w:i/>
        </w:rPr>
        <w:t xml:space="preserve">spread</w:t>
      </w:r>
      <w:r>
        <w:t xml:space="preserve">, bem como reduzir custos operacionais influenciando de forma direta a rentabilidade.</w:t>
      </w:r>
    </w:p>
    <w:p>
      <w:pPr>
        <w:pStyle w:val="BodyText"/>
      </w:pPr>
      <m:oMath>
        <m:sSub>
          <m:e>
            <m:r>
              <m:t>H</m:t>
            </m:r>
          </m:e>
          <m:sub>
            <m:r>
              <m:t>9</m:t>
            </m:r>
          </m:sub>
        </m:sSub>
      </m:oMath>
      <w:r>
        <w:t xml:space="preserve">: o grau de concentração de mercado (</w:t>
      </w:r>
      <m:oMath>
        <m:r>
          <m:t>G</m:t>
        </m:r>
        <m:r>
          <m:t>C</m:t>
        </m:r>
      </m:oMath>
      <w:r>
        <w:t xml:space="preserve">) mantém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R</m:t>
                      </m:r>
                    </m:e>
                    <m:sub>
                      <m:r>
                        <m:t>i</m:t>
                      </m:r>
                      <m:r>
                        <m:t>t</m:t>
                      </m:r>
                    </m:sub>
                  </m:sSub>
                  <m:r>
                    <m:t>−</m:t>
                  </m:r>
                  <m:r>
                    <m:t>1</m:t>
                  </m:r>
                </m:num>
                <m:den>
                  <m:r>
                    <m:t>n</m:t>
                  </m:r>
                </m:den>
              </m:f>
              <m:sSup>
                <m:e>
                  <m:r>
                    <m:t>)</m:t>
                  </m:r>
                </m:e>
                <m:sup>
                  <m:r>
                    <m:t>2</m:t>
                  </m:r>
                </m:sup>
              </m:sSup>
            </m:num>
            <m:den>
              <m:r>
                <m:t>n</m:t>
              </m:r>
            </m:den>
          </m:f>
        </m:oMath>
      </m:oMathPara>
    </w:p>
    <w:p>
      <w:pPr>
        <w:pStyle w:val="FirstParagraph"/>
      </w:pPr>
      <m:oMath>
        <m:sSub>
          <m:e>
            <m:r>
              <m:t>H</m:t>
            </m:r>
          </m:e>
          <m:sub>
            <m:r>
              <m:t>10</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w:r>
        <w:t xml:space="preserve">Para a variável tipo de instituição (</w:t>
      </w:r>
      <m:oMath>
        <m:r>
          <m:t>T</m:t>
        </m:r>
        <m:r>
          <m:t>p</m:t>
        </m:r>
        <m:r>
          <m:t>I</m:t>
        </m:r>
        <m:r>
          <m:t>n</m:t>
        </m:r>
        <m:r>
          <m:t>s</m:t>
        </m:r>
      </m:oMath>
      <w:r>
        <w:t xml:space="preserve">) serão introduzidas variáveis binárias (</w:t>
      </w:r>
      <w:r>
        <w:rPr>
          <w:i/>
        </w:rPr>
        <w:t xml:space="preserve">dummy</w:t>
      </w:r>
      <w:r>
        <w:t xml:space="preserve">) referente a taxonomia das instituições bancárias sendo:</w:t>
      </w:r>
      <w:r>
        <w:t xml:space="preserve"> </w:t>
      </w:r>
      <m:oMath>
        <m:sSub>
          <m:e>
            <m:r>
              <m:t>D</m:t>
            </m:r>
          </m:e>
          <m:sub>
            <m:r>
              <m:t>11</m:t>
            </m:r>
          </m:sub>
        </m:sSub>
      </m:oMath>
      <w:r>
        <w:t xml:space="preserve"> </w:t>
      </w:r>
      <w:r>
        <w:t xml:space="preserve">— Banco Comercial;</w:t>
      </w:r>
      <w:r>
        <w:t xml:space="preserve"> </w:t>
      </w:r>
      <m:oMath>
        <m:sSub>
          <m:e>
            <m:r>
              <m:t>D</m:t>
            </m:r>
          </m:e>
          <m:sub>
            <m:r>
              <m:t>2</m:t>
            </m:r>
          </m:sub>
        </m:sSub>
      </m:oMath>
      <w:r>
        <w:t xml:space="preserve"> </w:t>
      </w:r>
      <w:r>
        <w:t xml:space="preserve">— Banco de Investimento;</w:t>
      </w:r>
      <w:r>
        <w:t xml:space="preserve"> </w:t>
      </w:r>
      <m:oMath>
        <m:sSub>
          <m:e>
            <m:r>
              <m:t>D</m:t>
            </m:r>
          </m:e>
          <m:sub>
            <m:r>
              <m:t>3</m:t>
            </m:r>
          </m:sub>
        </m:sSub>
      </m:oMath>
      <w:r>
        <w:t xml:space="preserve"> </w:t>
      </w:r>
      <w:r>
        <w:t xml:space="preserve">— Banco de Desenvolvimento;</w:t>
      </w:r>
      <w:r>
        <w:t xml:space="preserve"> </w:t>
      </w:r>
      <m:oMath>
        <m:sSub>
          <m:e>
            <m:r>
              <m:t>D</m:t>
            </m:r>
          </m:e>
          <m:sub>
            <m:r>
              <m:t>4</m:t>
            </m:r>
          </m:sub>
        </m:sSub>
      </m:oMath>
      <w:r>
        <w:t xml:space="preserve"> </w:t>
      </w:r>
      <w:r>
        <w:t xml:space="preserve">— Caixa Econômica e</w:t>
      </w:r>
      <w:r>
        <w:t xml:space="preserve"> </w:t>
      </w:r>
      <m:oMath>
        <m:sSub>
          <m:e>
            <m:r>
              <m:t>D</m:t>
            </m:r>
          </m:e>
          <m:sub>
            <m:r>
              <m:t>5</m:t>
            </m:r>
          </m:sub>
        </m:sSub>
      </m:oMath>
      <w:r>
        <w:t xml:space="preserve"> </w:t>
      </w:r>
      <w:r>
        <w:t xml:space="preserve">— Banco Múltiplo.</w:t>
      </w:r>
    </w:p>
    <w:p>
      <w:pPr>
        <w:pStyle w:val="BodyText"/>
      </w:pPr>
      <m:oMathPara>
        <m:oMathParaPr>
          <m:jc m:val="center"/>
        </m:oMathParaPr>
        <m:oMath>
          <m:m>
            <m:mPr>
              <m:baseJc m:val="center"/>
              <m:plcHide m:val="1"/>
              <m:mcs>
                <m:mc>
                  <m:mcPr>
                    <m:mcJc m:val="right"/>
                    <m:count m:val="1"/>
                  </m:mcPr>
                </m:mc>
              </m:mcs>
            </m:mPr>
            <m:mr>
              <m:e>
                <m:sSub>
                  <m:e>
                    <m:r>
                      <m:t>D</m:t>
                    </m:r>
                  </m:e>
                  <m:sub>
                    <m:r>
                      <m:t>1</m:t>
                    </m:r>
                  </m:sub>
                </m:sSub>
                <m:r>
                  <m:t>=</m:t>
                </m:r>
                <m:r>
                  <m:t>{</m:t>
                </m:r>
                <m:sSub>
                  <m:e>
                    <m:r>
                      <m:t>1</m:t>
                    </m:r>
                  </m:e>
                  <m:sub>
                    <m:r>
                      <m:t>i</m:t>
                    </m:r>
                  </m:sub>
                </m:sSub>
                <m:r>
                  <m:t>=</m:t>
                </m:r>
                <m:r>
                  <m:t>1</m:t>
                </m:r>
                <m:r>
                  <m:t>;</m:t>
                </m:r>
                <m:sSub>
                  <m:e>
                    <m:r>
                      <m:t>0</m:t>
                    </m:r>
                  </m:e>
                  <m:sub>
                    <m:r>
                      <m:t>i</m:t>
                    </m:r>
                  </m:sub>
                </m:sSub>
                <m:r>
                  <m:t>≠</m:t>
                </m:r>
                <m:r>
                  <m:t>1</m:t>
                </m:r>
                <m:r>
                  <m:t>}</m:t>
                </m:r>
              </m:e>
            </m:mr>
            <m:mr>
              <m:e>
                <m:sSub>
                  <m:e>
                    <m:r>
                      <m:t>D</m:t>
                    </m:r>
                  </m:e>
                  <m:sub>
                    <m:r>
                      <m:t>2</m:t>
                    </m:r>
                  </m:sub>
                </m:sSub>
                <m:r>
                  <m:t>=</m:t>
                </m:r>
                <m:r>
                  <m:t>{</m:t>
                </m:r>
                <m:sSub>
                  <m:e>
                    <m:r>
                      <m:t>1</m:t>
                    </m:r>
                  </m:e>
                  <m:sub>
                    <m:r>
                      <m:t>i</m:t>
                    </m:r>
                  </m:sub>
                </m:sSub>
                <m:r>
                  <m:t>=</m:t>
                </m:r>
                <m:r>
                  <m:t>2</m:t>
                </m:r>
                <m:r>
                  <m:t>;</m:t>
                </m:r>
                <m:sSub>
                  <m:e>
                    <m:r>
                      <m:t>0</m:t>
                    </m:r>
                  </m:e>
                  <m:sub>
                    <m:r>
                      <m:t>i</m:t>
                    </m:r>
                  </m:sub>
                </m:sSub>
                <m:r>
                  <m:t>≠</m:t>
                </m:r>
                <m:r>
                  <m:t>2</m:t>
                </m:r>
                <m:r>
                  <m:t>}</m:t>
                </m:r>
              </m:e>
            </m:mr>
            <m:mr>
              <m:e>
                <m:sSub>
                  <m:e>
                    <m:r>
                      <m:t>D</m:t>
                    </m:r>
                  </m:e>
                  <m:sub>
                    <m:r>
                      <m:t>3</m:t>
                    </m:r>
                  </m:sub>
                </m:sSub>
                <m:r>
                  <m:t>=</m:t>
                </m:r>
                <m:r>
                  <m:t>{</m:t>
                </m:r>
                <m:sSub>
                  <m:e>
                    <m:r>
                      <m:t>1</m:t>
                    </m:r>
                  </m:e>
                  <m:sub>
                    <m:r>
                      <m:t>i</m:t>
                    </m:r>
                  </m:sub>
                </m:sSub>
                <m:r>
                  <m:t>=</m:t>
                </m:r>
                <m:r>
                  <m:t>3</m:t>
                </m:r>
                <m:r>
                  <m:t>;</m:t>
                </m:r>
                <m:sSub>
                  <m:e>
                    <m:r>
                      <m:t>0</m:t>
                    </m:r>
                  </m:e>
                  <m:sub>
                    <m:r>
                      <m:t>i</m:t>
                    </m:r>
                  </m:sub>
                </m:sSub>
                <m:r>
                  <m:t>≠</m:t>
                </m:r>
                <m:r>
                  <m:t>3</m:t>
                </m:r>
                <m:r>
                  <m:t>}</m:t>
                </m:r>
              </m:e>
            </m:mr>
            <m:mr>
              <m:e>
                <m:sSub>
                  <m:e>
                    <m:r>
                      <m:t>D</m:t>
                    </m:r>
                  </m:e>
                  <m:sub>
                    <m:r>
                      <m:t>4</m:t>
                    </m:r>
                  </m:sub>
                </m:sSub>
                <m:r>
                  <m:t>=</m:t>
                </m:r>
                <m:r>
                  <m:t>{</m:t>
                </m:r>
                <m:sSub>
                  <m:e>
                    <m:r>
                      <m:t>1</m:t>
                    </m:r>
                  </m:e>
                  <m:sub>
                    <m:r>
                      <m:t>i</m:t>
                    </m:r>
                  </m:sub>
                </m:sSub>
                <m:r>
                  <m:t>=</m:t>
                </m:r>
                <m:r>
                  <m:t>4</m:t>
                </m:r>
                <m:r>
                  <m:t>;</m:t>
                </m:r>
                <m:sSub>
                  <m:e>
                    <m:r>
                      <m:t>0</m:t>
                    </m:r>
                  </m:e>
                  <m:sub>
                    <m:r>
                      <m:t>i</m:t>
                    </m:r>
                  </m:sub>
                </m:sSub>
                <m:r>
                  <m:t>≠</m:t>
                </m:r>
                <m:r>
                  <m:t>4</m:t>
                </m:r>
                <m:r>
                  <m:t>}</m:t>
                </m:r>
              </m:e>
            </m:mr>
            <m:mr>
              <m:e>
                <m:sSub>
                  <m:e>
                    <m:r>
                      <m:t>D</m:t>
                    </m:r>
                  </m:e>
                  <m:sub>
                    <m:r>
                      <m:t>5</m:t>
                    </m:r>
                  </m:sub>
                </m:sSub>
                <m:r>
                  <m:t>=</m:t>
                </m:r>
                <m:r>
                  <m:t>{</m:t>
                </m:r>
                <m:sSub>
                  <m:e>
                    <m:r>
                      <m:t>1</m:t>
                    </m:r>
                  </m:e>
                  <m:sub>
                    <m:r>
                      <m:t>i</m:t>
                    </m:r>
                  </m:sub>
                </m:sSub>
                <m:r>
                  <m:t>=</m:t>
                </m:r>
                <m:r>
                  <m:t>5</m:t>
                </m:r>
                <m:r>
                  <m:t>;</m:t>
                </m:r>
                <m:sSub>
                  <m:e>
                    <m:r>
                      <m:t>0</m:t>
                    </m:r>
                  </m:e>
                  <m:sub>
                    <m:r>
                      <m:t>i</m:t>
                    </m:r>
                  </m:sub>
                </m:sSub>
                <m:r>
                  <m:t>≠</m:t>
                </m:r>
                <m:r>
                  <m:t>5</m:t>
                </m:r>
                <m:r>
                  <m:t>}</m:t>
                </m:r>
              </m:e>
            </m:mr>
          </m:m>
        </m:oMath>
      </m:oMathPara>
    </w:p>
    <w:p>
      <w:pPr>
        <w:pStyle w:val="FirstParagraph"/>
      </w:pPr>
      <m:oMath>
        <m:sSub>
          <m:e>
            <m:r>
              <m:t>H</m:t>
            </m:r>
          </m:e>
          <m:sub>
            <m:r>
              <m:t>11</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w:r>
        <w:t xml:space="preserve">Para o caráter da instituição serão inseridas variáveis binárias (</w:t>
      </w:r>
      <w:r>
        <w:rPr>
          <w:i/>
        </w:rPr>
        <w:t xml:space="preserve">dummy</w:t>
      </w:r>
      <w:r>
        <w:t xml:space="preserve">) referentes ao caráter:</w:t>
      </w:r>
      <w:r>
        <w:t xml:space="preserve"> </w:t>
      </w:r>
      <m:oMath>
        <m:sSub>
          <m:e>
            <m:r>
              <m:t>D</m:t>
            </m:r>
          </m:e>
          <m:sub>
            <m:r>
              <m:t>6</m:t>
            </m:r>
          </m:sub>
        </m:sSub>
      </m:oMath>
      <w:r>
        <w:t xml:space="preserve"> </w:t>
      </w:r>
      <w:r>
        <w:t xml:space="preserve">— público ou</w:t>
      </w:r>
      <w:r>
        <w:t xml:space="preserve"> </w:t>
      </w:r>
      <m:oMath>
        <m:sSub>
          <m:e>
            <m:r>
              <m:t>D</m:t>
            </m:r>
          </m:e>
          <m:sub>
            <m:r>
              <m:t>7</m:t>
            </m:r>
          </m:sub>
        </m:sSub>
      </m:oMath>
      <w:r>
        <w:t xml:space="preserve"> </w:t>
      </w:r>
      <w:r>
        <w:t xml:space="preserve">privado.</w:t>
      </w:r>
    </w:p>
    <w:p>
      <w:pPr>
        <w:pStyle w:val="BodyText"/>
      </w:pPr>
      <m:oMathPara>
        <m:oMathParaPr>
          <m:jc m:val="center"/>
        </m:oMathParaPr>
        <m:oMath>
          <m:m>
            <m:mPr>
              <m:baseJc m:val="center"/>
              <m:plcHide m:val="1"/>
              <m:mcs>
                <m:mc>
                  <m:mcPr>
                    <m:mcJc m:val="right"/>
                    <m:count m:val="1"/>
                  </m:mcPr>
                </m:mc>
              </m:mcs>
            </m:mPr>
            <m:mr>
              <m:e>
                <m:sSub>
                  <m:e>
                    <m:r>
                      <m:t>D</m:t>
                    </m:r>
                  </m:e>
                  <m:sub>
                    <m:r>
                      <m:t>6</m:t>
                    </m:r>
                  </m:sub>
                </m:sSub>
                <m:r>
                  <m:t>=</m:t>
                </m:r>
                <m:r>
                  <m:t>{</m:t>
                </m:r>
                <m:sSub>
                  <m:e>
                    <m:r>
                      <m:t>1</m:t>
                    </m:r>
                  </m:e>
                  <m:sub>
                    <m:r>
                      <m:t>i</m:t>
                    </m:r>
                  </m:sub>
                </m:sSub>
                <m:r>
                  <m:t>=</m:t>
                </m:r>
                <m:r>
                  <m:t>6</m:t>
                </m:r>
                <m:r>
                  <m:t>;</m:t>
                </m:r>
                <m:sSub>
                  <m:e>
                    <m:r>
                      <m:t>0</m:t>
                    </m:r>
                  </m:e>
                  <m:sub>
                    <m:r>
                      <m:t>i</m:t>
                    </m:r>
                  </m:sub>
                </m:sSub>
                <m:r>
                  <m:t>≠</m:t>
                </m:r>
                <m:r>
                  <m:t>6</m:t>
                </m:r>
                <m:r>
                  <m:t>}</m:t>
                </m:r>
              </m:e>
            </m:mr>
            <m:mr>
              <m:e>
                <m:sSub>
                  <m:e>
                    <m:r>
                      <m:t>D</m:t>
                    </m:r>
                  </m:e>
                  <m:sub>
                    <m:r>
                      <m:t>7</m:t>
                    </m:r>
                  </m:sub>
                </m:sSub>
                <m:r>
                  <m:t>=</m:t>
                </m:r>
                <m:r>
                  <m:t>{</m:t>
                </m:r>
                <m:sSub>
                  <m:e>
                    <m:r>
                      <m:t>1</m:t>
                    </m:r>
                  </m:e>
                  <m:sub>
                    <m:r>
                      <m:t>i</m:t>
                    </m:r>
                  </m:sub>
                </m:sSub>
                <m:r>
                  <m:t>=</m:t>
                </m:r>
                <m:r>
                  <m:t>6</m:t>
                </m:r>
                <m:r>
                  <m:t>;</m:t>
                </m:r>
                <m:sSub>
                  <m:e>
                    <m:r>
                      <m:t>0</m:t>
                    </m:r>
                  </m:e>
                  <m:sub>
                    <m:r>
                      <m:t>i</m:t>
                    </m:r>
                  </m:sub>
                </m:sSub>
                <m:r>
                  <m:t>≠</m:t>
                </m:r>
                <m:r>
                  <m:t>7</m:t>
                </m:r>
                <m:r>
                  <m:t>}</m:t>
                </m:r>
              </m:e>
            </m:mr>
          </m:m>
        </m:oMath>
      </m:oMathPara>
    </w:p>
    <w:p>
      <w:pPr>
        <w:pStyle w:val="FirstParagraph"/>
      </w:pPr>
      <m:oMath>
        <m:sSub>
          <m:e>
            <m:r>
              <m:t>H</m:t>
            </m:r>
          </m:e>
          <m:sub>
            <m:r>
              <m:t>12</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w:t>
      </w:r>
      <m:oMath>
        <m:r>
          <m:t>S</m:t>
        </m:r>
        <m:r>
          <m:t>e</m:t>
        </m:r>
        <m:r>
          <m:t>l</m:t>
        </m:r>
      </m:oMath>
      <w:r>
        <w:t xml:space="preserve">) no modelo,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S</m:t>
              </m:r>
            </m:e>
          </m:nary>
          <m:r>
            <m:t>e</m:t>
          </m:r>
          <m:r>
            <m:t>l</m:t>
          </m:r>
          <m:r>
            <m:t>D</m:t>
          </m:r>
          <m:r>
            <m:t>r</m:t>
          </m:r>
          <m:r>
            <m:t>A</m:t>
          </m:r>
          <m:r>
            <m:t>n</m:t>
          </m:r>
        </m:oMath>
      </m:oMathPara>
    </w:p>
    <w:p>
      <w:pPr>
        <w:pStyle w:val="FirstParagraph"/>
      </w:pPr>
      <w:r>
        <w:t xml:space="preserve">Se espera que a taxa selic exerça influência simultaneamente no custo de captação e aplicação porém com maior efeito sobre a aplicação afetando de forma direta o</w:t>
      </w:r>
      <w:r>
        <w:t xml:space="preserve"> </w:t>
      </w:r>
      <w:r>
        <w:rPr>
          <w:i/>
        </w:rPr>
        <w:t xml:space="preserve">spread</w:t>
      </w:r>
      <w:r>
        <w:t xml:space="preserve">. Aferando a rentabilidade de forma direta, uma vez que influencia o volume das captações a prazo e maiores níveis de lucro.</w:t>
      </w:r>
    </w:p>
    <w:p>
      <w:pPr>
        <w:pStyle w:val="BodyText"/>
      </w:pPr>
      <m:oMath>
        <m:sSub>
          <m:e>
            <m:r>
              <m:t>H</m:t>
            </m:r>
          </m:e>
          <m:sub>
            <m:r>
              <m:t>13</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14</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Para o compulsório será utilizada somatória dos volumes de recolhimento compulsório de recursos a vista (</w:t>
      </w:r>
      <m:oMath>
        <m:r>
          <m:t>S</m:t>
        </m:r>
        <m:r>
          <m:t>é</m:t>
        </m:r>
        <m:r>
          <m:t>r</m:t>
        </m:r>
        <m:r>
          <m:t>i</m:t>
        </m:r>
        <m:r>
          <m:t>e</m:t>
        </m:r>
        <m:r>
          <m:t>1850</m:t>
        </m:r>
      </m:oMath>
      <w:r>
        <w:t xml:space="preserve">) e recursos a prazo (</w:t>
      </w:r>
      <m:oMath>
        <m:r>
          <m:t>s</m:t>
        </m:r>
        <m:r>
          <m:t>é</m:t>
        </m:r>
        <m:r>
          <m:t>r</m:t>
        </m:r>
        <m:r>
          <m:t>i</m:t>
        </m:r>
        <m:r>
          <m:t>e</m:t>
        </m:r>
        <m:r>
          <m:t>1850</m:t>
        </m:r>
      </m:oMath>
      <w:r>
        <w:t xml:space="preserve">) ponderados pelo total de captações a vista (Contas 41100000 ) e total de captações a prazo (Contas 41100002).</w:t>
      </w:r>
    </w:p>
    <w:p>
      <w:pPr>
        <w:pStyle w:val="BodyText"/>
      </w:pPr>
      <m:oMathPara>
        <m:oMathParaPr>
          <m:jc m:val="center"/>
        </m:oMathParaPr>
        <m:oMath>
          <m:r>
            <m:t>C</m:t>
          </m:r>
          <m:r>
            <m:t>o</m:t>
          </m:r>
          <m:r>
            <m:t>m</m:t>
          </m:r>
          <m:sSub>
            <m:e>
              <m:r>
                <m:t>p</m:t>
              </m:r>
            </m:e>
            <m:sub>
              <m:r>
                <m:t>t</m:t>
              </m:r>
            </m:sub>
          </m:sSub>
          <m:r>
            <m:t>=</m:t>
          </m:r>
          <m:f>
            <m:fPr>
              <m:type m:val="bar"/>
            </m:fPr>
            <m:num>
              <m:r>
                <m:t>R</m:t>
              </m:r>
              <m:r>
                <m:t>c</m:t>
              </m:r>
              <m:r>
                <m:t>D</m:t>
              </m:r>
              <m:r>
                <m:t>A</m:t>
              </m:r>
              <m:sSub>
                <m:e>
                  <m:r>
                    <m:t>v</m:t>
                  </m:r>
                </m:e>
                <m:sub>
                  <m:r>
                    <m:t>t</m:t>
                  </m:r>
                </m:sub>
              </m:sSub>
              <m:r>
                <m:t>+</m:t>
              </m:r>
              <m:r>
                <m:t>R</m:t>
              </m:r>
              <m:r>
                <m:t>c</m:t>
              </m:r>
              <m:r>
                <m:t>D</m:t>
              </m:r>
              <m:r>
                <m:t>A</m:t>
              </m:r>
              <m:sSub>
                <m:e>
                  <m:r>
                    <m:t>p</m:t>
                  </m:r>
                </m:e>
                <m:sub>
                  <m:r>
                    <m:t>t</m:t>
                  </m:r>
                </m:sub>
              </m:sSub>
            </m:num>
            <m:den>
              <m:nary>
                <m:naryPr>
                  <m:chr m:val="∑"/>
                  <m:limLoc m:val="undOvr"/>
                  <m:subHide m:val="0"/>
                  <m:supHide m:val="0"/>
                </m:naryPr>
                <m:sub>
                  <m:r>
                    <m:t>t</m:t>
                  </m:r>
                  <m:r>
                    <m:t>=</m:t>
                  </m:r>
                  <m:r>
                    <m:t>1</m:t>
                  </m:r>
                </m:sub>
                <m:sup>
                  <m:r>
                    <m:t>n</m:t>
                  </m:r>
                </m:sup>
                <m:e>
                  <m:r>
                    <m:t>D</m:t>
                  </m:r>
                </m:e>
              </m:nary>
              <m:r>
                <m:t>A</m:t>
              </m:r>
              <m:sSub>
                <m:e>
                  <m:r>
                    <m:t>v</m:t>
                  </m:r>
                </m:e>
                <m:sub>
                  <m:r>
                    <m:t>i</m:t>
                  </m:r>
                  <m:r>
                    <m:t>t</m:t>
                  </m:r>
                </m:sub>
              </m:sSub>
              <m:r>
                <m:t>+</m:t>
              </m:r>
              <m:nary>
                <m:naryPr>
                  <m:chr m:val="∑"/>
                  <m:limLoc m:val="undOvr"/>
                  <m:subHide m:val="0"/>
                  <m:supHide m:val="0"/>
                </m:naryPr>
                <m:sub>
                  <m:r>
                    <m:t>t</m:t>
                  </m:r>
                  <m:r>
                    <m:t>=</m:t>
                  </m:r>
                  <m:r>
                    <m:t>1</m:t>
                  </m:r>
                </m:sub>
                <m:sup>
                  <m:r>
                    <m:t>n</m:t>
                  </m:r>
                </m:sup>
                <m:e>
                  <m:r>
                    <m:t>D</m:t>
                  </m:r>
                </m:e>
              </m:nary>
              <m:r>
                <m:t>A</m:t>
              </m:r>
              <m:sSub>
                <m:e>
                  <m:r>
                    <m:t>p</m:t>
                  </m:r>
                </m:e>
                <m:sub>
                  <m:r>
                    <m:t>i</m:t>
                  </m:r>
                  <m:r>
                    <m:t>t</m:t>
                  </m:r>
                </m:sub>
              </m:sSub>
            </m:den>
          </m:f>
        </m:oMath>
      </m:oMathPara>
    </w:p>
    <w:p>
      <w:pPr>
        <w:pStyle w:val="FirstParagraph"/>
      </w:pPr>
      <w:r>
        <w:t xml:space="preserve">A elevação do nível de compulsório reduz o multiplicador bancário e aumenta a necessidade de captações para atendimento das operações crédito e consequentemente os custos de captação atuando de forma direta com o</w:t>
      </w:r>
      <w:r>
        <w:t xml:space="preserve"> </w:t>
      </w:r>
      <w:r>
        <w:rPr>
          <w:i/>
        </w:rPr>
        <w:t xml:space="preserve">spread</w:t>
      </w:r>
      <w:r>
        <w:t xml:space="preserve"> </w:t>
      </w:r>
      <w:r>
        <w:t xml:space="preserve">e inversa com rentabilidade.</w:t>
      </w:r>
    </w:p>
    <w:p>
      <w:pPr>
        <w:pStyle w:val="BodyText"/>
      </w:pPr>
      <m:oMath>
        <m:sSub>
          <m:e>
            <m:r>
              <m:t>H</m:t>
            </m:r>
          </m:e>
          <m:sub>
            <m:r>
              <m:t>15</m:t>
            </m:r>
          </m:sub>
        </m:sSub>
      </m:oMath>
      <w:r>
        <w:t xml:space="preserve">: O volume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meios de pagamentos (</w:t>
      </w:r>
      <m:oMath>
        <m:r>
          <m:t>M</m:t>
        </m:r>
        <m:r>
          <m:t>p</m:t>
        </m:r>
        <m:r>
          <m:t>a</m:t>
        </m:r>
        <m:r>
          <m:t>g</m:t>
        </m:r>
      </m:oMath>
      <w:r>
        <w:t xml:space="preserve">) serão utilizados os dados os meios de pagamentos amplos (</w:t>
      </w:r>
      <m:oMath>
        <m:r>
          <m:t>M</m:t>
        </m:r>
        <m:r>
          <m:t>P</m:t>
        </m:r>
        <m:r>
          <m:t>M</m:t>
        </m:r>
        <m:r>
          <m:t>4</m:t>
        </m:r>
      </m:oMath>
      <w:r>
        <w:t xml:space="preserve">) da série</w:t>
      </w:r>
      <w:r>
        <w:t xml:space="preserve"> </w:t>
      </w:r>
      <m:oMath>
        <m:r>
          <m:t>27815</m:t>
        </m:r>
      </m:oMath>
      <w:r>
        <w:t xml:space="preserve"> </w:t>
      </w:r>
      <w:r>
        <w:t xml:space="preserve">ajustados para o período do conjunto de dados. Espera-se que as variações dos meios de pagamentos atuem de forma indireta no</w:t>
      </w:r>
      <w:r>
        <w:t xml:space="preserve"> </w:t>
      </w:r>
      <w:r>
        <w:rPr>
          <w:i/>
        </w:rPr>
        <w:t xml:space="preserve">spread</w:t>
      </w:r>
      <w:r>
        <w:t xml:space="preserve"> </w:t>
      </w:r>
      <w:r>
        <w:t xml:space="preserve">e direta a rentabilidade bancária.</w:t>
      </w:r>
    </w:p>
    <w:p>
      <w:pPr>
        <w:pStyle w:val="BodyText"/>
      </w:pPr>
      <m:oMathPara>
        <m:oMathParaPr>
          <m:jc m:val="center"/>
        </m:oMathParaPr>
        <m:oMath>
          <m:r>
            <m:t>M</m:t>
          </m:r>
          <m:r>
            <m:t>a</m:t>
          </m:r>
          <m:r>
            <m:t>p</m:t>
          </m:r>
          <m:sSub>
            <m:e>
              <m:r>
                <m:t>g</m:t>
              </m:r>
            </m:e>
            <m:sub>
              <m:r>
                <m:t>t</m:t>
              </m:r>
            </m:sub>
          </m:sSub>
          <m:r>
            <m:t>=</m:t>
          </m:r>
          <m:r>
            <m:rPr>
              <m:sty m:val="p"/>
            </m:rPr>
            <m:t>ln</m:t>
          </m:r>
          <m:r>
            <m:t>(</m:t>
          </m:r>
          <m:r>
            <m:t>M</m:t>
          </m:r>
          <m:r>
            <m:t>P</m:t>
          </m:r>
          <m:r>
            <m:t>M</m:t>
          </m:r>
          <m:sSub>
            <m:e>
              <m:r>
                <m:t>4</m:t>
              </m:r>
            </m:e>
            <m:sub>
              <m:r>
                <m:t>t</m:t>
              </m:r>
              <m:r>
                <m:t>−</m:t>
              </m:r>
              <m:r>
                <m:t>1</m:t>
              </m:r>
            </m:sub>
          </m:sSub>
          <m:r>
            <m:t>)</m:t>
          </m:r>
        </m:oMath>
      </m:oMathPara>
    </w:p>
    <w:p>
      <w:pPr>
        <w:pStyle w:val="FirstParagraph"/>
      </w:pPr>
      <m:oMath>
        <m:sSub>
          <m:e>
            <m:r>
              <m:t>H</m:t>
            </m:r>
          </m:e>
          <m:sub>
            <m:r>
              <m:t>16</m:t>
            </m:r>
          </m:sub>
        </m:sSub>
      </m:oMath>
      <w:r>
        <w:t xml:space="preserve">: A velocidade da moeda (</w:t>
      </w:r>
      <m:oMath>
        <m:r>
          <m:t>V</m:t>
        </m:r>
        <m:r>
          <m:t>e</m:t>
        </m:r>
        <m:r>
          <m:t>l</m:t>
        </m:r>
        <m:r>
          <m:t>M</m:t>
        </m:r>
        <m:r>
          <m:t>o</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t>=</m:t>
          </m:r>
          <m:f>
            <m:fPr>
              <m:type m:val="bar"/>
            </m:fPr>
            <m:num>
              <m:r>
                <m:t>P</m:t>
              </m:r>
              <m:r>
                <m:t>i</m:t>
              </m:r>
              <m:sSub>
                <m:e>
                  <m:r>
                    <m:t>b</m:t>
                  </m:r>
                </m:e>
                <m:sub>
                  <m:r>
                    <m:t>t</m:t>
                  </m:r>
                  <m:r>
                    <m:t>−</m:t>
                  </m:r>
                  <m:r>
                    <m:t>1</m:t>
                  </m:r>
                </m:sub>
              </m:sSub>
            </m:num>
            <m:den>
              <m:r>
                <m:t>B</m:t>
              </m:r>
              <m:r>
                <m:t>M</m:t>
              </m:r>
              <m:sSub>
                <m:e>
                  <m:r>
                    <m:t>r</m:t>
                  </m:r>
                </m:e>
                <m:sub>
                  <m:r>
                    <m:t>t</m:t>
                  </m:r>
                  <m:r>
                    <m:t>−</m:t>
                  </m:r>
                  <m:r>
                    <m:t>1</m:t>
                  </m:r>
                </m:sub>
              </m:sSub>
            </m:den>
          </m:f>
        </m:oMath>
      </m:oMathPara>
    </w:p>
    <w:p>
      <w:pPr>
        <w:pStyle w:val="FirstParagraph"/>
      </w:pPr>
      <m:oMath>
        <m:sSub>
          <m:e>
            <m:r>
              <m:t>H</m:t>
            </m:r>
          </m:e>
          <m:sub>
            <m:r>
              <m:t>17</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
        </w:rPr>
        <w:t xml:space="preserve">spread ex-ante</w:t>
      </w:r>
      <w:r>
        <w:t xml:space="preserve"> </w:t>
      </w:r>
      <w:r>
        <w:t xml:space="preserve">será utilizada a série</w:t>
      </w:r>
      <w:r>
        <w:t xml:space="preserve"> </w:t>
      </w:r>
      <m:oMath>
        <m:r>
          <m:t>s</m:t>
        </m:r>
        <m:r>
          <m:t>g</m:t>
        </m:r>
        <m:r>
          <m:t>s</m:t>
        </m:r>
        <m: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t>=</m:t>
          </m:r>
          <m:r>
            <m:t>S</m:t>
          </m:r>
          <m:r>
            <m:t>E</m:t>
          </m:r>
          <m:sSub>
            <m:e>
              <m:r>
                <m:t>A</m:t>
              </m:r>
            </m:e>
            <m:sub>
              <m:r>
                <m:t>t</m:t>
              </m:r>
              <m:r>
                <m:t>−</m:t>
              </m:r>
              <m:r>
                <m:t>1</m:t>
              </m:r>
            </m:sub>
          </m:sSub>
        </m:oMath>
      </m:oMathPara>
    </w:p>
    <w:p>
      <w:pPr>
        <w:pStyle w:val="Compact"/>
      </w:pPr>
      <w:r>
        <w:t xml:space="preserve">Nome</w:t>
      </w:r>
    </w:p>
    <w:p>
      <w:pPr>
        <w:pStyle w:val="Compact"/>
      </w:pPr>
      <w:r>
        <w:t xml:space="preserve">Descrição</w:t>
      </w:r>
    </w:p>
    <w:p>
      <w:pPr>
        <w:pStyle w:val="Compact"/>
      </w:pPr>
      <w:r>
        <w:t xml:space="preserve">Identificação</w:t>
      </w:r>
    </w:p>
    <w:p>
      <w:pPr>
        <w:pStyle w:val="Compact"/>
      </w:pPr>
      <w:r>
        <w:t xml:space="preserve">Periodicidade</w:t>
      </w:r>
    </w:p>
    <w:p>
      <w:pPr>
        <w:pStyle w:val="Compact"/>
      </w:pPr>
      <w:r>
        <w:t xml:space="preserve">Fonte</w:t>
      </w:r>
    </w:p>
    <w:p>
      <w:pPr>
        <w:pStyle w:val="Compact"/>
      </w:pPr>
      <w:r>
        <w:t xml:space="preserve">Demonstrações Financeiras</w:t>
      </w:r>
    </w:p>
    <w:p>
      <w:pPr>
        <w:pStyle w:val="Compact"/>
      </w:pPr>
      <w:r>
        <w:t xml:space="preserve">Balancetes (IFs e Conglomerados)</w:t>
      </w:r>
    </w:p>
    <w:p>
      <w:pPr>
        <w:pStyle w:val="Compact"/>
      </w:pPr>
      <w:r>
        <w:t xml:space="preserve">370</w:t>
      </w:r>
    </w:p>
    <w:p>
      <w:pPr>
        <w:pStyle w:val="Compact"/>
      </w:pPr>
      <w:r>
        <w:t xml:space="preserve">Mensal</w:t>
      </w:r>
    </w:p>
    <w:p>
      <w:pPr>
        <w:pStyle w:val="Compact"/>
      </w:pPr>
      <w:r>
        <w:t xml:space="preserve">Banco Central</w:t>
      </w:r>
    </w:p>
    <w:p>
      <w:pPr>
        <w:pStyle w:val="Compact"/>
      </w:pPr>
      <w:r>
        <w:t xml:space="preserve">PIB</w:t>
      </w:r>
    </w:p>
    <w:p>
      <w:pPr>
        <w:pStyle w:val="Compact"/>
      </w:pPr>
      <w:r>
        <w:t xml:space="preserve">O Produto Interno Bruto (PIB) denominado como PIB mensal é um indicador com frequência mensal produzido pelo Banco Central do Brasil (BCB)</w:t>
      </w:r>
    </w:p>
    <w:p>
      <w:pPr>
        <w:pStyle w:val="Compact"/>
      </w:pPr>
      <w:r>
        <w:t xml:space="preserve">BM12_PIB12</w:t>
      </w:r>
    </w:p>
    <w:p>
      <w:pPr>
        <w:pStyle w:val="Compact"/>
      </w:pPr>
      <w:r>
        <w:t xml:space="preserve">Mensal</w:t>
      </w:r>
    </w:p>
    <w:p>
      <w:pPr>
        <w:pStyle w:val="Compact"/>
      </w:pPr>
      <w:r>
        <w:t xml:space="preserve">IPEA</w:t>
      </w:r>
    </w:p>
    <w:p>
      <w:pPr>
        <w:pStyle w:val="Compact"/>
      </w:pPr>
      <w:r>
        <w:t xml:space="preserve">Selic Over</w:t>
      </w:r>
    </w:p>
    <w:p>
      <w:pPr>
        <w:pStyle w:val="Compact"/>
      </w:pPr>
      <w:r>
        <w:t xml:space="preserve">Taxa de juros apurada nas operações de empréstimos de um dia entre as instituições financeiras que utilizam títulos públicos federais como garantia</w:t>
      </w:r>
    </w:p>
    <w:p>
      <w:pPr>
        <w:pStyle w:val="Compact"/>
      </w:pPr>
      <w:r>
        <w:t xml:space="preserve">BM12_TJOVER12</w:t>
      </w:r>
    </w:p>
    <w:p>
      <w:pPr>
        <w:pStyle w:val="Compact"/>
      </w:pPr>
      <w:r>
        <w:t xml:space="preserve">Mensal</w:t>
      </w:r>
    </w:p>
    <w:p>
      <w:pPr>
        <w:pStyle w:val="Compact"/>
      </w:pPr>
      <w:r>
        <w:t xml:space="preserve">Banco Central</w:t>
      </w:r>
    </w:p>
    <w:p>
      <w:pPr>
        <w:pStyle w:val="Compact"/>
      </w:pPr>
      <w:r>
        <w:t xml:space="preserve">Meios de Pagamentos</w:t>
      </w:r>
    </w:p>
    <w:p>
      <w:pPr>
        <w:pStyle w:val="Compact"/>
      </w:pPr>
      <w:r>
        <w:t xml:space="preserve">Meio de Pagamento - Ampliado - M4 - fim de período</w:t>
      </w:r>
    </w:p>
    <w:p>
      <w:pPr>
        <w:pStyle w:val="Compact"/>
      </w:pPr>
      <w:r>
        <w:t xml:space="preserve">BM12_M4NCN12</w:t>
      </w:r>
    </w:p>
    <w:p>
      <w:pPr>
        <w:pStyle w:val="Compact"/>
      </w:pPr>
      <w:r>
        <w:t xml:space="preserve">Mensal</w:t>
      </w:r>
    </w:p>
    <w:p>
      <w:pPr>
        <w:pStyle w:val="Compact"/>
      </w:pPr>
      <w:r>
        <w:t xml:space="preserve">IPEA</w:t>
      </w:r>
    </w:p>
    <w:p>
      <w:pPr>
        <w:pStyle w:val="Compact"/>
      </w:pPr>
      <w:r>
        <w:t xml:space="preserve">IPCA</w:t>
      </w:r>
    </w:p>
    <w:p>
      <w:pPr>
        <w:pStyle w:val="Compact"/>
      </w:pPr>
      <w:r>
        <w:t xml:space="preserve">IPCA Geral</w:t>
      </w:r>
    </w:p>
    <w:p>
      <w:pPr>
        <w:pStyle w:val="Compact"/>
      </w:pPr>
      <w:r>
        <w:t xml:space="preserve">PRECOS12_IPCAG12</w:t>
      </w:r>
    </w:p>
    <w:p>
      <w:pPr>
        <w:pStyle w:val="Compact"/>
      </w:pPr>
      <w:r>
        <w:t xml:space="preserve">Mensal</w:t>
      </w:r>
    </w:p>
    <w:p>
      <w:pPr>
        <w:pStyle w:val="Compact"/>
      </w:pPr>
      <w:r>
        <w:t xml:space="preserve">IPEA</w:t>
      </w:r>
    </w:p>
    <w:p>
      <w:pPr>
        <w:pStyle w:val="Compact"/>
      </w:pPr>
      <w:r>
        <w:t xml:space="preserve">Compulsório Poupança</w:t>
      </w:r>
    </w:p>
    <w:p>
      <w:pPr>
        <w:pStyle w:val="Compact"/>
      </w:pPr>
      <w:r>
        <w:t xml:space="preserve">Depósitos de poupança em espécie (remunerados)</w:t>
      </w:r>
    </w:p>
    <w:p>
      <w:pPr>
        <w:pStyle w:val="Compact"/>
      </w:pPr>
      <w:r>
        <w:t xml:space="preserve">1848</w:t>
      </w:r>
    </w:p>
    <w:p>
      <w:pPr>
        <w:pStyle w:val="Compact"/>
      </w:pPr>
      <w:r>
        <w:t xml:space="preserve">Mensal</w:t>
      </w:r>
    </w:p>
    <w:p>
      <w:pPr>
        <w:pStyle w:val="Compact"/>
      </w:pPr>
      <w:r>
        <w:t xml:space="preserve">Banco Central</w:t>
      </w:r>
    </w:p>
    <w:p>
      <w:pPr>
        <w:pStyle w:val="Compact"/>
      </w:pPr>
      <w:r>
        <w:t xml:space="preserve">Compulsório a vista</w:t>
      </w:r>
    </w:p>
    <w:p>
      <w:pPr>
        <w:pStyle w:val="Compact"/>
      </w:pPr>
      <w:r>
        <w:t xml:space="preserve">Recursos a vista em espécie (não remunerados)</w:t>
      </w:r>
    </w:p>
    <w:p>
      <w:pPr>
        <w:pStyle w:val="Compact"/>
      </w:pPr>
      <w:r>
        <w:t xml:space="preserve">1849</w:t>
      </w:r>
    </w:p>
    <w:p>
      <w:pPr>
        <w:pStyle w:val="Compact"/>
      </w:pPr>
      <w:r>
        <w:t xml:space="preserve">Mensal</w:t>
      </w:r>
    </w:p>
    <w:p>
      <w:pPr>
        <w:pStyle w:val="Compact"/>
      </w:pPr>
      <w:r>
        <w:t xml:space="preserve">Banco Central</w:t>
      </w:r>
    </w:p>
    <w:p>
      <w:pPr>
        <w:pStyle w:val="Compact"/>
      </w:pPr>
      <w:r>
        <w:t xml:space="preserve">Compulsório a prazo</w:t>
      </w:r>
    </w:p>
    <w:p>
      <w:pPr>
        <w:pStyle w:val="Compact"/>
      </w:pPr>
      <w:r>
        <w:t xml:space="preserve">Depósitos a prazo em espécie (remunerados)</w:t>
      </w:r>
    </w:p>
    <w:p>
      <w:pPr>
        <w:pStyle w:val="Compact"/>
      </w:pPr>
      <w:r>
        <w:t xml:space="preserve">1850</w:t>
      </w:r>
    </w:p>
    <w:p>
      <w:pPr>
        <w:pStyle w:val="Compact"/>
      </w:pPr>
      <w:r>
        <w:t xml:space="preserve">Mensal</w:t>
      </w:r>
    </w:p>
    <w:p>
      <w:pPr>
        <w:pStyle w:val="Compact"/>
      </w:pPr>
      <w:r>
        <w:t xml:space="preserve">Banco Central</w:t>
      </w:r>
    </w:p>
    <w:p>
      <w:pPr>
        <w:pStyle w:val="Compact"/>
      </w:pPr>
      <w:r>
        <w:t xml:space="preserve">Base Monetária Ampliada</w:t>
      </w:r>
    </w:p>
    <w:p>
      <w:pPr>
        <w:pStyle w:val="Compact"/>
      </w:pPr>
      <w:r>
        <w:t xml:space="preserve">Base Monetária Ampliada (saldo em final de período)</w:t>
      </w:r>
    </w:p>
    <w:p>
      <w:pPr>
        <w:pStyle w:val="Compact"/>
      </w:pPr>
      <w:r>
        <w:t xml:space="preserve">1833</w:t>
      </w:r>
    </w:p>
    <w:p>
      <w:pPr>
        <w:pStyle w:val="Compact"/>
      </w:pPr>
      <w:r>
        <w:t xml:space="preserve">Mensal</w:t>
      </w:r>
    </w:p>
    <w:p>
      <w:pPr>
        <w:pStyle w:val="Compact"/>
      </w:pPr>
      <w:r>
        <w:t xml:space="preserve">Banco Central</w:t>
      </w:r>
    </w:p>
    <w:p>
      <w:pPr>
        <w:pStyle w:val="BodyText"/>
      </w:pPr>
      <w:r>
        <w:t xml:space="preserve">Na fase analítica 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a dinâmica está em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ao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SourceCode"/>
      </w:pPr>
      <w:r>
        <w:rPr>
          <w:rStyle w:val="VerbatimChar"/>
        </w:rPr>
        <w:t xml:space="preserve">##  [1] "01" "02" "03" "04" "05" "06" "07" "08" "09" "10" "11" "12"</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2021-02-18T02:38:42Z</dcterms:created>
  <dcterms:modified xsi:type="dcterms:W3CDTF">2021-02-18T02:38:42Z</dcterms:modified>
</cp:coreProperties>
</file>