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ACTA DE LA REUNIÓN</w:t>
      </w:r>
    </w:p>
    <w:p>
      <w:pPr>
        <w:pStyle w:val="Heading2"/>
      </w:pPr>
      <w:r>
        <w:t>Resumen Ejecutivo</w:t>
      </w:r>
    </w:p>
    <w:p>
      <w:r>
        <w:rPr>
          <w:sz w:val="22"/>
        </w:rPr>
        <w:t>Resumen ejecutivo de reunión</w:t>
      </w:r>
    </w:p>
    <w:p>
      <w:r>
        <w:rPr>
          <w:sz w:val="22"/>
        </w:rPr>
        <w:t>Temas tratados</w:t>
      </w:r>
    </w:p>
    <w:p>
      <w:pPr>
        <w:pStyle w:val="ListBullet"/>
      </w:pPr>
      <w:r>
        <w:rPr>
          <w:sz w:val="22"/>
        </w:rPr>
        <w:t>- Propósito del proyecto y piloto: Construir y ajustar el “árbol de competencias” del programa de Psicología y montarlo en el sistema institucional Bloque Neón. Se inicia con un piloto en tres cursos para probar el flujo completo: competencias del programa → resultados de aprendizaje (RA) del programa → RA de curso → evidencias/criterios de evaluación.</w:t>
      </w:r>
    </w:p>
    <w:p>
      <w:pPr>
        <w:pStyle w:val="ListBullet"/>
      </w:pPr>
      <w:r>
        <w:rPr>
          <w:sz w:val="22"/>
        </w:rPr>
        <w:t>- Marco conceptual y metodológico: Alineación con el perfil de egreso; uso de taxonomía de Bloom para definir niveles de logro en tres etapas por curso (introduce, desarrolla, consolida); verificación de verbos y niveles por coherencia con semestre y complejidad.</w:t>
      </w:r>
    </w:p>
    <w:p>
      <w:pPr>
        <w:pStyle w:val="ListBullet"/>
      </w:pPr>
      <w:r>
        <w:rPr>
          <w:sz w:val="22"/>
        </w:rPr>
        <w:t>- Estado actual: Se definieron 6 competencias del programa (no se modifican). Hay 14 RA de programa distribuidos entre las 6 competencias. Ya existe un mapeo preliminar curso–RA de programa–competencias, pero con ajustes en curso por observaciones de profesores y del equipo Didacta (p. ej., cursos de semestres tempranos que no deberían “consolidar”; verbos a revisar).</w:t>
      </w:r>
    </w:p>
    <w:p>
      <w:pPr>
        <w:pStyle w:val="ListBullet"/>
      </w:pPr>
      <w:r>
        <w:rPr>
          <w:sz w:val="22"/>
        </w:rPr>
        <w:t>- Brechas identificadas: Algunas competencias/RA de programa carecen de cursos que “introduzcan” esos RA. Se evaluará incluir cursos del propio programa o de otras unidades académicas para cubrir esas introducciones.</w:t>
      </w:r>
    </w:p>
    <w:p>
      <w:pPr>
        <w:pStyle w:val="ListBullet"/>
      </w:pPr>
      <w:r>
        <w:rPr>
          <w:sz w:val="22"/>
        </w:rPr>
        <w:t>- Insumos y trazabilidad: El insumo principal para evaluación y actualización son los programas (sílabos) de curso. El proceso es bidireccional: los RA de curso se ajustan para responder a RA de programa, y estos ajustes deben reflejarse en programas, evaluaciones y rúbricas.</w:t>
      </w:r>
    </w:p>
    <w:p>
      <w:pPr>
        <w:pStyle w:val="ListBullet"/>
      </w:pPr>
      <w:r>
        <w:rPr>
          <w:sz w:val="22"/>
        </w:rPr>
        <w:t>- Integración con Bloque Neón: Se estandarizarán evidencias, criterios y rúbricas por curso. El sistema hará seguimiento a nivel de ítem/criterio y agregará resultados para medir el logro de RA del programa con datos reales de evaluación.</w:t>
      </w:r>
    </w:p>
    <w:p>
      <w:r>
        <w:rPr>
          <w:sz w:val="22"/>
        </w:rPr>
        <w:t>Decisiones clave</w:t>
      </w:r>
    </w:p>
    <w:p>
      <w:pPr>
        <w:pStyle w:val="ListBullet"/>
      </w:pPr>
      <w:r>
        <w:rPr>
          <w:sz w:val="22"/>
        </w:rPr>
        <w:t>- Mantener inalteradas las seis competencias del programa como marco fijo del piloto y del despliegue.</w:t>
      </w:r>
    </w:p>
    <w:p>
      <w:pPr>
        <w:pStyle w:val="ListBullet"/>
      </w:pPr>
      <w:r>
        <w:rPr>
          <w:sz w:val="22"/>
        </w:rPr>
        <w:t>- Enfocar el piloto en tres cursos, incluyendo para la competencia 2 un curso que introduce, uno que desarrolla y uno que consolida, levantando rúbricas y criterios reales para su carga en Bloque Neón.</w:t>
      </w:r>
    </w:p>
    <w:p>
      <w:pPr>
        <w:pStyle w:val="ListBullet"/>
      </w:pPr>
      <w:r>
        <w:rPr>
          <w:sz w:val="22"/>
        </w:rPr>
        <w:t>- Priorizar la validación de niveles y verbos (taxonomía de Bloom) para asegurar coherencia entre etapa (introduce/desarrolla/consolida), complejidad cognitiva y semestre.</w:t>
      </w:r>
    </w:p>
    <w:p>
      <w:pPr>
        <w:pStyle w:val="ListBullet"/>
      </w:pPr>
      <w:r>
        <w:rPr>
          <w:sz w:val="22"/>
        </w:rPr>
        <w:t>- Abordar en Consejo/Comité los ajustes que impliquen cambios de nivel o verbos, y cualquier reasignación de cursos para cubrir introducciones faltantes.</w:t>
      </w:r>
    </w:p>
    <w:p>
      <w:r>
        <w:rPr>
          <w:sz w:val="22"/>
        </w:rPr>
        <w:t>Acuerdos y próximos pasos</w:t>
      </w:r>
    </w:p>
    <w:p>
      <w:pPr>
        <w:pStyle w:val="ListBullet"/>
      </w:pPr>
      <w:r>
        <w:rPr>
          <w:sz w:val="22"/>
        </w:rPr>
        <w:t>- Compartir insumos: Nathali enviará a Ricardo el archivo del “árbol de competencias” y los programas (sílabos) de los tres cursos del piloto.</w:t>
      </w:r>
    </w:p>
    <w:p>
      <w:pPr>
        <w:pStyle w:val="ListBullet"/>
      </w:pPr>
      <w:r>
        <w:rPr>
          <w:sz w:val="22"/>
        </w:rPr>
        <w:t>- Prototipo de apoyo al docente: Ricardo preparará una propuesta funcional que:</w:t>
      </w:r>
    </w:p>
    <w:p>
      <w:pPr>
        <w:pStyle w:val="ListBullet"/>
      </w:pPr>
      <w:r>
        <w:rPr>
          <w:sz w:val="22"/>
        </w:rPr>
        <w:t>- Genere para cada curso un resumen editable con sus RA de curso ya mapeados a RA de programa y competencias.</w:t>
      </w:r>
    </w:p>
    <w:p>
      <w:pPr>
        <w:pStyle w:val="ListBullet"/>
      </w:pPr>
      <w:r>
        <w:rPr>
          <w:sz w:val="22"/>
        </w:rPr>
        <w:t>- Evalúe el grado de cobertura de cada programa de curso frente a los 14 RA de programa, señalando evidencias textuales (p. ej., desde PDF) y brechas.</w:t>
      </w:r>
    </w:p>
    <w:p>
      <w:pPr>
        <w:pStyle w:val="ListBullet"/>
      </w:pPr>
      <w:r>
        <w:rPr>
          <w:sz w:val="22"/>
        </w:rPr>
        <w:t>- Sugiera alternativas de evaluación y actividades innovadoras alineadas a los RA de programa y al nivel Bloom esperado, para que el docente las adopte si lo considera pertinente.</w:t>
      </w:r>
    </w:p>
    <w:p>
      <w:pPr>
        <w:pStyle w:val="ListBullet"/>
      </w:pPr>
      <w:r>
        <w:rPr>
          <w:sz w:val="22"/>
        </w:rPr>
        <w:t>- Comunicación con profesores: El objetivo es facilitar ajustes sin imponer cambios, ofreciendo plantillas y banco de evidencias/actividades para acelerar la alineación.</w:t>
      </w:r>
    </w:p>
    <w:p>
      <w:pPr>
        <w:pStyle w:val="ListBullet"/>
      </w:pPr>
      <w:r>
        <w:rPr>
          <w:sz w:val="22"/>
        </w:rPr>
        <w:t>- Cierre de brechas: Identificar y proponer cursos que introduzcan RA de programa sin cobertura actual (incluyendo opciones fuera del programa si aplica).</w:t>
      </w:r>
    </w:p>
    <w:p>
      <w:pPr>
        <w:pStyle w:val="ListBullet"/>
      </w:pPr>
      <w:r>
        <w:rPr>
          <w:sz w:val="22"/>
        </w:rPr>
        <w:t>- Validación y gobierno: Los ajustes de nivel/verbos y reasignaciones se presentarán a Comité de Calidad y Consejo de Departamento antes de su implementación.</w:t>
      </w:r>
    </w:p>
    <w:p>
      <w:pPr>
        <w:pStyle w:val="ListBullet"/>
      </w:pPr>
      <w:r>
        <w:rPr>
          <w:sz w:val="22"/>
        </w:rPr>
        <w:t>- Siguiente interacción: Ricardo trabajará en la propuesta con los materiales del piloto y confirmará si se requiere reunión la próxima semana para revisión y afinamiento.</w:t>
      </w:r>
    </w:p>
    <w:p>
      <w:pPr>
        <w:pStyle w:val="Heading2"/>
      </w:pPr>
      <w:r>
        <w:t>Orden del Día</w:t>
      </w:r>
    </w:p>
    <w:p>
      <w:pPr>
        <w:pStyle w:val="Heading3"/>
      </w:pPr>
      <w:r>
        <w:t>1. Piloto del árbol de competencias en Bloque Neón con tres cursos del pregrado</w:t>
      </w:r>
    </w:p>
    <w:p>
      <w:pPr>
        <w:pStyle w:val="Heading3"/>
      </w:pPr>
      <w:r>
        <w:t>2. Alineación de competencias con el perfil de egreso y resultados de aprendizaje de programa y curso</w:t>
      </w:r>
    </w:p>
    <w:p>
      <w:pPr>
        <w:pStyle w:val="Heading3"/>
      </w:pPr>
      <w:r>
        <w:t>3. Definición de niveles con taxonomía de Bloom (introduce, desarrolla, consolida) y selección de verbos</w:t>
      </w:r>
    </w:p>
    <w:p>
      <w:pPr>
        <w:pStyle w:val="Heading3"/>
      </w:pPr>
      <w:r>
        <w:t>4. Actualización y validación del árbol de competencias antes de su carga al sistema</w:t>
      </w:r>
    </w:p>
    <w:p>
      <w:pPr>
        <w:pStyle w:val="Heading3"/>
      </w:pPr>
      <w:r>
        <w:t>5. Insumos y proceso de doble vía desde los programas de curso para extraer y ajustar resultados de aprendizaje</w:t>
      </w:r>
    </w:p>
    <w:p>
      <w:pPr>
        <w:pStyle w:val="Heading3"/>
      </w:pPr>
      <w:r>
        <w:t>6. Recuento de seis competencias y distribución de resultados de aprendizaje del programa</w:t>
      </w:r>
    </w:p>
    <w:p>
      <w:pPr>
        <w:pStyle w:val="Heading3"/>
      </w:pPr>
      <w:r>
        <w:t>7. Identificación de vacíos y propuesta de cursos que introduzcan resultados de aprendizaje faltantes</w:t>
      </w:r>
    </w:p>
    <w:p>
      <w:pPr>
        <w:pStyle w:val="Heading3"/>
      </w:pPr>
      <w:r>
        <w:t>8. Revisión de coherencia por semestre y observaciones de Didacta sobre niveles y verbos</w:t>
      </w:r>
    </w:p>
    <w:p>
      <w:pPr>
        <w:pStyle w:val="Heading3"/>
      </w:pPr>
      <w:r>
        <w:t>9. Propuestas de apoyo y automatización con plantillas, tableros y sugerencias con IA para evaluaciones</w:t>
      </w:r>
    </w:p>
    <w:p>
      <w:pPr>
        <w:pStyle w:val="Heading3"/>
      </w:pPr>
      <w:r>
        <w:t>10. Integración en Bloque Neón de evidencias, rúbricas y reportes de logro por competencia</w:t>
      </w:r>
    </w:p>
    <w:p>
      <w:pPr>
        <w:pStyle w:val="Heading3"/>
      </w:pPr>
      <w:r>
        <w:t>11. Escalamiento del modelo a maestría, doctorado y nuevos programas</w:t>
      </w:r>
    </w:p>
    <w:p>
      <w:pPr>
        <w:pStyle w:val="Heading3"/>
      </w:pPr>
      <w:r>
        <w:t>12. Próximos pasos para compartir archivos, desarrollar prototipo y agendar nueva reunión</w:t>
      </w:r>
    </w:p>
    <w:p>
      <w:pPr>
        <w:pStyle w:val="Heading2"/>
      </w:pPr>
      <w:r>
        <w:t>Desarrollo del Orden del Día</w:t>
      </w:r>
    </w:p>
    <w:p>
      <w:pPr>
        <w:pStyle w:val="Heading3"/>
      </w:pPr>
      <w:r>
        <w:t>1. Piloto del árbol de competencias en Bloque Neón con tres cursos del pregrado</w:t>
      </w:r>
    </w:p>
    <w:p>
      <w:r>
        <w:rPr>
          <w:b/>
          <w:sz w:val="22"/>
        </w:rPr>
        <w:t xml:space="preserve">Descripción: </w:t>
      </w:r>
      <w:r>
        <w:rPr>
          <w:sz w:val="22"/>
        </w:rPr>
        <w:t>Implementación inicial del árbol de competencias del programa en el sistema institucional Bloque Neón mediante tres cursos piloto del pregrado. El objetivo es dejar configurados estos cursos con su trazabilidad completa.</w:t>
      </w:r>
    </w:p>
    <w:p>
      <w:r>
        <w:rPr>
          <w:b/>
          <w:sz w:val="22"/>
        </w:rPr>
        <w:t xml:space="preserve">Resumen: </w:t>
      </w:r>
      <w:r>
        <w:rPr>
          <w:sz w:val="22"/>
        </w:rPr>
        <w:t>Se confirmó que este será el primer programa de pregrado con árbol de competencias cargado al sistema y que, aunque es un piloto, el proceso deberá replicarse en todos los programas en el futuro. Se priorizó trabajar con tres cursos y, para una competencia específica, elegir cursos que introduzcan, desarrollen y consoliden.</w:t>
      </w:r>
    </w:p>
    <w:p>
      <w:r>
        <w:rPr>
          <w:b/>
          <w:sz w:val="22"/>
        </w:rPr>
        <w:t xml:space="preserve">Implicaciones: </w:t>
      </w:r>
      <w:r>
        <w:rPr>
          <w:sz w:val="22"/>
        </w:rPr>
        <w:t>Avanzar con la configuración de los tres cursos en Bloque Neón, recopilando evidencias y rúbricas. Establecer cronograma y responsables para cerrar el piloto y documentar el procedimiento de carga.</w:t>
      </w:r>
    </w:p>
    <w:p>
      <w:pPr>
        <w:pStyle w:val="Heading3"/>
      </w:pPr>
      <w:r>
        <w:t>2. Alineación de competencias con el perfil de egreso y resultados de aprendizaje de programa y curso</w:t>
      </w:r>
    </w:p>
    <w:p>
      <w:r>
        <w:rPr>
          <w:b/>
          <w:sz w:val="22"/>
        </w:rPr>
        <w:t xml:space="preserve">Descripción: </w:t>
      </w:r>
      <w:r>
        <w:rPr>
          <w:sz w:val="22"/>
        </w:rPr>
        <w:t>Secuencia de alineación: perfil de egreso → competencias del programa → resultados de aprendizaje (RA) del programa → RA de los cursos que evidencian los RA del programa.</w:t>
      </w:r>
    </w:p>
    <w:p>
      <w:r>
        <w:rPr>
          <w:b/>
          <w:sz w:val="22"/>
        </w:rPr>
        <w:t xml:space="preserve">Resumen: </w:t>
      </w:r>
      <w:r>
        <w:rPr>
          <w:sz w:val="22"/>
        </w:rPr>
        <w:t>Se reiteró la ruta de trazabilidad y que el mapeo principal ya se realizó en un proceso extenso con el consejo del departamento. Se recalcó que los RA de curso deben evidenciar los RA del programa y, por ende, las competencias.</w:t>
      </w:r>
    </w:p>
    <w:p>
      <w:r>
        <w:rPr>
          <w:b/>
          <w:sz w:val="22"/>
        </w:rPr>
        <w:t xml:space="preserve">Implicaciones: </w:t>
      </w:r>
      <w:r>
        <w:rPr>
          <w:sz w:val="22"/>
        </w:rPr>
        <w:t>Mantener y documentar la trazabilidad en cada ajuste. Cualquier cambio en RA de curso o su nivel debe reflejarse en los programas de curso y comunicarse formalmente al profesorado.</w:t>
      </w:r>
    </w:p>
    <w:p>
      <w:pPr>
        <w:pStyle w:val="Heading3"/>
      </w:pPr>
      <w:r>
        <w:t>3. Definición de niveles con taxonomía de Bloom (introduce, desarrolla, consolida) y selección de verbos</w:t>
      </w:r>
    </w:p>
    <w:p>
      <w:r>
        <w:rPr>
          <w:b/>
          <w:sz w:val="22"/>
        </w:rPr>
        <w:t xml:space="preserve">Descripción: </w:t>
      </w:r>
      <w:r>
        <w:rPr>
          <w:sz w:val="22"/>
        </w:rPr>
        <w:t>Asignación de niveles a los RA de curso respecto a los RA del programa según la taxonomía de Bloom (introduce, desarrolla, consolida) y selección de verbos adecuados.</w:t>
      </w:r>
    </w:p>
    <w:p>
      <w:r>
        <w:rPr>
          <w:b/>
          <w:sz w:val="22"/>
        </w:rPr>
        <w:t xml:space="preserve">Resumen: </w:t>
      </w:r>
      <w:r>
        <w:rPr>
          <w:sz w:val="22"/>
        </w:rPr>
        <w:t>Actualmente se eligen verbos Bloom para redactar RA, pero el proceso es manual y lento. Se identificó la necesidad de listas o herramientas que agilicen la selección de verbos por nivel.</w:t>
      </w:r>
    </w:p>
    <w:p>
      <w:r>
        <w:rPr>
          <w:b/>
          <w:sz w:val="22"/>
        </w:rPr>
        <w:t xml:space="preserve">Implicaciones: </w:t>
      </w:r>
      <w:r>
        <w:rPr>
          <w:sz w:val="22"/>
        </w:rPr>
        <w:t>Validar sistemáticamente niveles y verbos en los RA. Diseñar una guía o componente de apoyo (listas desprendibles o herramienta) que estandarice la redacción y reduzca ambigüedades.</w:t>
      </w:r>
    </w:p>
    <w:p>
      <w:pPr>
        <w:pStyle w:val="Heading3"/>
      </w:pPr>
      <w:r>
        <w:t>4. Actualización y validación del árbol de competencias antes de su carga al sistema</w:t>
      </w:r>
    </w:p>
    <w:p>
      <w:r>
        <w:rPr>
          <w:b/>
          <w:sz w:val="22"/>
        </w:rPr>
        <w:t xml:space="preserve">Descripción: </w:t>
      </w:r>
      <w:r>
        <w:rPr>
          <w:sz w:val="22"/>
        </w:rPr>
        <w:t>Revisión y ajuste del árbol con base en observaciones de profesores y requerimientos de calidad antes de la carga a Bloque Neón.</w:t>
      </w:r>
    </w:p>
    <w:p>
      <w:r>
        <w:rPr>
          <w:b/>
          <w:sz w:val="22"/>
        </w:rPr>
        <w:t xml:space="preserve">Resumen: </w:t>
      </w:r>
      <w:r>
        <w:rPr>
          <w:sz w:val="22"/>
        </w:rPr>
        <w:t>Se registraron discrepancias docentes sobre niveles asignados (p. ej., consolidar en semestres tempranos). El equipo Didacta solicitó validar niveles y verbos específicos.</w:t>
      </w:r>
    </w:p>
    <w:p>
      <w:r>
        <w:rPr>
          <w:b/>
          <w:sz w:val="22"/>
        </w:rPr>
        <w:t xml:space="preserve">Implicaciones: </w:t>
      </w:r>
      <w:r>
        <w:rPr>
          <w:sz w:val="22"/>
        </w:rPr>
        <w:t>Elevar ajustes al Comité de Calidad y al Consejo de Departamento para validación. Consolidar un registro de cambios y proceder a la carga solo tras la aprobación.</w:t>
      </w:r>
    </w:p>
    <w:p>
      <w:pPr>
        <w:pStyle w:val="Heading3"/>
      </w:pPr>
      <w:r>
        <w:t>5. Insumos y proceso de doble vía desde los programas de curso para extraer y ajustar resultados de aprendizaje</w:t>
      </w:r>
    </w:p>
    <w:p>
      <w:r>
        <w:rPr>
          <w:b/>
          <w:sz w:val="22"/>
        </w:rPr>
        <w:t xml:space="preserve">Descripción: </w:t>
      </w:r>
      <w:r>
        <w:rPr>
          <w:sz w:val="22"/>
        </w:rPr>
        <w:t>Uso de los programas de curso y sus RA como insumo; procedimiento iterativo de ida y vuelta entre árbol y programas.</w:t>
      </w:r>
    </w:p>
    <w:p>
      <w:r>
        <w:rPr>
          <w:b/>
          <w:sz w:val="22"/>
        </w:rPr>
        <w:t xml:space="preserve">Resumen: </w:t>
      </w:r>
      <w:r>
        <w:rPr>
          <w:sz w:val="22"/>
        </w:rPr>
        <w:t>Se están importando los RA de curso al árbol y ajustando su alineación con RA del programa y competencias. Los cambios en el árbol retornan a los profesores para actualizar los programas, con revisión y aval en instancias académicas.</w:t>
      </w:r>
    </w:p>
    <w:p>
      <w:r>
        <w:rPr>
          <w:b/>
          <w:sz w:val="22"/>
        </w:rPr>
        <w:t xml:space="preserve">Implicaciones: </w:t>
      </w:r>
      <w:r>
        <w:rPr>
          <w:sz w:val="22"/>
        </w:rPr>
        <w:t>Definir flujo de trabajo, versionado y comunicación docente. Enviar a cada profesor sus RA filtrados y propuestas de ajuste, con plazos y lineamientos claros.</w:t>
      </w:r>
    </w:p>
    <w:p>
      <w:pPr>
        <w:pStyle w:val="Heading3"/>
      </w:pPr>
      <w:r>
        <w:t>6. Recuento de seis competencias y distribución de resultados de aprendizaje del programa</w:t>
      </w:r>
    </w:p>
    <w:p>
      <w:r>
        <w:rPr>
          <w:b/>
          <w:sz w:val="22"/>
        </w:rPr>
        <w:t xml:space="preserve">Descripción: </w:t>
      </w:r>
      <w:r>
        <w:rPr>
          <w:sz w:val="22"/>
        </w:rPr>
        <w:t>Inventario y distribución de RA del programa por competencia para análisis de cobertura.</w:t>
      </w:r>
    </w:p>
    <w:p>
      <w:r>
        <w:rPr>
          <w:b/>
          <w:sz w:val="22"/>
        </w:rPr>
        <w:t xml:space="preserve">Resumen: </w:t>
      </w:r>
      <w:r>
        <w:rPr>
          <w:sz w:val="22"/>
        </w:rPr>
        <w:t>Se confirmó que hay seis competencias y 14 RA del programa distribuidos así: C1=2, C2=3, C3=1, C4=3, C5=3, C6=2.</w:t>
      </w:r>
    </w:p>
    <w:p>
      <w:r>
        <w:rPr>
          <w:b/>
          <w:sz w:val="22"/>
        </w:rPr>
        <w:t xml:space="preserve">Implicaciones: </w:t>
      </w:r>
      <w:r>
        <w:rPr>
          <w:sz w:val="22"/>
        </w:rPr>
        <w:t>Usar esta distribución como base para tableros de cobertura, priorización de ajustes y verificación de balance curricular.</w:t>
      </w:r>
    </w:p>
    <w:p>
      <w:pPr>
        <w:pStyle w:val="Heading3"/>
      </w:pPr>
      <w:r>
        <w:t>7. Identificación de vacíos y propuesta de cursos que introduzcan resultados de aprendizaje faltantes</w:t>
      </w:r>
    </w:p>
    <w:p>
      <w:r>
        <w:rPr>
          <w:b/>
          <w:sz w:val="22"/>
        </w:rPr>
        <w:t xml:space="preserve">Descripción: </w:t>
      </w:r>
      <w:r>
        <w:rPr>
          <w:sz w:val="22"/>
        </w:rPr>
        <w:t>Detección de RA del programa sin cursos que los introduzcan y definición de cursos responsables.</w:t>
      </w:r>
    </w:p>
    <w:p>
      <w:r>
        <w:rPr>
          <w:b/>
          <w:sz w:val="22"/>
        </w:rPr>
        <w:t xml:space="preserve">Resumen: </w:t>
      </w:r>
      <w:r>
        <w:rPr>
          <w:sz w:val="22"/>
        </w:rPr>
        <w:t>Se evidenciaron RA que solo cuentan con cursos que desarrollan o consolidan, sin introducción. Se planteó buscar cursos dentro del programa o de la facultad que asuman dicha introducción.</w:t>
      </w:r>
    </w:p>
    <w:p>
      <w:r>
        <w:rPr>
          <w:b/>
          <w:sz w:val="22"/>
        </w:rPr>
        <w:t xml:space="preserve">Implicaciones: </w:t>
      </w:r>
      <w:r>
        <w:rPr>
          <w:sz w:val="22"/>
        </w:rPr>
        <w:t>Convocar a profesores para proponer y acordar cursos introductorios. Presentar y aprobar los cambios en Consejo, y actualizar programas y el árbol en consecuencia.</w:t>
      </w:r>
    </w:p>
    <w:p>
      <w:pPr>
        <w:pStyle w:val="Heading3"/>
      </w:pPr>
      <w:r>
        <w:t>8. Revisión de coherencia por semestre y observaciones de Didacta sobre niveles y verbos</w:t>
      </w:r>
    </w:p>
    <w:p>
      <w:r>
        <w:rPr>
          <w:b/>
          <w:sz w:val="22"/>
        </w:rPr>
        <w:t xml:space="preserve">Descripción: </w:t>
      </w:r>
      <w:r>
        <w:rPr>
          <w:sz w:val="22"/>
        </w:rPr>
        <w:t>Evaluación de la congruencia entre nivel asignado y semestre, y atención a observaciones técnicas sobre verbos y niveles.</w:t>
      </w:r>
    </w:p>
    <w:p>
      <w:r>
        <w:rPr>
          <w:b/>
          <w:sz w:val="22"/>
        </w:rPr>
        <w:t xml:space="preserve">Resumen: </w:t>
      </w:r>
      <w:r>
        <w:rPr>
          <w:sz w:val="22"/>
        </w:rPr>
        <w:t>Didacta recomendó no asignar consolidación en semestres tempranos y revisar casos como el verbo “interpretar” y su nivel Bloom. Se están preparando ajustes y respuestas.</w:t>
      </w:r>
    </w:p>
    <w:p>
      <w:r>
        <w:rPr>
          <w:b/>
          <w:sz w:val="22"/>
        </w:rPr>
        <w:t xml:space="preserve">Implicaciones: </w:t>
      </w:r>
      <w:r>
        <w:rPr>
          <w:sz w:val="22"/>
        </w:rPr>
        <w:t>Establecer criterios formales para nivelación por semestre. Normalizar verbos por nivel Bloom y capacitar a equipos en su aplicación.</w:t>
      </w:r>
    </w:p>
    <w:p>
      <w:pPr>
        <w:pStyle w:val="Heading3"/>
      </w:pPr>
      <w:r>
        <w:t>9. Propuestas de apoyo y automatización con plantillas, tableros y sugerencias con IA para evaluaciones</w:t>
      </w:r>
    </w:p>
    <w:p>
      <w:r>
        <w:rPr>
          <w:b/>
          <w:sz w:val="22"/>
        </w:rPr>
        <w:t xml:space="preserve">Descripción: </w:t>
      </w:r>
      <w:r>
        <w:rPr>
          <w:sz w:val="22"/>
        </w:rPr>
        <w:t>Conjunto de herramientas para facilitar la actualización de programas y el diseño de evaluaciones alineadas.</w:t>
      </w:r>
    </w:p>
    <w:p>
      <w:r>
        <w:rPr>
          <w:b/>
          <w:sz w:val="22"/>
        </w:rPr>
        <w:t xml:space="preserve">Resumen: </w:t>
      </w:r>
      <w:r>
        <w:rPr>
          <w:sz w:val="22"/>
        </w:rPr>
        <w:t>Se propuso generar plantillas editables de programas prellenadas con RA de curso y su alineación, tableros por curso y uso de IA para sugerir evaluaciones innovadoras congruentes con RA del programa. Se consideró explorar un análisis del programa (PDF) para estimar cobertura por RA del programa.</w:t>
      </w:r>
    </w:p>
    <w:p>
      <w:r>
        <w:rPr>
          <w:b/>
          <w:sz w:val="22"/>
        </w:rPr>
        <w:t xml:space="preserve">Implicaciones: </w:t>
      </w:r>
      <w:r>
        <w:rPr>
          <w:sz w:val="22"/>
        </w:rPr>
        <w:t>Desarrollar un prototipo con los cursos piloto. Crear un banco de evidencias y actividades evaluativas reutilizables. Ofrecer guía y soporte a docentes para adopción.</w:t>
      </w:r>
    </w:p>
    <w:p>
      <w:pPr>
        <w:pStyle w:val="Heading3"/>
      </w:pPr>
      <w:r>
        <w:t>10. Integración en Bloque Neón de evidencias, rúbricas y reportes de logro por competencia</w:t>
      </w:r>
    </w:p>
    <w:p>
      <w:r>
        <w:rPr>
          <w:b/>
          <w:sz w:val="22"/>
        </w:rPr>
        <w:t xml:space="preserve">Descripción: </w:t>
      </w:r>
      <w:r>
        <w:rPr>
          <w:sz w:val="22"/>
        </w:rPr>
        <w:t>Modelado del flujo de datos desde evidencias y rúbricas hasta reportes de logro a nivel de competencia.</w:t>
      </w:r>
    </w:p>
    <w:p>
      <w:r>
        <w:rPr>
          <w:b/>
          <w:sz w:val="22"/>
        </w:rPr>
        <w:t xml:space="preserve">Resumen: </w:t>
      </w:r>
      <w:r>
        <w:rPr>
          <w:sz w:val="22"/>
        </w:rPr>
        <w:t>Para una competencia, se seleccionan cursos que introducen, desarrollan y consolidan; se recopilan rúbricas y criterios, y se etiqueta cada ítem con criterios, RA de curso y RA de programa. El sistema extrae calificaciones y calcula el logro agregado.</w:t>
      </w:r>
    </w:p>
    <w:p>
      <w:r>
        <w:rPr>
          <w:b/>
          <w:sz w:val="22"/>
        </w:rPr>
        <w:t xml:space="preserve">Implicaciones: </w:t>
      </w:r>
      <w:r>
        <w:rPr>
          <w:sz w:val="22"/>
        </w:rPr>
        <w:t>Estandarizar nomenclatura de criterios y asegurar el etiquetado de cada evidencia. Definir ponderaciones y garantizar reportes programáticos consistentes.</w:t>
      </w:r>
    </w:p>
    <w:p>
      <w:pPr>
        <w:pStyle w:val="Heading3"/>
      </w:pPr>
      <w:r>
        <w:t>11. Escalamiento del modelo a maestría, doctorado y nuevos programas</w:t>
      </w:r>
    </w:p>
    <w:p>
      <w:r>
        <w:rPr>
          <w:b/>
          <w:sz w:val="22"/>
        </w:rPr>
        <w:t xml:space="preserve">Descripción: </w:t>
      </w:r>
      <w:r>
        <w:rPr>
          <w:sz w:val="22"/>
        </w:rPr>
        <w:t>Proyección del enfoque y las herramientas a otros niveles y ofertas académicas.</w:t>
      </w:r>
    </w:p>
    <w:p>
      <w:r>
        <w:rPr>
          <w:b/>
          <w:sz w:val="22"/>
        </w:rPr>
        <w:t xml:space="preserve">Resumen: </w:t>
      </w:r>
      <w:r>
        <w:rPr>
          <w:sz w:val="22"/>
        </w:rPr>
        <w:t>El proceso será requerido para todos los programas; el trabajo previo fue demandante y se busca agilizarlo mediante metodologías y soportes reutilizables.</w:t>
      </w:r>
    </w:p>
    <w:p>
      <w:r>
        <w:rPr>
          <w:b/>
          <w:sz w:val="22"/>
        </w:rPr>
        <w:t xml:space="preserve">Implicaciones: </w:t>
      </w:r>
      <w:r>
        <w:rPr>
          <w:sz w:val="22"/>
        </w:rPr>
        <w:t>Documentar metodología y buenas prácticas del piloto. Planificar un despliegue por fases y preparar insumos base (plantillas, guías, herramientas) para posgrados y nuevos programas.</w:t>
      </w:r>
    </w:p>
    <w:p>
      <w:pPr>
        <w:pStyle w:val="Heading3"/>
      </w:pPr>
      <w:r>
        <w:t>12. Próximos pasos para compartir archivos, desarrollar prototipo y agendar nueva reunión</w:t>
      </w:r>
    </w:p>
    <w:p>
      <w:r>
        <w:rPr>
          <w:b/>
          <w:sz w:val="22"/>
        </w:rPr>
        <w:t xml:space="preserve">Descripción: </w:t>
      </w:r>
      <w:r>
        <w:rPr>
          <w:sz w:val="22"/>
        </w:rPr>
        <w:t>Acciones inmediatas para continuar el proyecto y validar propuestas.</w:t>
      </w:r>
    </w:p>
    <w:p>
      <w:r>
        <w:rPr>
          <w:b/>
          <w:sz w:val="22"/>
        </w:rPr>
        <w:t xml:space="preserve">Resumen: </w:t>
      </w:r>
      <w:r>
        <w:rPr>
          <w:sz w:val="22"/>
        </w:rPr>
        <w:t>Se acordó compartir el archivo del árbol y los programas de los tres cursos piloto. Se desarrollará un prototipo de apoyo (tableros/plantillas/IA) y se agendará una nueva reunión la próxima semana para revisión. Objetivo operativo: enviar a fin de año a todos los profesores formatos actualizados y lineamientos de ajuste.</w:t>
      </w:r>
    </w:p>
    <w:p>
      <w:r>
        <w:rPr>
          <w:b/>
          <w:sz w:val="22"/>
        </w:rPr>
        <w:t xml:space="preserve">Implicaciones: </w:t>
      </w:r>
      <w:r>
        <w:rPr>
          <w:sz w:val="22"/>
        </w:rPr>
        <w:t>Establecer responsables y fechas límite para intercambio de archivos y entrega del prototipo. Preparar comunicación a docentes y plan de acompañamiento para la implementación.</w:t>
      </w:r>
    </w:p>
    <w:p>
      <w:pPr>
        <w:pStyle w:val="Heading2"/>
      </w:pPr>
      <w:r>
        <w:t>Decisiones Tomadas</w:t>
      </w:r>
    </w:p>
    <w:p>
      <w:pPr>
        <w:pStyle w:val="ListBullet"/>
      </w:pPr>
      <w:r>
        <w:rPr>
          <w:sz w:val="22"/>
        </w:rPr>
        <w:t>- Ejecutar un piloto con tres cursos y cargarlos en Bloque Neón como primera implementación del árbol de competencias.</w:t>
      </w:r>
    </w:p>
    <w:p>
      <w:pPr>
        <w:pStyle w:val="ListBullet"/>
      </w:pPr>
      <w:r>
        <w:rPr>
          <w:sz w:val="22"/>
        </w:rPr>
        <w:t>- Mantener inalterables las seis competencias del programa durante el piloto.</w:t>
      </w:r>
    </w:p>
    <w:p>
      <w:pPr>
        <w:pStyle w:val="ListBullet"/>
      </w:pPr>
      <w:r>
        <w:rPr>
          <w:sz w:val="22"/>
        </w:rPr>
        <w:t>- Actualizar el árbol de competencias y su alineación con resultados de aprendizaje antes de su carga a Bloque Neón.</w:t>
      </w:r>
    </w:p>
    <w:p>
      <w:pPr>
        <w:pStyle w:val="ListBullet"/>
      </w:pPr>
      <w:r>
        <w:rPr>
          <w:sz w:val="22"/>
        </w:rPr>
        <w:t>- Revisar y ajustar, cuando aplique, el nivel (introduce/desarrolla/consolida) y los verbos de los resultados de aprendizaje con base en la taxonomía de Bloom, atendiendo las observaciones de Didacta.</w:t>
      </w:r>
    </w:p>
    <w:p>
      <w:pPr>
        <w:pStyle w:val="ListBullet"/>
      </w:pPr>
      <w:r>
        <w:rPr>
          <w:sz w:val="22"/>
        </w:rPr>
        <w:t>- Identificar y proponer cursos (del programa o de la facultad) que introduzcan los resultados de aprendizaje del programa que hoy carecen de curso introductorio, y llevar esos casos a Consejo para decisión.</w:t>
      </w:r>
    </w:p>
    <w:p>
      <w:pPr>
        <w:pStyle w:val="ListBullet"/>
      </w:pPr>
      <w:r>
        <w:rPr>
          <w:sz w:val="22"/>
        </w:rPr>
        <w:t>- Usar el piloto de tres cursos como base para construir un prototipo apoyado en IA que sugiera actividades y evaluaciones innovadoras alineadas con los resultados de aprendizaje del programa.</w:t>
      </w:r>
    </w:p>
    <w:p>
      <w:pPr>
        <w:pStyle w:val="ListBullet"/>
      </w:pPr>
      <w:r>
        <w:rPr>
          <w:sz w:val="22"/>
        </w:rPr>
        <w:t>- Natalí enviará a Ricardo el archivo del árbol de competencias y los programas de los tres cursos del piloto.</w:t>
      </w:r>
    </w:p>
    <w:p>
      <w:pPr>
        <w:pStyle w:val="ListBullet"/>
      </w:pPr>
      <w:r>
        <w:rPr>
          <w:sz w:val="22"/>
        </w:rPr>
        <w:t>- Ricardo desarrollará un primer acercamiento/prototipo con el piloto y confirmará si es necesaria una reunión la próxima semana para su revisión.</w:t>
      </w:r>
    </w:p>
    <w:p>
      <w:pPr>
        <w:pStyle w:val="ListBullet"/>
      </w:pPr>
      <w:r>
        <w:rPr>
          <w:sz w:val="22"/>
        </w:rPr>
        <w:t>- Al cierre del año, enviar a los docentes los resultados de aprendizaje alineados y el formato de programa para que actualicen sus programas y evaluaciones en coherencia.</w:t>
      </w:r>
    </w:p>
    <w:p>
      <w:pPr>
        <w:pStyle w:val="Heading2"/>
      </w:pPr>
      <w:r>
        <w:t>Compromisos y Próxima Reunión</w:t>
      </w:r>
    </w:p>
    <w:p>
      <w:r>
        <w:rPr>
          <w:b/>
          <w:sz w:val="22"/>
        </w:rPr>
        <w:t xml:space="preserve">Responsable: </w:t>
      </w:r>
      <w:r>
        <w:rPr>
          <w:sz w:val="22"/>
        </w:rPr>
        <w:t>Natali. Tarea: Compartir con Ricardo el archivo/hoja del árbol de competencias para su revisión. Fecha: no especificada (a la brevedad).</w:t>
      </w:r>
    </w:p>
    <w:p>
      <w:r>
        <w:rPr>
          <w:b/>
          <w:sz w:val="22"/>
        </w:rPr>
        <w:t xml:space="preserve">Responsable: </w:t>
      </w:r>
      <w:r>
        <w:rPr>
          <w:sz w:val="22"/>
        </w:rPr>
        <w:t>Natali. Tarea: Enviar a Ricardo los programas de las tres asignaturas del piloto para que sirvan de base del trabajo. Fecha: no especificada (a la brevedad).</w:t>
      </w:r>
    </w:p>
    <w:p>
      <w:r>
        <w:rPr>
          <w:b/>
          <w:sz w:val="22"/>
        </w:rPr>
        <w:t xml:space="preserve">Responsable: </w:t>
      </w:r>
      <w:r>
        <w:rPr>
          <w:sz w:val="22"/>
        </w:rPr>
        <w:t>Ricardo. Tarea: Desarrollar un primer acercamiento/prototipo que, usando el piloto, evalúe los programas frente a los 14 resultados de aprendizaje del programa y proponga alternativas de evaluación alineadas para los docentes. Fecha: próxima semana (previo a la siguiente reunión).</w:t>
      </w:r>
    </w:p>
    <w:p>
      <w:r>
        <w:rPr>
          <w:b/>
          <w:sz w:val="22"/>
        </w:rPr>
        <w:t xml:space="preserve">Responsable: </w:t>
      </w:r>
      <w:r>
        <w:rPr>
          <w:sz w:val="22"/>
        </w:rPr>
        <w:t>Ricardo. Tarea: Contactar a Natali la próxima semana para confirmar si es necesaria la reunión y, de serlo, agendarla. Fecha: próxima semana.</w:t>
      </w:r>
    </w:p>
    <w:p>
      <w:r>
        <w:rPr>
          <w:b/>
          <w:sz w:val="22"/>
        </w:rPr>
        <w:t xml:space="preserve">Responsable: </w:t>
      </w:r>
      <w:r>
        <w:rPr>
          <w:sz w:val="22"/>
        </w:rPr>
        <w:t>Natali. Tarea: Resolver o conseguir respuestas a las preguntas que tenga Ricardo sobre el material compartido. Fecha: según se reciban las preguntas (sin fecha específica).</w:t>
      </w:r>
    </w:p>
    <w:p>
      <w:r>
        <w:rPr>
          <w:b/>
          <w:sz w:val="22"/>
        </w:rPr>
        <w:t xml:space="preserve">Responsable: </w:t>
      </w:r>
      <w:r>
        <w:rPr>
          <w:sz w:val="22"/>
        </w:rPr>
        <w:t>Natali. Tarea: Enviar a todos los profesores, al cierre del proceso anual, los resultados de aprendizaje alineados y solicitar ajustes en sus programas y evaluaciones, incluyendo formato e instrucciones. Fecha: fin de año.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