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Times New Roman" w:cs="Times New Roman" w:eastAsia="Times New Roman" w:hAnsi="Times New Roman"/>
          <w:b/>
          <w:bCs/>
          <w:color w:val="000000"/>
          <w:sz w:val="28"/>
          <w:szCs w:val="28"/>
        </w:rPr>
        <w:t xml:space="preserve">Universidad Mariano Gálvez de Guatemala</w:t>
      </w:r>
    </w:p>
    <w:p>
      <w:pPr>
        <w:spacing w:after="1400"/>
        <w:jc w:val="center"/>
      </w:pPr>
      <w:r>
        <w:rPr>
          <w:rFonts w:ascii="Times New Roman" w:cs="Times New Roman" w:eastAsia="Times New Roman" w:hAnsi="Times New Roman"/>
          <w:color w:val="000000"/>
          <w:sz w:val="24"/>
          <w:szCs w:val="24"/>
        </w:rPr>
        <w:t xml:space="preserve">Sistema de Nóminas</w:t>
      </w:r>
    </w:p>
    <w:p>
      <w:pPr>
        <w:spacing w:after="200"/>
        <w:jc w:val="center"/>
      </w:pPr>
      <w:r>
        <w:rPr>
          <w:rFonts w:ascii="Times New Roman" w:cs="Times New Roman" w:eastAsia="Times New Roman" w:hAnsi="Times New Roman"/>
          <w:b/>
          <w:bCs/>
          <w:color w:val="000000"/>
          <w:sz w:val="32"/>
          <w:szCs w:val="32"/>
        </w:rPr>
        <w:t xml:space="preserve">Control de Errores y Restricción de Campos</w:t>
      </w:r>
    </w:p>
    <w:p>
      <w:pPr>
        <w:spacing w:after="1600"/>
        <w:jc w:val="center"/>
      </w:pPr>
      <w:r>
        <w:rPr>
          <w:rFonts w:ascii="Times New Roman" w:cs="Times New Roman" w:eastAsia="Times New Roman" w:hAnsi="Times New Roman"/>
          <w:color w:val="000000"/>
          <w:sz w:val="24"/>
          <w:szCs w:val="24"/>
        </w:rPr>
        <w:t xml:space="preserve">Proyecto Didáctico</w:t>
      </w:r>
    </w:p>
    <w:p>
      <w:pPr>
        <w:spacing w:after="100" w:before="3200"/>
        <w:jc w:val="center"/>
      </w:pPr>
      <w:r>
        <w:rPr>
          <w:rFonts w:ascii="Times New Roman" w:cs="Times New Roman" w:eastAsia="Times New Roman" w:hAnsi="Times New Roman"/>
          <w:color w:val="000000"/>
          <w:sz w:val="24"/>
          <w:szCs w:val="24"/>
        </w:rPr>
        <w:t xml:space="preserve">Guatemala, julio de 2026</w:t>
      </w:r>
    </w:p>
    <w:p>
      <w:r>
        <w:br w:type="page"/>
      </w:r>
    </w:p>
    <w:p>
      <w:pPr>
        <w:pStyle w:val="Heading1"/>
        <w:spacing w:after="240" w:before="320"/>
        <w:jc w:val="center"/>
      </w:pPr>
      <w:r>
        <w:rPr>
          <w:rFonts w:ascii="Times New Roman" w:cs="Times New Roman" w:eastAsia="Times New Roman" w:hAnsi="Times New Roman"/>
          <w:b/>
          <w:bCs/>
          <w:color w:val="000000"/>
          <w:sz w:val="28"/>
          <w:szCs w:val="28"/>
        </w:rPr>
        <w:t xml:space="preserve">Introducción</w:t>
      </w:r>
    </w:p>
    <w:p>
      <w:pPr>
        <w:spacing w:after="200" w:line="480" w:lineRule="auto"/>
        <w:jc w:val="both"/>
      </w:pPr>
      <w:r>
        <w:rPr>
          <w:rFonts w:ascii="Times New Roman" w:cs="Times New Roman" w:eastAsia="Times New Roman" w:hAnsi="Times New Roman"/>
          <w:color w:val="000000"/>
          <w:sz w:val="24"/>
          <w:szCs w:val="24"/>
        </w:rPr>
        <w:t xml:space="preserve">El presente documento establece el control de errores y las restricciones de campos que deberá implementar el Sistema de Nóminas en cada uno de sus módulos. Su propósito es garantizar la integridad, consistencia y calidad de la información que se registra, procesa y almacena en el sistema, así como estandarizar los mensajes que se presentarán al usuario ante datos inválidos, incompletos o inconsistentes. Las validaciones descritas a continuación aplican tanto a nivel de interfaz de usuario como a nivel de base de datos, y deberán ser consideradas durante las fases de diseño, desarrollo y pruebas del proyecto.</w:t>
      </w:r>
    </w:p>
    <w:p>
      <w:pPr>
        <w:pStyle w:val="Heading2"/>
        <w:spacing w:after="200" w:before="280"/>
      </w:pPr>
      <w:r>
        <w:rPr>
          <w:rFonts w:ascii="Times New Roman" w:cs="Times New Roman" w:eastAsia="Times New Roman" w:hAnsi="Times New Roman"/>
          <w:b/>
          <w:bCs/>
          <w:color w:val="000000"/>
          <w:sz w:val="24"/>
          <w:szCs w:val="24"/>
        </w:rPr>
        <w:t xml:space="preserve">Consideraciones generales de validación</w:t>
      </w:r>
    </w:p>
    <w:p>
      <w:pPr>
        <w:pStyle w:val="ListParagraph"/>
        <w:numPr>
          <w:ilvl w:val="0"/>
          <w:numId w:val="1"/>
        </w:numPr>
        <w:spacing w:after="120" w:line="360" w:lineRule="auto"/>
      </w:pPr>
      <w:r>
        <w:rPr>
          <w:rFonts w:ascii="Times New Roman" w:cs="Times New Roman" w:eastAsia="Times New Roman" w:hAnsi="Times New Roman"/>
          <w:color w:val="000000"/>
          <w:sz w:val="24"/>
          <w:szCs w:val="24"/>
        </w:rPr>
        <w:t xml:space="preserve">Todos los campos marcados como obligatorios deben impedir el guardado del registro si se encuentran vacíos.</w:t>
      </w:r>
    </w:p>
    <w:p>
      <w:pPr>
        <w:pStyle w:val="ListParagraph"/>
        <w:numPr>
          <w:ilvl w:val="0"/>
          <w:numId w:val="1"/>
        </w:numPr>
        <w:spacing w:after="120" w:line="360" w:lineRule="auto"/>
      </w:pPr>
      <w:r>
        <w:rPr>
          <w:rFonts w:ascii="Times New Roman" w:cs="Times New Roman" w:eastAsia="Times New Roman" w:hAnsi="Times New Roman"/>
          <w:color w:val="000000"/>
          <w:sz w:val="24"/>
          <w:szCs w:val="24"/>
        </w:rPr>
        <w:t xml:space="preserve">Las validaciones deben ejecutarse tanto en el lado del cliente (interfaz) como en el servidor, para evitar el ingreso de datos inválidos por manipulación externa.</w:t>
      </w:r>
    </w:p>
    <w:p>
      <w:pPr>
        <w:pStyle w:val="ListParagraph"/>
        <w:numPr>
          <w:ilvl w:val="0"/>
          <w:numId w:val="1"/>
        </w:numPr>
        <w:spacing w:after="120" w:line="360" w:lineRule="auto"/>
      </w:pPr>
      <w:r>
        <w:rPr>
          <w:rFonts w:ascii="Times New Roman" w:cs="Times New Roman" w:eastAsia="Times New Roman" w:hAnsi="Times New Roman"/>
          <w:color w:val="000000"/>
          <w:sz w:val="24"/>
          <w:szCs w:val="24"/>
        </w:rPr>
        <w:t xml:space="preserve">Los mensajes de error deben ser claros, concisos y orientar al usuario sobre la corrección requerida.</w:t>
      </w:r>
    </w:p>
    <w:p>
      <w:pPr>
        <w:pStyle w:val="ListParagraph"/>
        <w:numPr>
          <w:ilvl w:val="0"/>
          <w:numId w:val="1"/>
        </w:numPr>
        <w:spacing w:after="120" w:line="360" w:lineRule="auto"/>
      </w:pPr>
      <w:r>
        <w:rPr>
          <w:rFonts w:ascii="Times New Roman" w:cs="Times New Roman" w:eastAsia="Times New Roman" w:hAnsi="Times New Roman"/>
          <w:color w:val="000000"/>
          <w:sz w:val="24"/>
          <w:szCs w:val="24"/>
        </w:rPr>
        <w:t xml:space="preserve">Ningún campo numérico relacionado con montos, horas o días podrá aceptar valores negativos, salvo que se indique lo contrario.</w:t>
      </w:r>
    </w:p>
    <w:p>
      <w:pPr>
        <w:pStyle w:val="ListParagraph"/>
        <w:numPr>
          <w:ilvl w:val="0"/>
          <w:numId w:val="1"/>
        </w:numPr>
        <w:spacing w:after="120" w:line="360" w:lineRule="auto"/>
      </w:pPr>
      <w:r>
        <w:rPr>
          <w:rFonts w:ascii="Times New Roman" w:cs="Times New Roman" w:eastAsia="Times New Roman" w:hAnsi="Times New Roman"/>
          <w:color w:val="000000"/>
          <w:sz w:val="24"/>
          <w:szCs w:val="24"/>
        </w:rPr>
        <w:t xml:space="preserve">Toda fecha ingresada deberá validarse contra un rango lógico (por ejemplo, no se permiten fechas futuras en registros de asistencia).</w:t>
      </w:r>
    </w:p>
    <w:p>
      <w:pPr>
        <w:pStyle w:val="ListParagraph"/>
        <w:numPr>
          <w:ilvl w:val="0"/>
          <w:numId w:val="1"/>
        </w:numPr>
        <w:spacing w:after="120" w:line="360" w:lineRule="auto"/>
      </w:pPr>
      <w:r>
        <w:rPr>
          <w:rFonts w:ascii="Times New Roman" w:cs="Times New Roman" w:eastAsia="Times New Roman" w:hAnsi="Times New Roman"/>
          <w:color w:val="000000"/>
          <w:sz w:val="24"/>
          <w:szCs w:val="24"/>
        </w:rPr>
        <w:t xml:space="preserve">El sistema deberá registrar en bitácora (log de auditoría) los intentos de ingreso de datos inválidos y los errores generados por el usuario.</w:t>
      </w:r>
    </w:p>
    <w:p>
      <w:pPr>
        <w:spacing w:after="200"/>
      </w:pPr>
      <w:r>
        <w:t xml:space="preserve"/>
      </w:r>
    </w:p>
    <w:p>
      <w:pPr>
        <w:pStyle w:val="Heading1"/>
        <w:spacing w:after="240" w:before="320"/>
        <w:jc w:val="center"/>
      </w:pPr>
      <w:r>
        <w:rPr>
          <w:rFonts w:ascii="Times New Roman" w:cs="Times New Roman" w:eastAsia="Times New Roman" w:hAnsi="Times New Roman"/>
          <w:b/>
          <w:bCs/>
          <w:color w:val="000000"/>
          <w:sz w:val="28"/>
          <w:szCs w:val="28"/>
        </w:rPr>
        <w:t xml:space="preserve">Módulo de Usuarios, Roles y Permisos</w:t>
      </w:r>
    </w:p>
    <w:p>
      <w:pPr>
        <w:spacing w:after="200" w:line="480" w:lineRule="auto"/>
        <w:jc w:val="both"/>
      </w:pPr>
      <w:r>
        <w:rPr>
          <w:rFonts w:ascii="Times New Roman" w:cs="Times New Roman" w:eastAsia="Times New Roman" w:hAnsi="Times New Roman"/>
          <w:color w:val="000000"/>
          <w:sz w:val="24"/>
          <w:szCs w:val="24"/>
        </w:rPr>
        <w:t xml:space="preserve">Este módulo controla el acceso al sistema y la asignación de privilegios. A continuación se detallan las restricciones de campos y los mensajes de error asociados.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3200"/>
        <w:gridCol w:w="2700"/>
      </w:tblGrid>
      <w:tr>
        <w:trPr>
          <w:tblHeader/>
        </w:trPr>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color w:val="000000"/>
                <w:sz w:val="20"/>
                <w:szCs w:val="20"/>
              </w:rPr>
              <w:t xml:space="preserve">Campo</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color w:val="000000"/>
                <w:sz w:val="20"/>
                <w:szCs w:val="20"/>
              </w:rPr>
              <w:t xml:space="preserve">Tipo de Dato</w:t>
            </w:r>
          </w:p>
        </w:tc>
        <w:tc>
          <w:tcPr>
            <w:tcW w:type="dxa" w:w="3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color w:val="000000"/>
                <w:sz w:val="20"/>
                <w:szCs w:val="20"/>
              </w:rPr>
              <w:t xml:space="preserve">Restricción / Validación</w:t>
            </w:r>
          </w:p>
        </w:tc>
        <w:tc>
          <w:tcPr>
            <w:tcW w:type="dxa" w:w="2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color w:val="000000"/>
                <w:sz w:val="20"/>
                <w:szCs w:val="20"/>
              </w:rPr>
              <w:t xml:space="preserve">Mensaje de Error</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Nombre de usuario</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Alfanumérico</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Obligatorio, único, entre 5 y 20 caracteres, sin espacios en blanco</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“El nombre de usuario ya existe” / “El nombre de usuario debe tener entre 5 y 20 caracteres”</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Contraseña</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Alfanumérico</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Obligatorio, mínimo 8 caracteres, al menos una mayúscula, un número y un carácter especial</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“La contraseña no cumple con los requisitos de seguridad”</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Confirmar contraseña</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Alfanumérico</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Debe coincidir exactamente con el campo Contraseña</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“Las contraseñas no coinciden”</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Correo electrónico</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Texto</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Obligatorio, formato válido (usuario@dominio.com), único en el sistema</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“El formato de correo electrónico no es válido”</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Rol</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Catálogo</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Obligatorio, debe existir en el catálogo de roles activos</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“Debe seleccionar un rol válido”</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Estado del usuario</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Catálogo (Activo/Inactivo)</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Obligatorio, no permite eliminar usuarios con historial; solo inactivar</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“No es posible eliminar un usuario con registros asociados; utilice la opción inactivar”</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Intentos de acceso</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Numérico</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Bloqueo automático tras 3 intentos fallidos consecutivos</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“Usuario bloqueado temporalmente por múltiples intentos fallidos”</w:t>
            </w:r>
          </w:p>
        </w:tc>
      </w:tr>
    </w:tbl>
    <w:p>
      <w:pPr>
        <w:spacing w:after="200"/>
      </w:pPr>
      <w:r>
        <w:t xml:space="preserve"/>
      </w:r>
    </w:p>
    <w:p>
      <w:pPr>
        <w:pStyle w:val="Heading1"/>
        <w:spacing w:after="240" w:before="320"/>
        <w:jc w:val="center"/>
      </w:pPr>
      <w:r>
        <w:rPr>
          <w:rFonts w:ascii="Times New Roman" w:cs="Times New Roman" w:eastAsia="Times New Roman" w:hAnsi="Times New Roman"/>
          <w:b/>
          <w:bCs/>
          <w:color w:val="000000"/>
          <w:sz w:val="28"/>
          <w:szCs w:val="28"/>
        </w:rPr>
        <w:t xml:space="preserve">Módulo de Empleados</w:t>
      </w:r>
    </w:p>
    <w:p>
      <w:pPr>
        <w:spacing w:after="200" w:line="480" w:lineRule="auto"/>
        <w:jc w:val="both"/>
      </w:pPr>
      <w:r>
        <w:rPr>
          <w:rFonts w:ascii="Times New Roman" w:cs="Times New Roman" w:eastAsia="Times New Roman" w:hAnsi="Times New Roman"/>
          <w:color w:val="000000"/>
          <w:sz w:val="24"/>
          <w:szCs w:val="24"/>
        </w:rPr>
        <w:t xml:space="preserve">Centraliza la información personal y laboral del empleado. Las restricciones buscan asegurar que los datos legales e identificativos sean correctos y consistentes con la normativa vigente en Guatemala.</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3200"/>
        <w:gridCol w:w="2700"/>
      </w:tblGrid>
      <w:tr>
        <w:trPr>
          <w:tblHeader/>
        </w:trPr>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color w:val="000000"/>
                <w:sz w:val="20"/>
                <w:szCs w:val="20"/>
              </w:rPr>
              <w:t xml:space="preserve">Campo</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color w:val="000000"/>
                <w:sz w:val="20"/>
                <w:szCs w:val="20"/>
              </w:rPr>
              <w:t xml:space="preserve">Tipo de Dato</w:t>
            </w:r>
          </w:p>
        </w:tc>
        <w:tc>
          <w:tcPr>
            <w:tcW w:type="dxa" w:w="3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color w:val="000000"/>
                <w:sz w:val="20"/>
                <w:szCs w:val="20"/>
              </w:rPr>
              <w:t xml:space="preserve">Restricción / Validación</w:t>
            </w:r>
          </w:p>
        </w:tc>
        <w:tc>
          <w:tcPr>
            <w:tcW w:type="dxa" w:w="2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color w:val="000000"/>
                <w:sz w:val="20"/>
                <w:szCs w:val="20"/>
              </w:rPr>
              <w:t xml:space="preserve">Mensaje de Error</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Nombres y apellidos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Texto</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Obligatorio, solo letras y espacios, máximo 100 caracteres</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“El campo nombre solo admite letras” / “El campo nombre es obligatorio”</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Número de DPI</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Numérico</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Obligatorio, exactamente 13 dígitos, único en el sistema</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“El número de DPI debe contener 13 dígitos” / “El DPI ingresado ya se encuentra registrado”</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NIT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Alfanumérico</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Formato válido según SAT, único en el sistema</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“El NIT ingresado no tiene un formato válido”</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Fecha de nacimiento</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Fecha</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Obligatorio, no puede ser fecha futura, empleado debe ser mayor de 18 años</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“La fecha de nacimiento no es válida” / “El empleado debe ser mayor de edad”</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Fecha de contratación</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Fecha</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Obligatorio, no puede ser anterior a la fecha de nacimiento ni posterior a la fecha actual</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“La fecha de contratación no es válida”</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Puesto</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Catálogo</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Obligatorio, debe existir en el catálogo de puestos</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“Debe seleccionar un puesto válido”</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Departamento</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Catálogo</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Obligatorio, debe existir en el catálogo de departamentos</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“Debe seleccionar un departamento válido”</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Salario base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Numérico (decimal)</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Obligatorio, mayor a cero, no puede ser inferior al salario mínimo vigente</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“El salario base debe ser mayor a cero” / “El salario no puede ser menor al mínimo legal vigente”</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Número de cuenta bancaria</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Alfanumérico</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Obligatorio si el pago es por depósito, único por empleado</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“El número de cuenta ingresado no es válido”</w:t>
            </w:r>
          </w:p>
        </w:tc>
      </w:tr>
    </w:tbl>
    <w:p>
      <w:pPr>
        <w:spacing w:after="200"/>
      </w:pPr>
      <w:r>
        <w:t xml:space="preserve"/>
      </w:r>
    </w:p>
    <w:p>
      <w:pPr>
        <w:pStyle w:val="Heading1"/>
        <w:spacing w:after="240" w:before="320"/>
        <w:jc w:val="center"/>
      </w:pPr>
      <w:r>
        <w:rPr>
          <w:rFonts w:ascii="Times New Roman" w:cs="Times New Roman" w:eastAsia="Times New Roman" w:hAnsi="Times New Roman"/>
          <w:b/>
          <w:bCs/>
          <w:color w:val="000000"/>
          <w:sz w:val="28"/>
          <w:szCs w:val="28"/>
        </w:rPr>
        <w:t xml:space="preserve">Módulo de Asistencia</w:t>
      </w:r>
    </w:p>
    <w:p>
      <w:pPr>
        <w:spacing w:after="200" w:line="480" w:lineRule="auto"/>
        <w:jc w:val="both"/>
      </w:pPr>
      <w:r>
        <w:rPr>
          <w:rFonts w:ascii="Times New Roman" w:cs="Times New Roman" w:eastAsia="Times New Roman" w:hAnsi="Times New Roman"/>
          <w:color w:val="000000"/>
          <w:sz w:val="24"/>
          <w:szCs w:val="24"/>
        </w:rPr>
        <w:t xml:space="preserve">Registra las entradas, salidas, ausencias y tardanzas del personal. Las validaciones evitan inconsistencias de horario y registros duplicados.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3200"/>
        <w:gridCol w:w="2700"/>
      </w:tblGrid>
      <w:tr>
        <w:trPr>
          <w:tblHeader/>
        </w:trPr>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color w:val="000000"/>
                <w:sz w:val="20"/>
                <w:szCs w:val="20"/>
              </w:rPr>
              <w:t xml:space="preserve">Campo</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color w:val="000000"/>
                <w:sz w:val="20"/>
                <w:szCs w:val="20"/>
              </w:rPr>
              <w:t xml:space="preserve">Tipo de Dato</w:t>
            </w:r>
          </w:p>
        </w:tc>
        <w:tc>
          <w:tcPr>
            <w:tcW w:type="dxa" w:w="3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color w:val="000000"/>
                <w:sz w:val="20"/>
                <w:szCs w:val="20"/>
              </w:rPr>
              <w:t xml:space="preserve">Restricción / Validación</w:t>
            </w:r>
          </w:p>
        </w:tc>
        <w:tc>
          <w:tcPr>
            <w:tcW w:type="dxa" w:w="2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color w:val="000000"/>
                <w:sz w:val="20"/>
                <w:szCs w:val="20"/>
              </w:rPr>
              <w:t xml:space="preserve">Mensaje de Error</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Empleado</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Referencia</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Obligatorio, debe existir y estar activo en el sistema</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“El empleado seleccionado no existe o se encuentra inactivo”</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Fecha de asistencia</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Fecha</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Obligatorio, no puede ser una fecha futura</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“No se permite registrar asistencia con fecha futura”</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Hora de entrada</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Hora (HH:MM)</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Obligatorio, formato de 24 horas</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“El formato de hora ingresado no es válido”</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Hora de salida</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Hora (HH:MM)</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Obligatorio, debe ser mayor a la hora de entrada</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“La hora de salida debe ser posterior a la hora de entrada”</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Tipo de registro</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Catálogo (Entrada/Salida/Ausencia/Tardanza)</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Obligatorio, debe existir en el catálogo definido</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“Debe seleccionar un tipo de registro válido”</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Justificación de ausencia</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Texto</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Obligatorio únicamente cuando el tipo de registro es Ausencia, máximo 250 caracteres</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“Debe ingresar una justificación para la ausencia”</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Registro duplicado</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N/A</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No se permite más de un registro de entrada y uno de salida por empleado y por día</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“Ya existe un registro de asistencia para este empleado en la fecha indicada”</w:t>
            </w:r>
          </w:p>
        </w:tc>
      </w:tr>
    </w:tbl>
    <w:p>
      <w:pPr>
        <w:spacing w:after="200"/>
      </w:pPr>
      <w:r>
        <w:t xml:space="preserve"/>
      </w:r>
    </w:p>
    <w:p>
      <w:pPr>
        <w:pStyle w:val="Heading1"/>
        <w:spacing w:after="240" w:before="320"/>
        <w:jc w:val="center"/>
      </w:pPr>
      <w:r>
        <w:rPr>
          <w:rFonts w:ascii="Times New Roman" w:cs="Times New Roman" w:eastAsia="Times New Roman" w:hAnsi="Times New Roman"/>
          <w:b/>
          <w:bCs/>
          <w:color w:val="000000"/>
          <w:sz w:val="28"/>
          <w:szCs w:val="28"/>
        </w:rPr>
        <w:t xml:space="preserve">Módulo de Vacaciones</w:t>
      </w:r>
    </w:p>
    <w:p>
      <w:pPr>
        <w:spacing w:after="200" w:line="480" w:lineRule="auto"/>
        <w:jc w:val="both"/>
      </w:pPr>
      <w:r>
        <w:rPr>
          <w:rFonts w:ascii="Times New Roman" w:cs="Times New Roman" w:eastAsia="Times New Roman" w:hAnsi="Times New Roman"/>
          <w:color w:val="000000"/>
          <w:sz w:val="24"/>
          <w:szCs w:val="24"/>
        </w:rPr>
        <w:t xml:space="preserve">Administra las solicitudes y el historial de vacaciones, verificando la disponibilidad de días acumulados según la legislación laboral vigente.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3200"/>
        <w:gridCol w:w="2700"/>
      </w:tblGrid>
      <w:tr>
        <w:trPr>
          <w:tblHeader/>
        </w:trPr>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color w:val="000000"/>
                <w:sz w:val="20"/>
                <w:szCs w:val="20"/>
              </w:rPr>
              <w:t xml:space="preserve">Campo</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color w:val="000000"/>
                <w:sz w:val="20"/>
                <w:szCs w:val="20"/>
              </w:rPr>
              <w:t xml:space="preserve">Tipo de Dato</w:t>
            </w:r>
          </w:p>
        </w:tc>
        <w:tc>
          <w:tcPr>
            <w:tcW w:type="dxa" w:w="3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color w:val="000000"/>
                <w:sz w:val="20"/>
                <w:szCs w:val="20"/>
              </w:rPr>
              <w:t xml:space="preserve">Restricción / Validación</w:t>
            </w:r>
          </w:p>
        </w:tc>
        <w:tc>
          <w:tcPr>
            <w:tcW w:type="dxa" w:w="2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color w:val="000000"/>
                <w:sz w:val="20"/>
                <w:szCs w:val="20"/>
              </w:rPr>
              <w:t xml:space="preserve">Mensaje de Error</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Empleado</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Referencia</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Obligatorio, debe existir y estar activo</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“El empleado seleccionado no existe o se encuentra inactivo”</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Fecha de inicio</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Fecha</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Obligatorio, no puede ser anterior a la fecha actual</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“La fecha de inicio no puede ser anterior a la fecha actual”</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Fecha de finalización</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Fecha</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Obligatorio, debe ser mayor o igual a la fecha de inicio</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“La fecha de finalización debe ser posterior a la fecha de inicio”</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Días solicitados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Numérico</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Obligatorio, mayor a cero, no puede exceder los días disponibles acumulados por el empleado</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“Los días solicitados exceden el saldo disponible de vacaciones”</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Estado de la solicitud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Catálogo (Pendiente/Aprobado/Rechazado)</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Obligatorio, cambio de estado solo permitido a usuarios con rol autorizado</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“No tiene permisos para modificar el estado de esta solicitud”</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Solicitudes traslapadas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N/A</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No se permite registrar una solicitud cuyo rango de fechas se traslape con otra ya aprobada</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“Ya existe una solicitud de vacaciones aprobada en el período indicado”</w:t>
            </w:r>
          </w:p>
        </w:tc>
      </w:tr>
    </w:tbl>
    <w:p>
      <w:pPr>
        <w:spacing w:after="200"/>
      </w:pPr>
      <w:r>
        <w:t xml:space="preserve"/>
      </w:r>
    </w:p>
    <w:p>
      <w:pPr>
        <w:pStyle w:val="Heading1"/>
        <w:spacing w:after="240" w:before="320"/>
        <w:jc w:val="center"/>
      </w:pPr>
      <w:r>
        <w:rPr>
          <w:rFonts w:ascii="Times New Roman" w:cs="Times New Roman" w:eastAsia="Times New Roman" w:hAnsi="Times New Roman"/>
          <w:b/>
          <w:bCs/>
          <w:color w:val="000000"/>
          <w:sz w:val="28"/>
          <w:szCs w:val="28"/>
        </w:rPr>
        <w:t xml:space="preserve">Módulo de Horas Extra</w:t>
      </w:r>
    </w:p>
    <w:p>
      <w:pPr>
        <w:spacing w:after="200" w:line="480" w:lineRule="auto"/>
        <w:jc w:val="both"/>
      </w:pPr>
      <w:r>
        <w:rPr>
          <w:rFonts w:ascii="Times New Roman" w:cs="Times New Roman" w:eastAsia="Times New Roman" w:hAnsi="Times New Roman"/>
          <w:color w:val="000000"/>
          <w:sz w:val="24"/>
          <w:szCs w:val="24"/>
        </w:rPr>
        <w:t xml:space="preserve">Registra y calcula automáticamente las horas extra trabajadas, aplicando los límites establecidos por las políticas internas y la legislación laboral.</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3200"/>
        <w:gridCol w:w="2700"/>
      </w:tblGrid>
      <w:tr>
        <w:trPr>
          <w:tblHeader/>
        </w:trPr>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color w:val="000000"/>
                <w:sz w:val="20"/>
                <w:szCs w:val="20"/>
              </w:rPr>
              <w:t xml:space="preserve">Campo</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color w:val="000000"/>
                <w:sz w:val="20"/>
                <w:szCs w:val="20"/>
              </w:rPr>
              <w:t xml:space="preserve">Tipo de Dato</w:t>
            </w:r>
          </w:p>
        </w:tc>
        <w:tc>
          <w:tcPr>
            <w:tcW w:type="dxa" w:w="3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color w:val="000000"/>
                <w:sz w:val="20"/>
                <w:szCs w:val="20"/>
              </w:rPr>
              <w:t xml:space="preserve">Restricción / Validación</w:t>
            </w:r>
          </w:p>
        </w:tc>
        <w:tc>
          <w:tcPr>
            <w:tcW w:type="dxa" w:w="2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color w:val="000000"/>
                <w:sz w:val="20"/>
                <w:szCs w:val="20"/>
              </w:rPr>
              <w:t xml:space="preserve">Mensaje de Error</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Empleado</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Referencia</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Obligatorio, debe existir y estar activo</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“El empleado seleccionado no existe o se encuentra inactivo”</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Fecha</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Fecha</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Obligatorio, no puede ser una fecha futura</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“No se permite registrar horas extra con fecha futura”</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Cantidad de horas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Numérico (decimal)</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Obligatorio, mayor a cero, no puede exceder el máximo diario permitido (por ejemplo, 4 horas)</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“La cantidad de horas excede el límite diario permitido”</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Tipo de hora extra</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Catálogo (Diurna/Nocturna/Día de asueto)</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Obligatorio, debe existir en el catálogo definido</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“Debe seleccionar un tipo de hora extra válido”</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Autorización</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Referencia</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Obligatorio, debe estar autorizada por un usuario con rol de supervisor o superior antes de aplicarse a la planilla</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“El registro de horas extra requiere autorización previa”</w:t>
            </w:r>
          </w:p>
        </w:tc>
      </w:tr>
    </w:tbl>
    <w:p>
      <w:pPr>
        <w:spacing w:after="200"/>
      </w:pPr>
      <w:r>
        <w:t xml:space="preserve"/>
      </w:r>
    </w:p>
    <w:p>
      <w:pPr>
        <w:pStyle w:val="Heading1"/>
        <w:spacing w:after="240" w:before="320"/>
        <w:jc w:val="center"/>
      </w:pPr>
      <w:r>
        <w:rPr>
          <w:rFonts w:ascii="Times New Roman" w:cs="Times New Roman" w:eastAsia="Times New Roman" w:hAnsi="Times New Roman"/>
          <w:b/>
          <w:bCs/>
          <w:color w:val="000000"/>
          <w:sz w:val="28"/>
          <w:szCs w:val="28"/>
        </w:rPr>
        <w:t xml:space="preserve">Módulo de Anticipos</w:t>
      </w:r>
    </w:p>
    <w:p>
      <w:pPr>
        <w:spacing w:after="200" w:line="480" w:lineRule="auto"/>
        <w:jc w:val="both"/>
      </w:pPr>
      <w:r>
        <w:rPr>
          <w:rFonts w:ascii="Times New Roman" w:cs="Times New Roman" w:eastAsia="Times New Roman" w:hAnsi="Times New Roman"/>
          <w:color w:val="000000"/>
          <w:sz w:val="24"/>
          <w:szCs w:val="24"/>
        </w:rPr>
        <w:t xml:space="preserve">Gestiona las solicitudes de anticipos salariales y sus descuentos correspondientes, evitando montos que comprometan el pago neto del empleado.</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3200"/>
        <w:gridCol w:w="2700"/>
      </w:tblGrid>
      <w:tr>
        <w:trPr>
          <w:tblHeader/>
        </w:trPr>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color w:val="000000"/>
                <w:sz w:val="20"/>
                <w:szCs w:val="20"/>
              </w:rPr>
              <w:t xml:space="preserve">Campo</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color w:val="000000"/>
                <w:sz w:val="20"/>
                <w:szCs w:val="20"/>
              </w:rPr>
              <w:t xml:space="preserve">Tipo de Dato</w:t>
            </w:r>
          </w:p>
        </w:tc>
        <w:tc>
          <w:tcPr>
            <w:tcW w:type="dxa" w:w="3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color w:val="000000"/>
                <w:sz w:val="20"/>
                <w:szCs w:val="20"/>
              </w:rPr>
              <w:t xml:space="preserve">Restricción / Validación</w:t>
            </w:r>
          </w:p>
        </w:tc>
        <w:tc>
          <w:tcPr>
            <w:tcW w:type="dxa" w:w="2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color w:val="000000"/>
                <w:sz w:val="20"/>
                <w:szCs w:val="20"/>
              </w:rPr>
              <w:t xml:space="preserve">Mensaje de Error</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Empleado</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Referencia</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Obligatorio, debe existir y estar activo</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“El empleado seleccionado no existe o se encuentra inactivo”</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Fecha de solicitud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Fecha</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Obligatorio, no puede ser una fecha futura</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“No se permite registrar una solicitud con fecha futura”</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Monto solicitado</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Numérico (decimal)</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Obligatorio, mayor a cero, no puede exceder un porcentaje máximo del salario base (por ejemplo, 30%)</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“El monto solicitado excede el porcentaje máximo permitido del salario”</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Estado de la solicitud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Catálogo (Pendiente/Aprobado/Rechazado)</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Obligatorio, cambio de estado restringido a usuarios autorizados</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“No tiene permisos para modificar el estado de esta solicitud”</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Saldo pendiente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Numérico (decimal, calculado)</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No se permite generar un nuevo anticipo si existe saldo pendiente de un anticipo anterior</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“El empleado posee un anticipo pendiente de descuento”</w:t>
            </w:r>
          </w:p>
        </w:tc>
      </w:tr>
    </w:tbl>
    <w:p>
      <w:pPr>
        <w:spacing w:after="200"/>
      </w:pPr>
      <w:r>
        <w:t xml:space="preserve"/>
      </w:r>
    </w:p>
    <w:p>
      <w:pPr>
        <w:pStyle w:val="Heading1"/>
        <w:spacing w:after="240" w:before="320"/>
        <w:jc w:val="center"/>
      </w:pPr>
      <w:r>
        <w:rPr>
          <w:rFonts w:ascii="Times New Roman" w:cs="Times New Roman" w:eastAsia="Times New Roman" w:hAnsi="Times New Roman"/>
          <w:b/>
          <w:bCs/>
          <w:color w:val="000000"/>
          <w:sz w:val="28"/>
          <w:szCs w:val="28"/>
        </w:rPr>
        <w:t xml:space="preserve">Módulo de Planilla y Reportes</w:t>
      </w:r>
    </w:p>
    <w:p>
      <w:pPr>
        <w:spacing w:after="200" w:line="480" w:lineRule="auto"/>
        <w:jc w:val="both"/>
      </w:pPr>
      <w:r>
        <w:rPr>
          <w:rFonts w:ascii="Times New Roman" w:cs="Times New Roman" w:eastAsia="Times New Roman" w:hAnsi="Times New Roman"/>
          <w:color w:val="000000"/>
          <w:sz w:val="24"/>
          <w:szCs w:val="24"/>
        </w:rPr>
        <w:t xml:space="preserve">Automatiza el cálculo del salario neto de cada empleado, integrando salario base, bonificaciones, horas extra, deducciones legales, descuentos por ausencias y anticipos aprobados.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3200"/>
        <w:gridCol w:w="2700"/>
      </w:tblGrid>
      <w:tr>
        <w:trPr>
          <w:tblHeader/>
        </w:trPr>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color w:val="000000"/>
                <w:sz w:val="20"/>
                <w:szCs w:val="20"/>
              </w:rPr>
              <w:t xml:space="preserve">Campo</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color w:val="000000"/>
                <w:sz w:val="20"/>
                <w:szCs w:val="20"/>
              </w:rPr>
              <w:t xml:space="preserve">Tipo de Dato</w:t>
            </w:r>
          </w:p>
        </w:tc>
        <w:tc>
          <w:tcPr>
            <w:tcW w:type="dxa" w:w="3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color w:val="000000"/>
                <w:sz w:val="20"/>
                <w:szCs w:val="20"/>
              </w:rPr>
              <w:t xml:space="preserve">Restricción / Validación</w:t>
            </w:r>
          </w:p>
        </w:tc>
        <w:tc>
          <w:tcPr>
            <w:tcW w:type="dxa" w:w="2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color w:val="000000"/>
                <w:sz w:val="20"/>
                <w:szCs w:val="20"/>
              </w:rPr>
              <w:t xml:space="preserve">Mensaje de Error</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Período de planilla</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Fecha (rango)</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Obligatorio, fecha de fin mayor a fecha de inicio, no puede traslaparse con un período ya procesado</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“El período seleccionado se traslapa con una planilla ya generada”</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Salario base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Numérico (decimal)</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Tomado del módulo de empleados; no puede ser nulo ni menor o igual a cero</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“No es posible calcular la planilla: el salario base es inválido”</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Bonificaciones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Numérico (decimal)</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No puede ser negativo</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“El monto de bonificación no puede ser negativo”</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Deducciones legales (IGSS, ISR)</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Numérico (decimal, calculado)</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Calculado automáticamente según los porcentajes legales vigentes; no editable manualmente</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“Las deducciones legales no pueden modificarse manualmente”</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Descuentos por ausencias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Numérico (decimal, calculado)</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Calculado a partir del módulo de asistencia; no puede exceder el salario base</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“El descuento por ausencias excede el salario base del empleado”</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Anticipos aplicados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Numérico (decimal)</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Solo se consideran anticipos con estado Aprobado y saldo pendiente</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“No se puede aplicar un anticipo que no ha sido aprobado”</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Salario neto</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Numérico (decimal, calculado)</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No puede ser un valor negativo; si el resultado es negativo, el sistema debe detener el cálculo</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“El salario neto calculado es negativo; revise las deducciones y anticipos del empleado”</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Generación de reportes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N/A</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Requiere que exista al menos una planilla procesada en el período seleccionado</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b w:val="false"/>
                <w:bCs w:val="false"/>
                <w:color w:val="000000"/>
                <w:sz w:val="20"/>
                <w:szCs w:val="20"/>
              </w:rPr>
              <w:t xml:space="preserve">“No existen datos disponibles para el período seleccionado”</w:t>
            </w:r>
          </w:p>
        </w:tc>
      </w:tr>
    </w:tbl>
    <w:p>
      <w:pPr>
        <w:spacing w:after="200"/>
      </w:pPr>
      <w:r>
        <w:t xml:space="preserve"/>
      </w:r>
    </w:p>
    <w:p>
      <w:pPr>
        <w:pStyle w:val="Heading1"/>
        <w:spacing w:after="240" w:before="320"/>
        <w:jc w:val="center"/>
      </w:pPr>
      <w:r>
        <w:rPr>
          <w:rFonts w:ascii="Times New Roman" w:cs="Times New Roman" w:eastAsia="Times New Roman" w:hAnsi="Times New Roman"/>
          <w:b/>
          <w:bCs/>
          <w:color w:val="000000"/>
          <w:sz w:val="28"/>
          <w:szCs w:val="28"/>
        </w:rPr>
        <w:t xml:space="preserve">Consideraciones Finales</w:t>
      </w:r>
    </w:p>
    <w:p>
      <w:pPr>
        <w:spacing w:after="200" w:line="480" w:lineRule="auto"/>
        <w:jc w:val="both"/>
      </w:pPr>
      <w:r>
        <w:rPr>
          <w:rFonts w:ascii="Times New Roman" w:cs="Times New Roman" w:eastAsia="Times New Roman" w:hAnsi="Times New Roman"/>
          <w:color w:val="000000"/>
          <w:sz w:val="24"/>
          <w:szCs w:val="24"/>
        </w:rPr>
        <w:t xml:space="preserve">El control de errores y la restricción de campos descritos en este documento constituyen la base para el desarrollo del módulo de validaciones del Sistema de Nóminas. Se recomienda que cada validación sea implementada como una función independiente y reutilizable, y que los mensajes de error se centralicen en un catálogo único para facilitar su mantenimiento y traducción, en caso de requerirse. Asimismo, se sugiere documentar cualquier cambio a estas reglas en el manual técnico del proyecto, a fin de mantener la trazabilidad de los criterios de validación a lo largo del ciclo de vida del sistema.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2026-07-23T23:03:27.476Z</dcterms:created>
  <dcterms:modified xsi:type="dcterms:W3CDTF">2026-07-23T23:03:27.494Z</dcterms:modified>
</cp:coreProperties>
</file>

<file path=docProps/custom.xml><?xml version="1.0" encoding="utf-8"?>
<Properties xmlns="http://schemas.openxmlformats.org/officeDocument/2006/custom-properties" xmlns:vt="http://schemas.openxmlformats.org/officeDocument/2006/docPropsVTypes"/>
</file>