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8102E3D"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proofErr w:type="gramStart"/>
      <w:r w:rsidRPr="001C552C">
        <w:t>in</w:t>
      </w:r>
      <w:proofErr w:type="gramEnd"/>
      <w:r w:rsidRPr="001C552C">
        <w:t xml:space="preserve">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6C1EF8FC" w14:textId="7DE62AD5" w:rsidR="009250B4" w:rsidRPr="00103BE2" w:rsidRDefault="009250B4" w:rsidP="009250B4">
      <w:pPr>
        <w:ind w:left="360"/>
        <w:jc w:val="both"/>
        <w:rPr>
          <w:i/>
          <w:color w:val="0000FF"/>
        </w:rPr>
      </w:pPr>
      <w:r w:rsidRPr="00103BE2">
        <w:rPr>
          <w:i/>
          <w:color w:val="0000FF"/>
        </w:rPr>
        <w:t>T</w:t>
      </w:r>
      <w:r>
        <w:rPr>
          <w:i/>
          <w:color w:val="0000FF"/>
        </w:rPr>
        <w:t>h</w:t>
      </w:r>
      <w:r w:rsidRPr="00103BE2">
        <w:rPr>
          <w:i/>
          <w:color w:val="0000FF"/>
        </w:rPr>
        <w:t xml:space="preserve">e </w:t>
      </w:r>
      <w:r>
        <w:rPr>
          <w:i/>
          <w:color w:val="0000FF"/>
        </w:rPr>
        <w:t xml:space="preserve">motivation </w:t>
      </w:r>
      <w:r w:rsidRPr="00103BE2">
        <w:rPr>
          <w:i/>
          <w:color w:val="0000FF"/>
        </w:rPr>
        <w:t xml:space="preserve">on the choice of F </w:t>
      </w:r>
      <w:r>
        <w:rPr>
          <w:i/>
          <w:color w:val="0000FF"/>
        </w:rPr>
        <w:t>has been clarified and</w:t>
      </w:r>
      <w:r w:rsidRPr="00103BE2">
        <w:rPr>
          <w:i/>
          <w:color w:val="0000FF"/>
        </w:rPr>
        <w:t xml:space="preserve"> added after eq. (</w:t>
      </w:r>
      <w:r>
        <w:rPr>
          <w:i/>
          <w:color w:val="0000FF"/>
        </w:rPr>
        <w:t>A</w:t>
      </w:r>
      <w:r w:rsidRPr="00103BE2">
        <w:rPr>
          <w:i/>
          <w:color w:val="0000FF"/>
        </w:rPr>
        <w:t>.10)</w:t>
      </w:r>
      <w:r>
        <w:rPr>
          <w:i/>
          <w:color w:val="0000FF"/>
        </w:rPr>
        <w:t xml:space="preserve"> (previously (2.10)) in the appendix section</w:t>
      </w:r>
      <w:r w:rsidR="00FE7706">
        <w:rPr>
          <w:i/>
          <w:color w:val="0000FF"/>
        </w:rPr>
        <w:t xml:space="preserve"> (near line 530):</w:t>
      </w:r>
    </w:p>
    <w:p w14:paraId="7B42BF59" w14:textId="77777777" w:rsidR="009250B4" w:rsidRDefault="009250B4" w:rsidP="009250B4">
      <w:pPr>
        <w:ind w:left="360"/>
        <w:jc w:val="both"/>
        <w:rPr>
          <w:i/>
          <w:color w:val="0000FF"/>
        </w:rPr>
      </w:pPr>
    </w:p>
    <w:p w14:paraId="4AB3B770" w14:textId="77777777" w:rsidR="009250B4" w:rsidRDefault="009250B4" w:rsidP="009250B4">
      <w:pPr>
        <w:ind w:left="360"/>
        <w:jc w:val="both"/>
        <w:rPr>
          <w:i/>
          <w:color w:val="0000FF"/>
        </w:rPr>
      </w:pPr>
      <w:r>
        <w:rPr>
          <w:i/>
          <w:color w:val="0000FF"/>
        </w:rPr>
        <w:t>“</w:t>
      </w:r>
      <w:r w:rsidRPr="003B3D66">
        <w:rPr>
          <w:i/>
          <w:color w:val="0000FF"/>
        </w:rPr>
        <w:t>The implicit assumption in this interpolation is that the deformation gradient F belongs to a Lie group and thus requires the exponential and logarithmic maps for its proper interpolation, whereas the internal variables Z belong to a space that admits direct linear interpolation [40]. In order to obtain an explicit scheme, we choose α = 0.</w:t>
      </w:r>
      <w:r>
        <w:rPr>
          <w:i/>
          <w:color w:val="0000FF"/>
        </w:rPr>
        <w:t>”</w:t>
      </w:r>
    </w:p>
    <w:p w14:paraId="6B911223" w14:textId="77777777" w:rsidR="009250B4" w:rsidRPr="00103BE2" w:rsidRDefault="009250B4" w:rsidP="009250B4">
      <w:pPr>
        <w:ind w:left="360"/>
        <w:jc w:val="both"/>
        <w:rPr>
          <w:i/>
          <w:color w:val="0000FF"/>
        </w:rPr>
      </w:pPr>
    </w:p>
    <w:p w14:paraId="4BA4FB8B" w14:textId="1E7B87A4" w:rsidR="00DC6374" w:rsidRPr="009250B4" w:rsidRDefault="009250B4" w:rsidP="009250B4">
      <w:pPr>
        <w:ind w:left="360"/>
        <w:jc w:val="both"/>
        <w:rPr>
          <w:i/>
          <w:color w:val="0000FF"/>
        </w:rPr>
      </w:pPr>
      <w:r>
        <w:rPr>
          <w:i/>
          <w:color w:val="0000FF"/>
        </w:rPr>
        <w:t xml:space="preserve">[40] </w:t>
      </w:r>
      <w:r w:rsidRPr="003B3D66">
        <w:rPr>
          <w:i/>
          <w:color w:val="0000FF"/>
        </w:rPr>
        <w:t xml:space="preserve">A. Mota, W. Sun, J. T. Ostien, J. W. Foulk III, and K. N. Long. </w:t>
      </w:r>
      <w:proofErr w:type="gramStart"/>
      <w:r w:rsidRPr="003B3D66">
        <w:rPr>
          <w:i/>
          <w:color w:val="0000FF"/>
        </w:rPr>
        <w:t>Lie-group interpolation and variational recovery for internal variables.</w:t>
      </w:r>
      <w:proofErr w:type="gramEnd"/>
      <w:r w:rsidRPr="003B3D66">
        <w:rPr>
          <w:i/>
          <w:color w:val="0000FF"/>
        </w:rPr>
        <w:t xml:space="preserve"> Computational Mechanics, 52(6)</w:t>
      </w:r>
      <w:proofErr w:type="gramStart"/>
      <w:r w:rsidRPr="003B3D66">
        <w:rPr>
          <w:i/>
          <w:color w:val="0000FF"/>
        </w:rPr>
        <w:t>:1281</w:t>
      </w:r>
      <w:proofErr w:type="gramEnd"/>
      <w:r w:rsidRPr="003B3D66">
        <w:rPr>
          <w:i/>
          <w:color w:val="0000FF"/>
        </w:rPr>
        <w:t xml:space="preserve">– 1299, Dec 2013. ISSN 0178-7675. </w:t>
      </w:r>
    </w:p>
    <w:p w14:paraId="2A4C494E" w14:textId="77777777" w:rsidR="00DC6374" w:rsidRDefault="00DC6374" w:rsidP="001C552C">
      <w:pPr>
        <w:jc w:val="both"/>
      </w:pPr>
    </w:p>
    <w:p w14:paraId="17335C06" w14:textId="77777777" w:rsidR="00DA1D97" w:rsidRDefault="001C552C" w:rsidP="001C552C">
      <w:pPr>
        <w:jc w:val="both"/>
      </w:pPr>
      <w:r>
        <w:t xml:space="preserve">(2) </w:t>
      </w:r>
      <w:proofErr w:type="gramStart"/>
      <w:r w:rsidRPr="001C552C">
        <w:t>in</w:t>
      </w:r>
      <w:proofErr w:type="gramEnd"/>
      <w:r w:rsidRPr="001C552C">
        <w:t xml:space="preserve"> the uniaxial tension test at finite strains, two global minima appear: with the </w:t>
      </w:r>
      <w:proofErr w:type="spellStart"/>
      <w:r w:rsidRPr="001C552C">
        <w:t>cartesian</w:t>
      </w:r>
      <w:proofErr w:type="spellEnd"/>
      <w:r w:rsidRPr="001C552C">
        <w:t xml:space="preserve"> </w:t>
      </w:r>
      <w:proofErr w:type="spellStart"/>
      <w:r w:rsidRPr="001C552C">
        <w:t>parametrization</w:t>
      </w:r>
      <w:proofErr w:type="spellEnd"/>
      <w:r w:rsidRPr="001C552C">
        <w:t>,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411C08E1" w14:textId="42D8B5D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w:t>
      </w:r>
      <w:r w:rsidR="00FE7706">
        <w:rPr>
          <w:i/>
          <w:color w:val="0000FF"/>
        </w:rPr>
        <w:t xml:space="preserve"> in the revised manuscript (near line 449):</w:t>
      </w:r>
    </w:p>
    <w:p w14:paraId="56CA8842" w14:textId="77777777" w:rsidR="00401B7F" w:rsidRDefault="00401B7F" w:rsidP="00C96DF9">
      <w:pPr>
        <w:ind w:left="360"/>
        <w:jc w:val="both"/>
        <w:rPr>
          <w:i/>
          <w:color w:val="0000FF"/>
        </w:rPr>
      </w:pPr>
    </w:p>
    <w:p w14:paraId="76AB9BE7" w14:textId="7B50B647" w:rsidR="00401B7F" w:rsidRPr="00287933" w:rsidRDefault="00401B7F" w:rsidP="00FE7706">
      <w:pPr>
        <w:ind w:left="360"/>
        <w:jc w:val="both"/>
        <w:rPr>
          <w:i/>
          <w:color w:val="0000FF"/>
        </w:rPr>
      </w:pPr>
      <w:r>
        <w:rPr>
          <w:i/>
          <w:color w:val="0000FF"/>
        </w:rPr>
        <w:t>“</w:t>
      </w:r>
      <w:r w:rsidR="00FE7706" w:rsidRPr="00FE7706">
        <w:rPr>
          <w:i/>
          <w:color w:val="0000FF"/>
        </w:rPr>
        <w:t xml:space="preserve">Note that for the Cartesian </w:t>
      </w:r>
      <w:proofErr w:type="spellStart"/>
      <w:r w:rsidR="00FE7706" w:rsidRPr="00FE7706">
        <w:rPr>
          <w:i/>
          <w:color w:val="0000FF"/>
        </w:rPr>
        <w:t>parametrization</w:t>
      </w:r>
      <w:proofErr w:type="spellEnd"/>
      <w:r w:rsidR="00FE7706">
        <w:rPr>
          <w:i/>
          <w:color w:val="0000FF"/>
        </w:rPr>
        <w:t xml:space="preserve"> </w:t>
      </w:r>
      <w:r w:rsidR="00FE7706" w:rsidRPr="00FE7706">
        <w:rPr>
          <w:i/>
          <w:color w:val="0000FF"/>
        </w:rPr>
        <w:t>the two global minima are separated by a very small ridge. Although our method is able to</w:t>
      </w:r>
      <w:r w:rsidR="00FE7706">
        <w:rPr>
          <w:i/>
          <w:color w:val="0000FF"/>
        </w:rPr>
        <w:t xml:space="preserve"> </w:t>
      </w:r>
      <w:r w:rsidR="00FE7706" w:rsidRPr="00FE7706">
        <w:rPr>
          <w:i/>
          <w:color w:val="0000FF"/>
        </w:rPr>
        <w:t>detect multiple global minima, the implementation stops when finding the first of the multiple</w:t>
      </w:r>
      <w:r w:rsidR="00FE7706">
        <w:rPr>
          <w:i/>
          <w:color w:val="0000FF"/>
        </w:rPr>
        <w:t xml:space="preserve"> </w:t>
      </w:r>
      <w:r w:rsidR="00FE7706" w:rsidRPr="00FE7706">
        <w:rPr>
          <w:i/>
          <w:color w:val="0000FF"/>
        </w:rPr>
        <w:t>minima, which is sufficient for the purpose of identification of the bifurcation condition.</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lastRenderedPageBreak/>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 xml:space="preserve">The work considers the problem of the bifurcation of the constitutive </w:t>
      </w:r>
      <w:proofErr w:type="spellStart"/>
      <w:r w:rsidRPr="001C552C">
        <w:t>behaviour</w:t>
      </w:r>
      <w:proofErr w:type="spellEnd"/>
      <w:r w:rsidRPr="001C552C">
        <w:t xml:space="preserve">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 xml:space="preserve">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w:t>
      </w:r>
      <w:proofErr w:type="spellStart"/>
      <w:r w:rsidRPr="001C552C">
        <w:t>parametrization</w:t>
      </w:r>
      <w:proofErr w:type="spellEnd"/>
      <w:r w:rsidRPr="001C552C">
        <w:t xml:space="preserve">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w:t>
      </w:r>
      <w:proofErr w:type="spellStart"/>
      <w:r w:rsidRPr="001C552C">
        <w:t>parametrization</w:t>
      </w:r>
      <w:proofErr w:type="spellEnd"/>
      <w:r w:rsidRPr="001C552C">
        <w:t>”)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040F6829"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706559C" w14:textId="0EC42C16" w:rsidR="009250B4" w:rsidRPr="00103BE2" w:rsidRDefault="009250B4" w:rsidP="009250B4">
      <w:pPr>
        <w:ind w:left="360"/>
        <w:jc w:val="both"/>
        <w:rPr>
          <w:i/>
          <w:color w:val="0000FF"/>
        </w:rPr>
      </w:pPr>
      <w:r>
        <w:rPr>
          <w:i/>
          <w:color w:val="0000FF"/>
        </w:rPr>
        <w:t>The “Variational constitutive updates” section has been moved to an Appendix</w:t>
      </w:r>
      <w:r w:rsidR="00FE7706">
        <w:rPr>
          <w:i/>
          <w:color w:val="0000FF"/>
        </w:rPr>
        <w:t xml:space="preserve"> section</w:t>
      </w:r>
      <w:r>
        <w:rPr>
          <w:i/>
          <w:color w:val="0000FF"/>
        </w:rPr>
        <w:t xml:space="preserve">. </w:t>
      </w:r>
    </w:p>
    <w:p w14:paraId="52A633F0" w14:textId="77777777" w:rsidR="001C552C" w:rsidRDefault="001C552C" w:rsidP="001C552C">
      <w:pPr>
        <w:jc w:val="both"/>
      </w:pPr>
    </w:p>
    <w:p w14:paraId="6F13D820" w14:textId="77777777" w:rsidR="00505A77" w:rsidRDefault="001C552C" w:rsidP="001C552C">
      <w:pPr>
        <w:jc w:val="both"/>
      </w:pPr>
      <w:r>
        <w:t>(</w:t>
      </w:r>
      <w:r w:rsidRPr="001C552C">
        <w:t xml:space="preserve">2) It is clear that the proposed </w:t>
      </w:r>
      <w:proofErr w:type="spellStart"/>
      <w:r w:rsidRPr="001C552C">
        <w:t>parametrization</w:t>
      </w:r>
      <w:proofErr w:type="spellEnd"/>
      <w:r w:rsidRPr="001C552C">
        <w:t xml:space="preserve"> (Cartesian </w:t>
      </w:r>
      <w:proofErr w:type="spellStart"/>
      <w:r w:rsidRPr="001C552C">
        <w:t>parametrization</w:t>
      </w:r>
      <w:proofErr w:type="spellEnd"/>
      <w:r w:rsidRPr="001C552C">
        <w:t xml:space="preserve">) is the one best performing out of the four compared. However, it is still requiring the two-stages (space-sampling + iteration) strategy. The sampling stage shows necessary, since even with the authors’ proposed </w:t>
      </w:r>
      <w:proofErr w:type="spellStart"/>
      <w:r w:rsidRPr="001C552C">
        <w:t>parametrization</w:t>
      </w:r>
      <w:proofErr w:type="spellEnd"/>
      <w:r w:rsidRPr="001C552C">
        <w:t>,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 xml:space="preserve">•Provide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w:t>
      </w:r>
      <w:proofErr w:type="gramStart"/>
      <w:r w:rsidRPr="001C552C">
        <w:t>section ?</w:t>
      </w:r>
      <w:proofErr w:type="gramEnd"/>
      <w:r w:rsidRPr="001C552C">
        <w:t>).   </w:t>
      </w:r>
    </w:p>
    <w:p w14:paraId="5E48897C" w14:textId="77777777" w:rsidR="001C552C" w:rsidRDefault="001C552C" w:rsidP="001C552C">
      <w:pPr>
        <w:jc w:val="both"/>
      </w:pPr>
    </w:p>
    <w:p w14:paraId="3EEE0A46" w14:textId="0F9024AD"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updated Table 4.</w:t>
      </w:r>
      <w:r w:rsidR="004944CC">
        <w:rPr>
          <w:i/>
          <w:color w:val="0000FF"/>
        </w:rPr>
        <w:t xml:space="preserve"> </w:t>
      </w:r>
      <w:r>
        <w:rPr>
          <w:i/>
          <w:color w:val="0000FF"/>
        </w:rPr>
        <w:t>Also, it is interesting to see that, except for the very dense sampling case (inter</w:t>
      </w:r>
      <w:r w:rsidR="00855E88">
        <w:rPr>
          <w:i/>
          <w:color w:val="0000FF"/>
        </w:rPr>
        <w:t>v</w:t>
      </w:r>
      <w:r>
        <w:rPr>
          <w:i/>
          <w:color w:val="0000FF"/>
        </w:rPr>
        <w:t xml:space="preserve">al=0.05), most of the computation time is spent on the iterative Newton’s solve and that is where the proposed Cartesian </w:t>
      </w:r>
      <w:proofErr w:type="spellStart"/>
      <w:r>
        <w:rPr>
          <w:i/>
          <w:color w:val="0000FF"/>
        </w:rPr>
        <w:t>parametrization</w:t>
      </w:r>
      <w:proofErr w:type="spellEnd"/>
      <w:r>
        <w:rPr>
          <w:i/>
          <w:color w:val="0000FF"/>
        </w:rPr>
        <w:t xml:space="preserve">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w:t>
      </w:r>
      <w:r w:rsidR="00FE7706">
        <w:rPr>
          <w:i/>
          <w:color w:val="0000FF"/>
        </w:rPr>
        <w:t xml:space="preserve"> (near line 424).</w:t>
      </w:r>
    </w:p>
    <w:p w14:paraId="01FAFC26" w14:textId="77777777" w:rsidR="008D2B87" w:rsidRDefault="008D2B87" w:rsidP="00505A77">
      <w:pPr>
        <w:ind w:left="360"/>
        <w:jc w:val="both"/>
        <w:rPr>
          <w:i/>
          <w:color w:val="0000FF"/>
        </w:rPr>
      </w:pPr>
    </w:p>
    <w:p w14:paraId="76A24705" w14:textId="25DB82B9" w:rsidR="00575C99" w:rsidRDefault="00575C99" w:rsidP="00505A77">
      <w:pPr>
        <w:ind w:left="360"/>
        <w:jc w:val="both"/>
        <w:rPr>
          <w:i/>
          <w:color w:val="0000FF"/>
        </w:rPr>
      </w:pPr>
      <w:r>
        <w:rPr>
          <w:i/>
          <w:color w:val="0000FF"/>
        </w:rPr>
        <w:t xml:space="preserve">As the reviewer pointed out all </w:t>
      </w:r>
      <w:proofErr w:type="spellStart"/>
      <w:r>
        <w:rPr>
          <w:i/>
          <w:color w:val="0000FF"/>
        </w:rPr>
        <w:t>parametrizations</w:t>
      </w:r>
      <w:proofErr w:type="spellEnd"/>
      <w:r>
        <w:rPr>
          <w:i/>
          <w:color w:val="0000FF"/>
        </w:rPr>
        <w:t>, including the proposed Cartesian one, require a two-stage solution approach (i.e., initial sampling and iterative Newton’s solve). When the in</w:t>
      </w:r>
      <w:r w:rsidR="008A65C0">
        <w:rPr>
          <w:i/>
          <w:color w:val="0000FF"/>
        </w:rPr>
        <w:t>i</w:t>
      </w:r>
      <w:r>
        <w:rPr>
          <w:i/>
          <w:color w:val="0000FF"/>
        </w:rPr>
        <w:t xml:space="preserve">tial sampling stage is skipped, </w:t>
      </w:r>
      <w:r w:rsidR="00431548">
        <w:rPr>
          <w:i/>
          <w:color w:val="0000FF"/>
        </w:rPr>
        <w:t>referring to</w:t>
      </w:r>
      <w:r>
        <w:rPr>
          <w:i/>
          <w:color w:val="0000FF"/>
        </w:rPr>
        <w:t xml:space="preserve"> results in Tables 2 and 5, the Cartesian </w:t>
      </w:r>
      <w:proofErr w:type="spellStart"/>
      <w:r>
        <w:rPr>
          <w:i/>
          <w:color w:val="0000FF"/>
        </w:rPr>
        <w:t>parametrization</w:t>
      </w:r>
      <w:proofErr w:type="spellEnd"/>
      <w:r>
        <w:rPr>
          <w:i/>
          <w:color w:val="0000FF"/>
        </w:rPr>
        <w:t xml:space="preserve"> remains the most efficient and robust (in terms of success rate). In addition, we have p</w:t>
      </w:r>
      <w:r w:rsidR="00431548">
        <w:rPr>
          <w:i/>
          <w:color w:val="0000FF"/>
        </w:rPr>
        <w:t>erformed analysis using Oliver et al</w:t>
      </w:r>
      <w:proofErr w:type="gramStart"/>
      <w:r w:rsidR="00431548">
        <w:rPr>
          <w:i/>
          <w:color w:val="0000FF"/>
        </w:rPr>
        <w:t>.[</w:t>
      </w:r>
      <w:proofErr w:type="gramEnd"/>
      <w:r w:rsidR="00431548">
        <w:rPr>
          <w:i/>
          <w:color w:val="0000FF"/>
        </w:rPr>
        <w:t>25]</w:t>
      </w:r>
      <w:r>
        <w:rPr>
          <w:i/>
          <w:color w:val="0000FF"/>
        </w:rPr>
        <w:t xml:space="preserve"> method and found that the Oliver’s method is able to correctly detect material bifurcation for the small deformation example and is much more efficient (averaged run time of merely 10 microseconds out of 1000 trials, each with a random initial guess for the eigenvector). However, Oliver’s method cannot correctly detect </w:t>
      </w:r>
      <w:r w:rsidR="00CF3FCD">
        <w:rPr>
          <w:i/>
          <w:color w:val="0000FF"/>
        </w:rPr>
        <w:t xml:space="preserve">the </w:t>
      </w:r>
      <w:r>
        <w:rPr>
          <w:i/>
          <w:color w:val="0000FF"/>
        </w:rPr>
        <w:t xml:space="preserve">bifurcation time </w:t>
      </w:r>
      <w:proofErr w:type="gramStart"/>
      <w:r>
        <w:rPr>
          <w:i/>
          <w:color w:val="0000FF"/>
        </w:rPr>
        <w:t>nor</w:t>
      </w:r>
      <w:proofErr w:type="gramEnd"/>
      <w:r>
        <w:rPr>
          <w:i/>
          <w:color w:val="0000FF"/>
        </w:rPr>
        <w:t xml:space="preserve"> </w:t>
      </w:r>
      <w:r w:rsidR="00CF3FCD">
        <w:rPr>
          <w:i/>
          <w:color w:val="0000FF"/>
        </w:rPr>
        <w:t xml:space="preserve">the </w:t>
      </w:r>
      <w:bookmarkStart w:id="0" w:name="_GoBack"/>
      <w:bookmarkEnd w:id="0"/>
      <w:r>
        <w:rPr>
          <w:i/>
          <w:color w:val="0000FF"/>
        </w:rPr>
        <w:t>bifurcation direction for the finite deformation example. The authors are also investigating a single stage stochastic-based approach, which will be published in a future work.</w:t>
      </w:r>
    </w:p>
    <w:p w14:paraId="63AC4FCE" w14:textId="77777777" w:rsidR="00575C99" w:rsidRDefault="00575C99" w:rsidP="00505A77">
      <w:pPr>
        <w:ind w:left="360"/>
        <w:jc w:val="both"/>
        <w:rPr>
          <w:i/>
          <w:color w:val="0000FF"/>
        </w:rPr>
      </w:pPr>
    </w:p>
    <w:p w14:paraId="09175335" w14:textId="77777777" w:rsidR="009250B4" w:rsidRDefault="009250B4" w:rsidP="009250B4">
      <w:pPr>
        <w:ind w:left="360"/>
        <w:jc w:val="both"/>
        <w:rPr>
          <w:i/>
          <w:color w:val="0000FF"/>
        </w:rPr>
      </w:pPr>
      <w:r>
        <w:rPr>
          <w:i/>
          <w:color w:val="0000FF"/>
        </w:rPr>
        <w:t>The following comments have been added at the end of Section 5.1 and Section 5.2</w:t>
      </w:r>
    </w:p>
    <w:p w14:paraId="5EDFCE47" w14:textId="77777777" w:rsidR="009250B4" w:rsidRDefault="009250B4" w:rsidP="009250B4">
      <w:pPr>
        <w:ind w:left="360"/>
        <w:jc w:val="both"/>
        <w:rPr>
          <w:i/>
          <w:color w:val="0000FF"/>
        </w:rPr>
      </w:pPr>
    </w:p>
    <w:p w14:paraId="4AF95235" w14:textId="781FEA41" w:rsidR="009250B4" w:rsidRDefault="009250B4" w:rsidP="009250B4">
      <w:pPr>
        <w:ind w:left="360"/>
        <w:jc w:val="both"/>
        <w:rPr>
          <w:i/>
          <w:color w:val="0000FF"/>
        </w:rPr>
      </w:pPr>
      <w:r>
        <w:rPr>
          <w:i/>
          <w:color w:val="0000FF"/>
        </w:rPr>
        <w:t>At the end of Section 5.1</w:t>
      </w:r>
      <w:r w:rsidR="00431548">
        <w:rPr>
          <w:i/>
          <w:color w:val="0000FF"/>
        </w:rPr>
        <w:t xml:space="preserve"> (near line 360):</w:t>
      </w:r>
    </w:p>
    <w:p w14:paraId="59D3A1FB" w14:textId="77777777" w:rsidR="009250B4" w:rsidRDefault="009250B4" w:rsidP="009250B4">
      <w:pPr>
        <w:ind w:left="360"/>
        <w:jc w:val="both"/>
        <w:rPr>
          <w:i/>
          <w:color w:val="0000FF"/>
        </w:rPr>
      </w:pPr>
      <w:r>
        <w:rPr>
          <w:i/>
          <w:color w:val="0000FF"/>
        </w:rPr>
        <w:t>“</w:t>
      </w:r>
      <w:r w:rsidRPr="00653528">
        <w:rPr>
          <w:i/>
          <w:color w:val="0000FF"/>
        </w:rPr>
        <w:t xml:space="preserve">This first example illustrates the performance of different </w:t>
      </w:r>
      <w:proofErr w:type="spellStart"/>
      <w:r w:rsidRPr="00653528">
        <w:rPr>
          <w:i/>
          <w:color w:val="0000FF"/>
        </w:rPr>
        <w:t>parametrizations</w:t>
      </w:r>
      <w:proofErr w:type="spellEnd"/>
      <w:r w:rsidRPr="00653528">
        <w:rPr>
          <w:i/>
          <w:color w:val="0000FF"/>
        </w:rPr>
        <w:t xml:space="preserve"> on a very simple small deformation material model with tangents possessing both major and minor symmetries. For such material models, an alternative single stage approach as in Oliver et al. [25] could also be applied, which is based on the solution of a coupled eigenvalue problem in terms of the acoustic tensor. A preliminary analysis shows that this approach is able to correctly detect bifurcation and is more computationally efficient than the two-stage approach advanced herein for this type of material models. Our focus, however, is in the full finite-deformation case and therefore more complex material tangents that do not posses minor symmetries will be investigated next.</w:t>
      </w:r>
      <w:r>
        <w:rPr>
          <w:i/>
          <w:color w:val="0000FF"/>
        </w:rPr>
        <w:t>”</w:t>
      </w:r>
    </w:p>
    <w:p w14:paraId="26F9F526" w14:textId="77777777" w:rsidR="009250B4" w:rsidRDefault="009250B4" w:rsidP="009250B4">
      <w:pPr>
        <w:ind w:left="360"/>
        <w:jc w:val="both"/>
        <w:rPr>
          <w:i/>
          <w:color w:val="0000FF"/>
        </w:rPr>
      </w:pPr>
    </w:p>
    <w:p w14:paraId="5E3E79E9" w14:textId="7B6AC0F0" w:rsidR="009250B4" w:rsidRDefault="009250B4" w:rsidP="009250B4">
      <w:pPr>
        <w:ind w:left="360"/>
        <w:jc w:val="both"/>
        <w:rPr>
          <w:i/>
          <w:color w:val="0000FF"/>
        </w:rPr>
      </w:pPr>
      <w:r>
        <w:rPr>
          <w:i/>
          <w:color w:val="0000FF"/>
        </w:rPr>
        <w:t>Ate the end of Section 5.2</w:t>
      </w:r>
      <w:r w:rsidR="00431548">
        <w:rPr>
          <w:i/>
          <w:color w:val="0000FF"/>
        </w:rPr>
        <w:t xml:space="preserve"> (near line 466):</w:t>
      </w:r>
    </w:p>
    <w:p w14:paraId="1DD7C7F2" w14:textId="77777777" w:rsidR="009250B4" w:rsidRDefault="009250B4" w:rsidP="009250B4">
      <w:pPr>
        <w:ind w:left="360"/>
        <w:jc w:val="both"/>
        <w:rPr>
          <w:i/>
          <w:color w:val="0000FF"/>
        </w:rPr>
      </w:pPr>
      <w:r>
        <w:rPr>
          <w:i/>
          <w:color w:val="0000FF"/>
        </w:rPr>
        <w:t>“</w:t>
      </w:r>
      <w:r w:rsidRPr="00E2224F">
        <w:rPr>
          <w:i/>
          <w:color w:val="0000FF"/>
        </w:rPr>
        <w:t xml:space="preserve">We note that for this finite deformation example, the single-stage approach of Oliver et al. [25] cannot correctly detect the bifurcation time nor the bifurcation direction. The Cartesian </w:t>
      </w:r>
      <w:proofErr w:type="spellStart"/>
      <w:r w:rsidRPr="00E2224F">
        <w:rPr>
          <w:i/>
          <w:color w:val="0000FF"/>
        </w:rPr>
        <w:t>parametrization</w:t>
      </w:r>
      <w:proofErr w:type="spellEnd"/>
      <w:r w:rsidRPr="00E2224F">
        <w:rPr>
          <w:i/>
          <w:color w:val="0000FF"/>
        </w:rPr>
        <w:t xml:space="preserve"> thus provides a valuable tool in numerical bifurcation analysis.</w:t>
      </w:r>
      <w:r>
        <w:rPr>
          <w:i/>
          <w:color w:val="0000FF"/>
        </w:rPr>
        <w:t>”</w:t>
      </w:r>
    </w:p>
    <w:p w14:paraId="4978A4CF" w14:textId="77777777" w:rsidR="00431548" w:rsidRDefault="00431548" w:rsidP="009250B4">
      <w:pPr>
        <w:ind w:left="360"/>
        <w:jc w:val="both"/>
        <w:rPr>
          <w:i/>
          <w:color w:val="0000FF"/>
        </w:rPr>
      </w:pPr>
    </w:p>
    <w:p w14:paraId="34576926" w14:textId="7AB01F31" w:rsidR="00431548" w:rsidRDefault="00431548" w:rsidP="00431548">
      <w:pPr>
        <w:ind w:left="360"/>
        <w:jc w:val="both"/>
        <w:rPr>
          <w:i/>
          <w:color w:val="0000FF"/>
        </w:rPr>
      </w:pPr>
      <w:r>
        <w:rPr>
          <w:i/>
          <w:color w:val="0000FF"/>
        </w:rPr>
        <w:t>[</w:t>
      </w:r>
      <w:r w:rsidRPr="00431548">
        <w:rPr>
          <w:i/>
          <w:color w:val="0000FF"/>
        </w:rPr>
        <w:t xml:space="preserve">25] J. Oliver, A.E. </w:t>
      </w:r>
      <w:proofErr w:type="spellStart"/>
      <w:r w:rsidRPr="00431548">
        <w:rPr>
          <w:i/>
          <w:color w:val="0000FF"/>
        </w:rPr>
        <w:t>Huespe</w:t>
      </w:r>
      <w:proofErr w:type="spellEnd"/>
      <w:r w:rsidRPr="00431548">
        <w:rPr>
          <w:i/>
          <w:color w:val="0000FF"/>
        </w:rPr>
        <w:t xml:space="preserve">, J.C. </w:t>
      </w:r>
      <w:proofErr w:type="spellStart"/>
      <w:r w:rsidRPr="00431548">
        <w:rPr>
          <w:i/>
          <w:color w:val="0000FF"/>
        </w:rPr>
        <w:t>Cante</w:t>
      </w:r>
      <w:proofErr w:type="spellEnd"/>
      <w:r w:rsidRPr="00431548">
        <w:rPr>
          <w:i/>
          <w:color w:val="0000FF"/>
        </w:rPr>
        <w:t xml:space="preserve">, and G. Diaz. </w:t>
      </w:r>
      <w:proofErr w:type="gramStart"/>
      <w:r w:rsidRPr="00431548">
        <w:rPr>
          <w:i/>
          <w:color w:val="0000FF"/>
        </w:rPr>
        <w:t>On the numerical resolution of the discontinuous material bifurcation problem.</w:t>
      </w:r>
      <w:proofErr w:type="gramEnd"/>
      <w:r w:rsidRPr="00431548">
        <w:rPr>
          <w:i/>
          <w:color w:val="0000FF"/>
        </w:rPr>
        <w:t xml:space="preserve"> International journal for numerical methods in engineering, 83(6)</w:t>
      </w:r>
      <w:proofErr w:type="gramStart"/>
      <w:r w:rsidRPr="00431548">
        <w:rPr>
          <w:i/>
          <w:color w:val="0000FF"/>
        </w:rPr>
        <w:t>:786</w:t>
      </w:r>
      <w:proofErr w:type="gramEnd"/>
      <w:r w:rsidRPr="00431548">
        <w:rPr>
          <w:i/>
          <w:color w:val="0000FF"/>
        </w:rPr>
        <w:t>–804, 2010.</w:t>
      </w:r>
    </w:p>
    <w:p w14:paraId="1869A961" w14:textId="77777777" w:rsidR="00431548" w:rsidRDefault="00431548" w:rsidP="009250B4">
      <w:pPr>
        <w:ind w:left="360"/>
        <w:jc w:val="both"/>
        <w:rPr>
          <w:i/>
          <w:color w:val="0000FF"/>
        </w:rPr>
      </w:pPr>
    </w:p>
    <w:p w14:paraId="360A703E" w14:textId="77777777" w:rsidR="00505A77" w:rsidRDefault="00505A77" w:rsidP="001C552C">
      <w:pPr>
        <w:jc w:val="both"/>
      </w:pPr>
    </w:p>
    <w:p w14:paraId="1FCF33AA" w14:textId="3593189E"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w:t>
      </w:r>
      <w:r w:rsidR="000D1603">
        <w:t>mmetric/</w:t>
      </w:r>
      <w:proofErr w:type="spellStart"/>
      <w:r w:rsidR="000D1603">
        <w:t>unsymmetric</w:t>
      </w:r>
      <w:proofErr w:type="spellEnd"/>
      <w:r w:rsidR="000D1603">
        <w:t xml:space="preserve"> models, </w:t>
      </w:r>
      <w:r w:rsidRPr="001C552C">
        <w:t xml:space="preserve">the considered tangent operators are symmetric (see </w:t>
      </w:r>
      <w:proofErr w:type="spellStart"/>
      <w:r w:rsidRPr="001C552C">
        <w:t>eqs</w:t>
      </w:r>
      <w:proofErr w:type="spellEnd"/>
      <w:r w:rsidRPr="001C552C">
        <w:t xml:space="preserve">. 5.5 and 5.10) and, in addition, “in-plane” solutions are enforced (in all cases the z-component of the </w:t>
      </w:r>
      <w:proofErr w:type="spellStart"/>
      <w:r w:rsidRPr="001C552C">
        <w:t>normals</w:t>
      </w:r>
      <w:proofErr w:type="spellEnd"/>
      <w:r w:rsidRPr="001C552C">
        <w:t xml:space="preserve">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716495DA" w:rsidR="00DE4D56" w:rsidRDefault="00D61B68" w:rsidP="00DE4D56">
      <w:pPr>
        <w:ind w:left="360"/>
        <w:jc w:val="both"/>
        <w:rPr>
          <w:i/>
          <w:color w:val="0000FF"/>
        </w:rPr>
      </w:pPr>
      <w:r>
        <w:rPr>
          <w:i/>
          <w:color w:val="0000FF"/>
        </w:rPr>
        <w:t xml:space="preserve">We first would like to acknowledge the reviewer’s, correctly stated, viewpoint that ultimately the benefit of the current research will </w:t>
      </w:r>
      <w:r w:rsidR="00300E4D">
        <w:rPr>
          <w:i/>
          <w:color w:val="0000FF"/>
        </w:rPr>
        <w:t xml:space="preserve">be </w:t>
      </w:r>
      <w:r>
        <w:rPr>
          <w:i/>
          <w:color w:val="0000FF"/>
        </w:rPr>
        <w:t>ma</w:t>
      </w:r>
      <w:r w:rsidR="00300E4D">
        <w:rPr>
          <w:i/>
          <w:color w:val="0000FF"/>
        </w:rPr>
        <w:t>nifest as generalized tools</w:t>
      </w:r>
      <w:r>
        <w:rPr>
          <w:i/>
          <w:color w:val="0000FF"/>
        </w:rPr>
        <w:t xml:space="preserve"> to analyze </w:t>
      </w:r>
      <w:r w:rsidR="00300E4D">
        <w:rPr>
          <w:i/>
          <w:color w:val="0000FF"/>
        </w:rPr>
        <w:t xml:space="preserve">classes of constitutive models subjected to complex load histories that result in the fracture/failure of indeterminate structures. </w:t>
      </w:r>
      <w:r>
        <w:rPr>
          <w:i/>
          <w:color w:val="0000FF"/>
        </w:rPr>
        <w:t>To that end, the contribution of th</w:t>
      </w:r>
      <w:r w:rsidR="00300E4D">
        <w:rPr>
          <w:i/>
          <w:color w:val="0000FF"/>
        </w:rPr>
        <w:t xml:space="preserve">is paper lies in obtaining a detailed </w:t>
      </w:r>
      <w:r>
        <w:rPr>
          <w:i/>
          <w:color w:val="0000FF"/>
        </w:rPr>
        <w:t xml:space="preserve">understanding </w:t>
      </w:r>
      <w:r w:rsidR="00300E4D">
        <w:rPr>
          <w:i/>
          <w:color w:val="0000FF"/>
        </w:rPr>
        <w:t xml:space="preserve">of the impact of various </w:t>
      </w:r>
      <w:proofErr w:type="spellStart"/>
      <w:r w:rsidR="004E4E09" w:rsidRPr="004E4E09">
        <w:rPr>
          <w:i/>
          <w:color w:val="0000FF"/>
        </w:rPr>
        <w:t>parametrizations</w:t>
      </w:r>
      <w:proofErr w:type="spellEnd"/>
      <w:r w:rsidR="00300E4D">
        <w:rPr>
          <w:i/>
          <w:color w:val="0000FF"/>
        </w:rPr>
        <w:t xml:space="preserve"> on the landscape of the determinant</w:t>
      </w:r>
      <w:r w:rsidR="00237163">
        <w:rPr>
          <w:i/>
          <w:color w:val="0000FF"/>
        </w:rPr>
        <w:t>.</w:t>
      </w:r>
      <w:r w:rsidR="00300E4D">
        <w:rPr>
          <w:i/>
          <w:color w:val="0000FF"/>
        </w:rPr>
        <w:t xml:space="preserve"> Even with idealized models and simplified </w:t>
      </w:r>
      <w:r w:rsidR="00237163">
        <w:rPr>
          <w:i/>
          <w:color w:val="0000FF"/>
        </w:rPr>
        <w:t xml:space="preserve">loadings, the </w:t>
      </w:r>
      <w:r w:rsidR="00300E4D">
        <w:rPr>
          <w:i/>
          <w:color w:val="0000FF"/>
        </w:rPr>
        <w:t xml:space="preserve">resulting landscapes for minimization </w:t>
      </w:r>
      <w:r w:rsidR="00237163">
        <w:rPr>
          <w:i/>
          <w:color w:val="0000FF"/>
        </w:rPr>
        <w:t xml:space="preserve">are quite complex. </w:t>
      </w:r>
      <w:r w:rsidR="00300E4D">
        <w:rPr>
          <w:i/>
          <w:color w:val="0000FF"/>
        </w:rPr>
        <w:t xml:space="preserve">We believe that the isolated landscapes to be sufficiently rich and differentiating such that meaningful, quantified evaluations of the </w:t>
      </w:r>
      <w:proofErr w:type="spellStart"/>
      <w:r w:rsidR="004E4E09" w:rsidRPr="004E4E09">
        <w:rPr>
          <w:i/>
          <w:color w:val="0000FF"/>
        </w:rPr>
        <w:t>parametrizations</w:t>
      </w:r>
      <w:proofErr w:type="spellEnd"/>
      <w:r w:rsidR="00300E4D">
        <w:rPr>
          <w:i/>
          <w:color w:val="0000FF"/>
        </w:rPr>
        <w:t xml:space="preserve"> could be obtained. Moreover, </w:t>
      </w:r>
      <w:r w:rsidR="000D1603">
        <w:rPr>
          <w:i/>
          <w:color w:val="0000FF"/>
        </w:rPr>
        <w:t xml:space="preserve">we feel that </w:t>
      </w:r>
      <w:r w:rsidR="00300E4D">
        <w:rPr>
          <w:i/>
          <w:color w:val="0000FF"/>
        </w:rPr>
        <w:t xml:space="preserve">the </w:t>
      </w:r>
      <w:r w:rsidR="000D1603">
        <w:rPr>
          <w:i/>
          <w:color w:val="0000FF"/>
        </w:rPr>
        <w:t>additional complexit</w:t>
      </w:r>
      <w:r w:rsidR="00300E4D">
        <w:rPr>
          <w:i/>
          <w:color w:val="0000FF"/>
        </w:rPr>
        <w:t xml:space="preserve">y introduced through </w:t>
      </w:r>
      <w:r w:rsidR="00406A78">
        <w:rPr>
          <w:i/>
          <w:color w:val="0000FF"/>
        </w:rPr>
        <w:t xml:space="preserve">a multitude of </w:t>
      </w:r>
      <w:r w:rsidR="00300E4D">
        <w:rPr>
          <w:i/>
          <w:color w:val="0000FF"/>
        </w:rPr>
        <w:t xml:space="preserve">loadings </w:t>
      </w:r>
      <w:r w:rsidR="000D1603">
        <w:rPr>
          <w:i/>
          <w:color w:val="0000FF"/>
        </w:rPr>
        <w:t xml:space="preserve">would </w:t>
      </w:r>
      <w:r w:rsidR="00300E4D">
        <w:rPr>
          <w:i/>
          <w:color w:val="0000FF"/>
        </w:rPr>
        <w:t xml:space="preserve">not provide additional </w:t>
      </w:r>
      <w:r w:rsidR="000D1603">
        <w:rPr>
          <w:i/>
          <w:color w:val="0000FF"/>
        </w:rPr>
        <w:t>insight</w:t>
      </w:r>
      <w:r w:rsidR="00300E4D">
        <w:rPr>
          <w:i/>
          <w:color w:val="0000FF"/>
        </w:rPr>
        <w:t xml:space="preserve"> for the reader to evaluate the</w:t>
      </w:r>
      <w:r w:rsidR="00406A78">
        <w:rPr>
          <w:i/>
          <w:color w:val="0000FF"/>
        </w:rPr>
        <w:t xml:space="preserve"> spherical, stereographic, projective, tangent, and </w:t>
      </w:r>
      <w:r w:rsidR="00431548">
        <w:rPr>
          <w:i/>
          <w:color w:val="0000FF"/>
        </w:rPr>
        <w:t>C</w:t>
      </w:r>
      <w:r w:rsidR="00406A78">
        <w:rPr>
          <w:i/>
          <w:color w:val="0000FF"/>
        </w:rPr>
        <w:t xml:space="preserve">artesian </w:t>
      </w:r>
      <w:proofErr w:type="spellStart"/>
      <w:r w:rsidR="004E4E09" w:rsidRPr="004E4E09">
        <w:rPr>
          <w:i/>
          <w:color w:val="0000FF"/>
        </w:rPr>
        <w:t>parametrizations</w:t>
      </w:r>
      <w:proofErr w:type="spellEnd"/>
      <w:r w:rsidR="00406A78">
        <w:rPr>
          <w:i/>
          <w:color w:val="0000FF"/>
        </w:rPr>
        <w:t xml:space="preserve">.  </w:t>
      </w:r>
      <w:r w:rsidR="000D1603">
        <w:rPr>
          <w:i/>
          <w:color w:val="0000FF"/>
        </w:rPr>
        <w:t>Howe</w:t>
      </w:r>
      <w:r w:rsidR="00237163">
        <w:rPr>
          <w:i/>
          <w:color w:val="0000FF"/>
        </w:rPr>
        <w:t>ver, as stated above, the long</w:t>
      </w:r>
      <w:r w:rsidR="00406A78">
        <w:rPr>
          <w:i/>
          <w:color w:val="0000FF"/>
        </w:rPr>
        <w:t>-</w:t>
      </w:r>
      <w:r w:rsidR="000D1603">
        <w:rPr>
          <w:i/>
          <w:color w:val="0000FF"/>
        </w:rPr>
        <w:t>term vision of this work is to employ these methods t</w:t>
      </w:r>
      <w:r w:rsidR="00237B08">
        <w:rPr>
          <w:i/>
          <w:color w:val="0000FF"/>
        </w:rPr>
        <w:t>o detect material bifurcation for inelastic constitutive models undergoing large deformation</w:t>
      </w:r>
      <w:r w:rsidR="00E5229F">
        <w:rPr>
          <w:i/>
          <w:color w:val="0000FF"/>
        </w:rPr>
        <w:t>s</w:t>
      </w:r>
      <w:r w:rsidR="00237B08">
        <w:rPr>
          <w:i/>
          <w:color w:val="0000FF"/>
        </w:rPr>
        <w:t xml:space="preserve"> subjected to heterogeneous loadings.</w:t>
      </w:r>
      <w:r w:rsidR="00FB7461">
        <w:rPr>
          <w:i/>
          <w:color w:val="0000FF"/>
        </w:rPr>
        <w:t xml:space="preserve"> We appreciate the reviewer’</w:t>
      </w:r>
      <w:r w:rsidR="003408DA">
        <w:rPr>
          <w:i/>
          <w:color w:val="0000FF"/>
        </w:rPr>
        <w:t xml:space="preserve">s comment and we will properly caveat the conclusion and add an item </w:t>
      </w:r>
      <w:r w:rsidR="00CB63A7">
        <w:rPr>
          <w:i/>
          <w:color w:val="0000FF"/>
        </w:rPr>
        <w:t>describing</w:t>
      </w:r>
      <w:r w:rsidR="00FB5F0B">
        <w:rPr>
          <w:i/>
          <w:color w:val="0000FF"/>
        </w:rPr>
        <w:t xml:space="preserve"> our</w:t>
      </w:r>
      <w:r w:rsidR="00CB63A7">
        <w:rPr>
          <w:i/>
          <w:color w:val="0000FF"/>
        </w:rPr>
        <w:t xml:space="preserve"> future work. </w:t>
      </w:r>
    </w:p>
    <w:p w14:paraId="2CC3B42B" w14:textId="77777777" w:rsidR="00EE0219" w:rsidRDefault="00EE0219" w:rsidP="00DE4D56">
      <w:pPr>
        <w:ind w:left="360"/>
        <w:jc w:val="both"/>
        <w:rPr>
          <w:i/>
          <w:color w:val="0000FF"/>
        </w:rPr>
      </w:pPr>
    </w:p>
    <w:p w14:paraId="63710A24" w14:textId="25376765" w:rsidR="006F32DA" w:rsidRDefault="00EE0219" w:rsidP="006F32DA">
      <w:pPr>
        <w:ind w:left="360"/>
        <w:jc w:val="both"/>
        <w:rPr>
          <w:i/>
          <w:color w:val="0000FF"/>
        </w:rPr>
      </w:pPr>
      <w:r>
        <w:rPr>
          <w:i/>
          <w:color w:val="0000FF"/>
        </w:rPr>
        <w:t xml:space="preserve">Conclusion bullet: </w:t>
      </w:r>
      <w:r w:rsidR="006F32DA">
        <w:rPr>
          <w:i/>
          <w:color w:val="0000FF"/>
        </w:rPr>
        <w:t>“</w:t>
      </w:r>
      <w:r w:rsidR="006F32DA" w:rsidRPr="006F32DA">
        <w:rPr>
          <w:i/>
          <w:color w:val="0000FF"/>
        </w:rPr>
        <w:t>Idealized isotropic and anisotropic damage models subjected</w:t>
      </w:r>
      <w:r w:rsidR="006F32DA">
        <w:rPr>
          <w:i/>
          <w:color w:val="0000FF"/>
        </w:rPr>
        <w:t xml:space="preserve"> </w:t>
      </w:r>
      <w:r w:rsidR="006F32DA" w:rsidRPr="006F32DA">
        <w:rPr>
          <w:i/>
          <w:color w:val="0000FF"/>
        </w:rPr>
        <w:t>to simplified loadings provided sufficient complexity to</w:t>
      </w:r>
      <w:r w:rsidR="006F32DA">
        <w:rPr>
          <w:i/>
          <w:color w:val="0000FF"/>
        </w:rPr>
        <w:t xml:space="preserve"> </w:t>
      </w:r>
      <w:r w:rsidR="006F32DA" w:rsidRPr="006F32DA">
        <w:rPr>
          <w:i/>
          <w:color w:val="0000FF"/>
        </w:rPr>
        <w:t xml:space="preserve">evaluate the proposed </w:t>
      </w:r>
      <w:r w:rsidR="004E4E09" w:rsidRPr="004E4E09">
        <w:rPr>
          <w:i/>
          <w:color w:val="0000FF"/>
        </w:rPr>
        <w:t>parametrizations</w:t>
      </w:r>
      <w:r w:rsidR="006F32DA" w:rsidRPr="006F32DA">
        <w:rPr>
          <w:i/>
          <w:color w:val="0000FF"/>
        </w:rPr>
        <w:t xml:space="preserve"> for minimization.</w:t>
      </w:r>
      <w:r w:rsidR="006F32DA">
        <w:rPr>
          <w:i/>
          <w:color w:val="0000FF"/>
        </w:rPr>
        <w:t>”</w:t>
      </w:r>
    </w:p>
    <w:p w14:paraId="0EBE829A" w14:textId="77777777" w:rsidR="006F32DA" w:rsidRDefault="006F32DA" w:rsidP="006F32DA">
      <w:pPr>
        <w:jc w:val="both"/>
        <w:rPr>
          <w:i/>
          <w:color w:val="0000FF"/>
        </w:rPr>
      </w:pPr>
    </w:p>
    <w:p w14:paraId="35DE6EDD" w14:textId="27377DE2" w:rsidR="006F32DA" w:rsidRDefault="006F32DA" w:rsidP="006F32DA">
      <w:pPr>
        <w:ind w:left="360"/>
        <w:jc w:val="both"/>
        <w:rPr>
          <w:i/>
          <w:color w:val="0000FF"/>
        </w:rPr>
      </w:pPr>
      <w:r>
        <w:rPr>
          <w:i/>
          <w:color w:val="0000FF"/>
        </w:rPr>
        <w:t>Future work: “</w:t>
      </w:r>
      <w:r w:rsidRPr="006F32DA">
        <w:rPr>
          <w:i/>
          <w:color w:val="0000FF"/>
        </w:rPr>
        <w:t>Future work will develop the computatio</w:t>
      </w:r>
      <w:r>
        <w:rPr>
          <w:i/>
          <w:color w:val="0000FF"/>
        </w:rPr>
        <w:t xml:space="preserve">nal infrastructure necessary to extend </w:t>
      </w:r>
      <w:r w:rsidRPr="006F32DA">
        <w:rPr>
          <w:i/>
          <w:color w:val="0000FF"/>
        </w:rPr>
        <w:t xml:space="preserve">our current work on inelastic constitutive models undergoing large deformations </w:t>
      </w:r>
      <w:r>
        <w:rPr>
          <w:i/>
          <w:color w:val="0000FF"/>
        </w:rPr>
        <w:t xml:space="preserve">to </w:t>
      </w:r>
      <w:r w:rsidRPr="006F32DA">
        <w:rPr>
          <w:i/>
          <w:color w:val="0000FF"/>
        </w:rPr>
        <w:t>the</w:t>
      </w:r>
      <w:r>
        <w:rPr>
          <w:i/>
          <w:color w:val="0000FF"/>
        </w:rPr>
        <w:t xml:space="preserve"> </w:t>
      </w:r>
      <w:r w:rsidRPr="006F32DA">
        <w:rPr>
          <w:i/>
          <w:color w:val="0000FF"/>
        </w:rPr>
        <w:t>complex loadings that accompany the fracture and fail</w:t>
      </w:r>
      <w:r>
        <w:rPr>
          <w:i/>
          <w:color w:val="0000FF"/>
        </w:rPr>
        <w:t>ure of engineering structures.”</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xml:space="preserve">• </w:t>
      </w:r>
      <w:proofErr w:type="gramStart"/>
      <w:r w:rsidRPr="001C552C">
        <w:t>line</w:t>
      </w:r>
      <w:proofErr w:type="gramEnd"/>
      <w:r w:rsidRPr="001C552C">
        <w:t xml:space="preserve"> 206 the intervals [-pi/2,pi/2] should be [-1,1].  </w:t>
      </w:r>
    </w:p>
    <w:p w14:paraId="05946572" w14:textId="77777777" w:rsidR="003E6427" w:rsidRDefault="003E6427" w:rsidP="00647181">
      <w:pPr>
        <w:ind w:left="360"/>
        <w:jc w:val="both"/>
        <w:rPr>
          <w:i/>
          <w:color w:val="0000FF"/>
        </w:rPr>
      </w:pPr>
    </w:p>
    <w:p w14:paraId="21B91609" w14:textId="053E73C5" w:rsidR="003E6427" w:rsidRPr="000021DB" w:rsidRDefault="003E6427" w:rsidP="00647181">
      <w:pPr>
        <w:ind w:left="360"/>
        <w:jc w:val="both"/>
        <w:rPr>
          <w:i/>
          <w:color w:val="0000FF"/>
        </w:rPr>
      </w:pPr>
      <w:r>
        <w:rPr>
          <w:i/>
          <w:color w:val="0000FF"/>
        </w:rPr>
        <w:t xml:space="preserve">For tangent </w:t>
      </w:r>
      <w:proofErr w:type="spellStart"/>
      <w:r>
        <w:rPr>
          <w:i/>
          <w:color w:val="0000FF"/>
        </w:rPr>
        <w:t>parametrization</w:t>
      </w:r>
      <w:proofErr w:type="spellEnd"/>
      <w:r>
        <w:rPr>
          <w:i/>
          <w:color w:val="0000FF"/>
        </w:rPr>
        <w:t xml:space="preserve"> eq</w:t>
      </w:r>
      <w:proofErr w:type="gramStart"/>
      <w:r>
        <w:rPr>
          <w:i/>
          <w:color w:val="0000FF"/>
        </w:rPr>
        <w:t>.(</w:t>
      </w:r>
      <w:proofErr w:type="gramEnd"/>
      <w:r>
        <w:rPr>
          <w:i/>
          <w:color w:val="0000FF"/>
        </w:rPr>
        <w:t xml:space="preserve">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w:t>
      </w:r>
      <w:r w:rsidR="00431548">
        <w:rPr>
          <w:i/>
          <w:color w:val="0000FF"/>
        </w:rPr>
        <w:t xml:space="preserve"> (refer to Figure 1(d))</w:t>
      </w:r>
      <w:r w:rsidR="000021DB">
        <w:rPr>
          <w:i/>
          <w:color w:val="0000FF"/>
        </w:rPr>
        <w:t>.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w:t>
      </w:r>
      <w:proofErr w:type="spellStart"/>
      <w:r w:rsidR="000021DB" w:rsidRPr="000021DB">
        <w:rPr>
          <w:i/>
          <w:color w:val="0000FF"/>
        </w:rPr>
        <w:t>x</w:t>
      </w:r>
      <w:proofErr w:type="gramStart"/>
      <w:r w:rsidR="000021DB" w:rsidRPr="000021DB">
        <w:rPr>
          <w:i/>
          <w:color w:val="0000FF"/>
        </w:rPr>
        <w:t>,y</w:t>
      </w:r>
      <w:proofErr w:type="spellEnd"/>
      <w:proofErr w:type="gramEnd"/>
      <w:r w:rsidR="000021DB" w:rsidRPr="000021DB">
        <w:rPr>
          <w:i/>
          <w:color w:val="0000FF"/>
        </w:rPr>
        <w:t xml:space="preserve"> to </w:t>
      </w:r>
      <w:proofErr w:type="spellStart"/>
      <w:r w:rsidR="000021DB" w:rsidRPr="000021DB">
        <w:rPr>
          <w:i/>
          <w:color w:val="0000FF"/>
        </w:rPr>
        <w:t>parametrize</w:t>
      </w:r>
      <w:proofErr w:type="spellEnd"/>
      <w:r w:rsidR="000021DB" w:rsidRPr="000021DB">
        <w:rPr>
          <w:i/>
          <w:color w:val="0000FF"/>
        </w:rPr>
        <w:t xml:space="preserve"> </w:t>
      </w:r>
      <w:r w:rsidR="000021DB" w:rsidRPr="00C20513">
        <w:rPr>
          <w:b/>
          <w:i/>
          <w:color w:val="0000FF"/>
        </w:rPr>
        <w:t>n</w:t>
      </w:r>
      <w:r w:rsidR="000021DB" w:rsidRPr="000021DB">
        <w:rPr>
          <w:i/>
          <w:color w:val="0000FF"/>
        </w:rPr>
        <w:t xml:space="preserve">. </w:t>
      </w:r>
      <w:r w:rsidR="00027CE8">
        <w:rPr>
          <w:i/>
          <w:color w:val="0000FF"/>
        </w:rPr>
        <w:t>This has been clar</w:t>
      </w:r>
      <w:r w:rsidR="00431548">
        <w:rPr>
          <w:i/>
          <w:color w:val="0000FF"/>
        </w:rPr>
        <w:t>ified in the revised manuscript (near line 185):</w:t>
      </w:r>
    </w:p>
    <w:p w14:paraId="29047FF6" w14:textId="77777777" w:rsidR="003E6427" w:rsidRDefault="003E6427" w:rsidP="00647181">
      <w:pPr>
        <w:ind w:left="360"/>
        <w:jc w:val="both"/>
        <w:rPr>
          <w:i/>
          <w:color w:val="0000FF"/>
        </w:rPr>
      </w:pPr>
    </w:p>
    <w:p w14:paraId="10111D9B" w14:textId="49EBA36A" w:rsidR="003E6427" w:rsidRPr="00647181" w:rsidRDefault="00027CE8" w:rsidP="00647181">
      <w:pPr>
        <w:ind w:left="360"/>
        <w:jc w:val="both"/>
        <w:rPr>
          <w:i/>
          <w:color w:val="0000FF"/>
        </w:rPr>
      </w:pPr>
      <w:r>
        <w:rPr>
          <w:i/>
          <w:color w:val="0000FF"/>
        </w:rPr>
        <w:t>“</w:t>
      </w:r>
      <w:r w:rsidR="006921DD" w:rsidRPr="006921DD">
        <w:rPr>
          <w:i/>
          <w:color w:val="0000FF"/>
        </w:rPr>
        <w:t xml:space="preserve">Note that though </w:t>
      </w:r>
      <w:r w:rsidR="00431548">
        <w:rPr>
          <w:i/>
          <w:color w:val="0000FF"/>
        </w:rPr>
        <w:t xml:space="preserve">the normal vector </w:t>
      </w:r>
      <w:r w:rsidR="006921DD" w:rsidRPr="00431548">
        <w:rPr>
          <w:b/>
          <w:i/>
          <w:color w:val="0000FF"/>
        </w:rPr>
        <w:t>n</w:t>
      </w:r>
      <w:r w:rsidR="006921DD" w:rsidRPr="006921DD">
        <w:rPr>
          <w:i/>
          <w:color w:val="0000FF"/>
        </w:rPr>
        <w:t xml:space="preserve"> is a unit vector, the position vector on the </w:t>
      </w:r>
      <w:proofErr w:type="gramStart"/>
      <w:r w:rsidR="006921DD" w:rsidRPr="006921DD">
        <w:rPr>
          <w:i/>
          <w:color w:val="0000FF"/>
        </w:rPr>
        <w:t>tangent  plane</w:t>
      </w:r>
      <w:proofErr w:type="gramEnd"/>
      <w:r w:rsidR="006921DD" w:rsidRPr="006921DD">
        <w:rPr>
          <w:i/>
          <w:color w:val="0000FF"/>
        </w:rPr>
        <w:t xml:space="preserve"> </w:t>
      </w:r>
      <w:r w:rsidR="006921DD" w:rsidRPr="00431548">
        <w:rPr>
          <w:b/>
          <w:i/>
          <w:color w:val="0000FF"/>
        </w:rPr>
        <w:t>u</w:t>
      </w:r>
      <w:r w:rsidR="006921DD" w:rsidRPr="006921DD">
        <w:rPr>
          <w:i/>
          <w:color w:val="0000FF"/>
        </w:rPr>
        <w:t xml:space="preserve"> =[x,y,0]</w:t>
      </w:r>
      <w:r w:rsidR="00431548" w:rsidRPr="00431548">
        <w:rPr>
          <w:i/>
          <w:color w:val="0000FF"/>
          <w:vertAlign w:val="superscript"/>
        </w:rPr>
        <w:t>T</w:t>
      </w:r>
      <w:r w:rsidR="006921DD" w:rsidRPr="006921DD">
        <w:rPr>
          <w:i/>
          <w:color w:val="0000FF"/>
        </w:rPr>
        <w:t xml:space="preserve"> is not subjected to the constraint  x</w:t>
      </w:r>
      <w:r w:rsidR="006921DD" w:rsidRPr="00431548">
        <w:rPr>
          <w:i/>
          <w:color w:val="0000FF"/>
          <w:vertAlign w:val="superscript"/>
        </w:rPr>
        <w:t>2</w:t>
      </w:r>
      <w:r w:rsidR="006921DD" w:rsidRPr="006921DD">
        <w:rPr>
          <w:i/>
          <w:color w:val="0000FF"/>
        </w:rPr>
        <w:t>+y</w:t>
      </w:r>
      <w:r w:rsidR="00431548" w:rsidRPr="00431548">
        <w:rPr>
          <w:i/>
          <w:color w:val="0000FF"/>
          <w:vertAlign w:val="superscript"/>
        </w:rPr>
        <w:t>2</w:t>
      </w:r>
      <w:r w:rsidR="006921DD" w:rsidRPr="006921DD">
        <w:rPr>
          <w:i/>
          <w:color w:val="0000FF"/>
        </w:rPr>
        <w:t>+z</w:t>
      </w:r>
      <w:r w:rsidR="00431548" w:rsidRPr="00431548">
        <w:rPr>
          <w:i/>
          <w:color w:val="0000FF"/>
          <w:vertAlign w:val="superscript"/>
        </w:rPr>
        <w:t>2</w:t>
      </w:r>
      <w:r w:rsidR="006921DD" w:rsidRPr="006921DD">
        <w:rPr>
          <w:i/>
          <w:color w:val="0000FF"/>
        </w:rPr>
        <w:t xml:space="preserve"> = 1 and the range </w:t>
      </w:r>
      <w:r w:rsidR="00431548">
        <w:rPr>
          <w:i/>
          <w:color w:val="0000FF"/>
        </w:rPr>
        <w:t>[-pi / 2, pi / 2]</w:t>
      </w:r>
      <w:r w:rsidR="006921DD" w:rsidRPr="006921DD">
        <w:rPr>
          <w:i/>
          <w:color w:val="0000FF"/>
        </w:rPr>
        <w:t xml:space="preserve">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FE8F824" w:rsidR="00F00AD6" w:rsidRPr="00103BE2" w:rsidRDefault="00F00AD6" w:rsidP="00F00AD6">
      <w:pPr>
        <w:ind w:left="360"/>
        <w:jc w:val="both"/>
        <w:rPr>
          <w:i/>
          <w:color w:val="0000FF"/>
        </w:rPr>
      </w:pPr>
      <w:r>
        <w:rPr>
          <w:i/>
          <w:color w:val="0000FF"/>
        </w:rPr>
        <w:t>The superscript ``e’’ on strain tensor has been removed.</w:t>
      </w:r>
      <w:r w:rsidR="00431548">
        <w:rPr>
          <w:i/>
          <w:color w:val="0000FF"/>
        </w:rPr>
        <w:t xml:space="preserve"> Thank you.</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29E"/>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1603"/>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37163"/>
    <w:rsid w:val="00237B08"/>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0E4D"/>
    <w:rsid w:val="00304BCB"/>
    <w:rsid w:val="00315289"/>
    <w:rsid w:val="00316517"/>
    <w:rsid w:val="0031713C"/>
    <w:rsid w:val="00321482"/>
    <w:rsid w:val="00323486"/>
    <w:rsid w:val="00327322"/>
    <w:rsid w:val="003345CE"/>
    <w:rsid w:val="003353A2"/>
    <w:rsid w:val="00337298"/>
    <w:rsid w:val="003408DA"/>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6A78"/>
    <w:rsid w:val="00407817"/>
    <w:rsid w:val="00414176"/>
    <w:rsid w:val="00415F9A"/>
    <w:rsid w:val="00424858"/>
    <w:rsid w:val="004274E6"/>
    <w:rsid w:val="00431548"/>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E4E0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5C99"/>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32DA"/>
    <w:rsid w:val="006F55A8"/>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5C0"/>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250B4"/>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B63A7"/>
    <w:rsid w:val="00CC0D9D"/>
    <w:rsid w:val="00CC3523"/>
    <w:rsid w:val="00CD0199"/>
    <w:rsid w:val="00CD1386"/>
    <w:rsid w:val="00CD29AF"/>
    <w:rsid w:val="00CD35D4"/>
    <w:rsid w:val="00CD49E7"/>
    <w:rsid w:val="00CE1864"/>
    <w:rsid w:val="00CE1ABC"/>
    <w:rsid w:val="00CE2D8C"/>
    <w:rsid w:val="00CE50DE"/>
    <w:rsid w:val="00CF1075"/>
    <w:rsid w:val="00CF372E"/>
    <w:rsid w:val="00CF3FCD"/>
    <w:rsid w:val="00CF4089"/>
    <w:rsid w:val="00CF6551"/>
    <w:rsid w:val="00D01EEC"/>
    <w:rsid w:val="00D056D2"/>
    <w:rsid w:val="00D16BA2"/>
    <w:rsid w:val="00D21498"/>
    <w:rsid w:val="00D26F08"/>
    <w:rsid w:val="00D405F6"/>
    <w:rsid w:val="00D42253"/>
    <w:rsid w:val="00D571D2"/>
    <w:rsid w:val="00D572A0"/>
    <w:rsid w:val="00D61B68"/>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0324"/>
    <w:rsid w:val="00E26233"/>
    <w:rsid w:val="00E266D9"/>
    <w:rsid w:val="00E3075F"/>
    <w:rsid w:val="00E31C9A"/>
    <w:rsid w:val="00E35511"/>
    <w:rsid w:val="00E44389"/>
    <w:rsid w:val="00E46DCF"/>
    <w:rsid w:val="00E5229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219"/>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2755"/>
    <w:rsid w:val="00FB5F0B"/>
    <w:rsid w:val="00FB7013"/>
    <w:rsid w:val="00FB7461"/>
    <w:rsid w:val="00FC7B1B"/>
    <w:rsid w:val="00FC7CC0"/>
    <w:rsid w:val="00FD3C0C"/>
    <w:rsid w:val="00FE2D0E"/>
    <w:rsid w:val="00FE7081"/>
    <w:rsid w:val="00FE7706"/>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 w:id="7858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1943</Words>
  <Characters>11078</Characters>
  <Application>Microsoft Macintosh Word</Application>
  <DocSecurity>0</DocSecurity>
  <Lines>92</Lines>
  <Paragraphs>25</Paragraphs>
  <ScaleCrop>false</ScaleCrop>
  <Company>Clemson University</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Mota Alejandro</cp:lastModifiedBy>
  <cp:revision>94</cp:revision>
  <dcterms:created xsi:type="dcterms:W3CDTF">2015-12-30T13:00:00Z</dcterms:created>
  <dcterms:modified xsi:type="dcterms:W3CDTF">2016-01-25T23:51:00Z</dcterms:modified>
</cp:coreProperties>
</file>