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 second draft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 first draft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select developers who develop at least two generator plugins that are both free and have a license.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name from developer d where dID in (select dID from generator where isFree = 1 and hasLicense = 1 and d.dID = dID group by dID having count(dID)&gt;1 )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select count generator with subtype of Softsynth where lastUpdate is after 2021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count(*) from generator where subtype = "Softsynth" and lastUpdate &gt; 2020-12-31;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delete generators with lastUpdate earlier than 2021-01-01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delete from Generator where lastUpdate &lt; 2021-01-01;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move generator plugins to oldpluins which lastupdate are before 2021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DROP Trigger moveToOld;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Trigger moveToOld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after delete on Generator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OldPlugins (old.pID, old.dID, old.name, old.format, old.type, old.subtype, old.isFree, old.hasLicense, old.lastUpdate);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delimiter;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