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48"/>
          <w:szCs w:val="48"/>
          <w:rtl w:val="0"/>
        </w:rPr>
        <w:t xml:space="preserve">Assignment 2 User Manual</w:t>
        <w:br w:type="textWrapping"/>
      </w:r>
      <w:r w:rsidDel="00000000" w:rsidR="00000000" w:rsidRPr="00000000">
        <w:rPr>
          <w:sz w:val="36"/>
          <w:szCs w:val="36"/>
          <w:rtl w:val="0"/>
        </w:rPr>
        <w:t xml:space="preserve">Team Guns of Patriots</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John Tran, Nelson Safo, Victor Yang</w:t>
      </w:r>
    </w:p>
    <w:p w:rsidR="00000000" w:rsidDel="00000000" w:rsidP="00000000" w:rsidRDefault="00000000" w:rsidRPr="00000000">
      <w:pPr>
        <w:contextualSpacing w:val="0"/>
        <w:rPr>
          <w:sz w:val="24"/>
          <w:szCs w:val="24"/>
        </w:rPr>
      </w:pPr>
      <w:r w:rsidDel="00000000" w:rsidR="00000000" w:rsidRPr="00000000">
        <w:rPr>
          <w:b w:val="1"/>
          <w:sz w:val="28"/>
          <w:szCs w:val="28"/>
          <w:rtl w:val="0"/>
        </w:rPr>
        <w:t xml:space="preserve">Controls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WASD or Arrow Keys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Move Paddle Left/Right/Up/Down</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Space</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Swing Paddle Forwards</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Alt</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Swing Paddle Backwards</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Mute Sound</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Mouse Click (On Score)</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Reset Game</w:t>
            </w:r>
          </w:p>
        </w:tc>
      </w:tr>
    </w:tbl>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br w:type="textWrapping"/>
        <w:t xml:space="preserve">Game Objectives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objective of the game is to bounce a ping pong ball against the wall and your paddle. Everytime the ball bounces off your paddle, you will gain a point. Apply an angled swing to your ball if you feel like it’s getting too low or too high. Try to get the highest score!</w:t>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br w:type="textWrapping"/>
        <w:t xml:space="preserve">Game Over</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You will game over if your ball flies off the table. You will also game over if your ball bounces twice on the table. When you game over, the score is replaced with the words “Game Over”. Click on “Game Over” to restart the game. Alternatively you can restart the game anytime yourself by clicking on the score.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Full game loop.</w:t>
        <w:br w:type="textWrapping"/>
        <w:t xml:space="preserve">Two angles of swinging.</w:t>
        <w:br w:type="textWrapping"/>
        <w:t xml:space="preserve">Mutable sound effects.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Player control over game loop.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Compete against your hi-score.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