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butus Slab" w:cs="Arbutus Slab" w:eastAsia="Arbutus Slab" w:hAnsi="Arbutus Slab"/>
          <w:b w:val="1"/>
          <w:i w:val="1"/>
          <w:sz w:val="28"/>
          <w:szCs w:val="28"/>
          <w:rtl w:val="0"/>
        </w:rPr>
        <w:t xml:space="preserve">Common Name</w:t>
      </w:r>
      <w:r w:rsidDel="00000000" w:rsidR="00000000" w:rsidRPr="00000000">
        <w:rPr>
          <w:rFonts w:ascii="Arbutus Slab" w:cs="Arbutus Slab" w:eastAsia="Arbutus Slab" w:hAnsi="Arbutus Slab"/>
          <w:sz w:val="28"/>
          <w:szCs w:val="28"/>
          <w:rtl w:val="0"/>
        </w:rPr>
        <w:t xml:space="preserve">: Golden lion tamarin (Brazil)</w:t>
        <w:br w:type="textWrapping"/>
      </w:r>
      <w:r w:rsidDel="00000000" w:rsidR="00000000" w:rsidRPr="00000000">
        <w:rPr>
          <w:rFonts w:ascii="Arbutus Slab" w:cs="Arbutus Slab" w:eastAsia="Arbutus Slab" w:hAnsi="Arbutus Slab"/>
          <w:b w:val="1"/>
          <w:i w:val="1"/>
          <w:sz w:val="28"/>
          <w:szCs w:val="28"/>
          <w:rtl w:val="0"/>
        </w:rPr>
        <w:t xml:space="preserve">Scientific Name</w:t>
      </w:r>
      <w:r w:rsidDel="00000000" w:rsidR="00000000" w:rsidRPr="00000000">
        <w:rPr>
          <w:rFonts w:ascii="Arbutus Slab" w:cs="Arbutus Slab" w:eastAsia="Arbutus Slab" w:hAnsi="Arbutus Slab"/>
          <w:sz w:val="28"/>
          <w:szCs w:val="28"/>
          <w:rtl w:val="0"/>
        </w:rPr>
        <w:t xml:space="preserve">: Leontopithecus rosalia</w:t>
      </w:r>
      <w:r w:rsidDel="00000000" w:rsidR="00000000" w:rsidRPr="00000000">
        <w:rPr>
          <w:rFonts w:ascii="Arbutus Slab" w:cs="Arbutus Slab" w:eastAsia="Arbutus Slab" w:hAnsi="Arbutus Slab"/>
          <w:sz w:val="28"/>
          <w:szCs w:val="28"/>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butus Slab" w:cs="Arbutus Slab" w:eastAsia="Arbutus Slab" w:hAnsi="Arbutus Slab"/>
          <w:b w:val="1"/>
          <w:i w:val="1"/>
          <w:sz w:val="28"/>
          <w:szCs w:val="28"/>
          <w:rtl w:val="0"/>
        </w:rPr>
        <w:t xml:space="preserve">Physical Description</w:t>
      </w:r>
      <w:r w:rsidDel="00000000" w:rsidR="00000000" w:rsidRPr="00000000">
        <w:rPr>
          <w:rFonts w:ascii="Arbutus Slab" w:cs="Arbutus Slab" w:eastAsia="Arbutus Slab" w:hAnsi="Arbutus Slab"/>
          <w:sz w:val="28"/>
          <w:szCs w:val="28"/>
          <w:rtl w:val="0"/>
        </w:rPr>
        <w:t xml:space="preserve">: The Golden lion tamarin is golden in color. They weigh about 14 to 29 oz, 7.5 to 8.75 in tall, and have a tail of about 10.25 to 13.5 in</w:t>
      </w:r>
      <w:r w:rsidDel="00000000" w:rsidR="00000000" w:rsidRPr="00000000">
        <w:rPr>
          <w:rFonts w:ascii="Arbutus Slab" w:cs="Arbutus Slab" w:eastAsia="Arbutus Slab" w:hAnsi="Arbutus Slab"/>
          <w:sz w:val="28"/>
          <w:szCs w:val="28"/>
          <w:vertAlign w:val="superscript"/>
        </w:rPr>
        <w:footnoteReference w:customMarkFollows="0" w:id="1"/>
      </w:r>
      <w:r w:rsidDel="00000000" w:rsidR="00000000" w:rsidRPr="00000000">
        <w:rPr>
          <w:rFonts w:ascii="Arbutus Slab" w:cs="Arbutus Slab" w:eastAsia="Arbutus Slab" w:hAnsi="Arbutus Slab"/>
          <w:sz w:val="28"/>
          <w:szCs w:val="28"/>
          <w:rtl w:val="0"/>
        </w:rPr>
        <w:t xml:space="preserve">. They have long flat claws that help them cling to the side of trees.</w:t>
      </w:r>
    </w:p>
    <w:p w:rsidR="00000000" w:rsidDel="00000000" w:rsidP="00000000" w:rsidRDefault="00000000" w:rsidRPr="00000000">
      <w:pPr>
        <w:contextualSpacing w:val="0"/>
      </w:pPr>
      <w:r w:rsidDel="00000000" w:rsidR="00000000" w:rsidRPr="00000000">
        <w:rPr>
          <w:rFonts w:ascii="Arbutus Slab" w:cs="Arbutus Slab" w:eastAsia="Arbutus Slab" w:hAnsi="Arbutus Slab"/>
          <w:b w:val="1"/>
          <w:i w:val="1"/>
          <w:sz w:val="28"/>
          <w:szCs w:val="28"/>
          <w:rtl w:val="0"/>
        </w:rPr>
        <w:t xml:space="preserve">Current Population</w:t>
      </w:r>
      <w:r w:rsidDel="00000000" w:rsidR="00000000" w:rsidRPr="00000000">
        <w:rPr>
          <w:rFonts w:ascii="Arbutus Slab" w:cs="Arbutus Slab" w:eastAsia="Arbutus Slab" w:hAnsi="Arbutus Slab"/>
          <w:sz w:val="28"/>
          <w:szCs w:val="28"/>
          <w:rtl w:val="0"/>
        </w:rPr>
        <w:t xml:space="preserve">: The Golden lion tamarin has a population of about 3,500 spread across southeastern Brazil, and a population of about 490 among 150 zoos.</w:t>
      </w:r>
    </w:p>
    <w:p w:rsidR="00000000" w:rsidDel="00000000" w:rsidP="00000000" w:rsidRDefault="00000000" w:rsidRPr="00000000">
      <w:pPr>
        <w:contextualSpacing w:val="0"/>
      </w:pPr>
      <w:r w:rsidDel="00000000" w:rsidR="00000000" w:rsidRPr="00000000">
        <w:rPr>
          <w:rFonts w:ascii="Arbutus Slab" w:cs="Arbutus Slab" w:eastAsia="Arbutus Slab" w:hAnsi="Arbutus Slab"/>
          <w:b w:val="1"/>
          <w:i w:val="1"/>
          <w:sz w:val="28"/>
          <w:szCs w:val="28"/>
          <w:rtl w:val="0"/>
        </w:rPr>
        <w:t xml:space="preserve">Nearest Location</w:t>
      </w:r>
      <w:r w:rsidDel="00000000" w:rsidR="00000000" w:rsidRPr="00000000">
        <w:rPr>
          <w:rFonts w:ascii="Arbutus Slab" w:cs="Arbutus Slab" w:eastAsia="Arbutus Slab" w:hAnsi="Arbutus Slab"/>
          <w:sz w:val="28"/>
          <w:szCs w:val="28"/>
          <w:rtl w:val="0"/>
        </w:rPr>
        <w:t xml:space="preserve">: The closest location to Anderson County, South Carolina the Golden lion tamarin can be found is in South America,</w:t>
      </w:r>
      <w:r w:rsidDel="00000000" w:rsidR="00000000" w:rsidRPr="00000000">
        <w:rPr>
          <w:rFonts w:ascii="Arbutus Slab" w:cs="Arbutus Slab" w:eastAsia="Arbutus Slab" w:hAnsi="Arbutus Slab"/>
          <w:sz w:val="28"/>
          <w:szCs w:val="28"/>
          <w:vertAlign w:val="superscript"/>
        </w:rPr>
        <w:footnoteReference w:customMarkFollows="0" w:id="2"/>
      </w:r>
      <w:r w:rsidDel="00000000" w:rsidR="00000000" w:rsidRPr="00000000">
        <w:rPr>
          <w:rFonts w:ascii="Arbutus Slab" w:cs="Arbutus Slab" w:eastAsia="Arbutus Slab" w:hAnsi="Arbutus Slab"/>
          <w:sz w:val="28"/>
          <w:szCs w:val="28"/>
          <w:rtl w:val="0"/>
        </w:rPr>
        <w:t xml:space="preserve"> however most live in forests along the Pacific Coast line in the Southeastern part of Brazil.</w:t>
      </w:r>
      <w:r w:rsidDel="00000000" w:rsidR="00000000" w:rsidRPr="00000000">
        <w:rPr>
          <w:rFonts w:ascii="Arbutus Slab" w:cs="Arbutus Slab" w:eastAsia="Arbutus Slab" w:hAnsi="Arbutus Slab"/>
          <w:sz w:val="28"/>
          <w:szCs w:val="28"/>
          <w:vertAlign w:val="superscript"/>
        </w:rPr>
        <w:footnoteReference w:customMarkFollows="0" w:id="3"/>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butus Slab" w:cs="Arbutus Slab" w:eastAsia="Arbutus Slab" w:hAnsi="Arbutus Slab"/>
          <w:b w:val="1"/>
          <w:i w:val="1"/>
          <w:sz w:val="28"/>
          <w:szCs w:val="28"/>
          <w:rtl w:val="0"/>
        </w:rPr>
        <w:t xml:space="preserve">When It Became Endangered</w:t>
      </w:r>
      <w:r w:rsidDel="00000000" w:rsidR="00000000" w:rsidRPr="00000000">
        <w:rPr>
          <w:rFonts w:ascii="Arbutus Slab" w:cs="Arbutus Slab" w:eastAsia="Arbutus Slab" w:hAnsi="Arbutus Slab"/>
          <w:sz w:val="28"/>
          <w:szCs w:val="28"/>
          <w:rtl w:val="0"/>
        </w:rPr>
        <w:t xml:space="preserve">: The Golden lion tamarin was placed on the endangered list in 1992, and then later moved up to the critically endangered in a short time later.</w:t>
      </w:r>
      <w:r w:rsidDel="00000000" w:rsidR="00000000" w:rsidRPr="00000000">
        <w:rPr>
          <w:rFonts w:ascii="Arbutus Slab" w:cs="Arbutus Slab" w:eastAsia="Arbutus Slab" w:hAnsi="Arbutus Slab"/>
          <w:sz w:val="28"/>
          <w:szCs w:val="28"/>
          <w:vertAlign w:val="superscript"/>
        </w:rPr>
        <w:footnoteReference w:customMarkFollows="0" w:id="4"/>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butus Slab" w:cs="Arbutus Slab" w:eastAsia="Arbutus Slab" w:hAnsi="Arbutus Slab"/>
          <w:b w:val="1"/>
          <w:i w:val="1"/>
          <w:sz w:val="28"/>
          <w:szCs w:val="28"/>
          <w:rtl w:val="0"/>
        </w:rPr>
        <w:t xml:space="preserve">What Caused It To Become Endangered</w:t>
      </w:r>
      <w:r w:rsidDel="00000000" w:rsidR="00000000" w:rsidRPr="00000000">
        <w:rPr>
          <w:rFonts w:ascii="Arbutus Slab" w:cs="Arbutus Slab" w:eastAsia="Arbutus Slab" w:hAnsi="Arbutus Slab"/>
          <w:sz w:val="28"/>
          <w:szCs w:val="28"/>
          <w:rtl w:val="0"/>
        </w:rPr>
        <w:t xml:space="preserve">: The Golden lion tamarin is endangered due to logging activities</w:t>
      </w:r>
      <w:r w:rsidDel="00000000" w:rsidR="00000000" w:rsidRPr="00000000">
        <w:rPr>
          <w:rFonts w:ascii="Arbutus Slab" w:cs="Arbutus Slab" w:eastAsia="Arbutus Slab" w:hAnsi="Arbutus Slab"/>
          <w:sz w:val="28"/>
          <w:szCs w:val="28"/>
          <w:vertAlign w:val="superscript"/>
        </w:rPr>
        <w:footnoteReference w:customMarkFollows="0" w:id="5"/>
      </w:r>
      <w:r w:rsidDel="00000000" w:rsidR="00000000" w:rsidRPr="00000000">
        <w:rPr>
          <w:rFonts w:ascii="Arbutus Slab" w:cs="Arbutus Slab" w:eastAsia="Arbutus Slab" w:hAnsi="Arbutus Slab"/>
          <w:sz w:val="28"/>
          <w:szCs w:val="28"/>
          <w:rtl w:val="0"/>
        </w:rPr>
        <w:t xml:space="preserve">, Habitat Loss, Overexploitation, captured as pets, medical research, displayed in zoos, and hunted for food.</w:t>
      </w:r>
      <w:r w:rsidDel="00000000" w:rsidR="00000000" w:rsidRPr="00000000">
        <w:rPr>
          <w:rFonts w:ascii="Arbutus Slab" w:cs="Arbutus Slab" w:eastAsia="Arbutus Slab" w:hAnsi="Arbutus Slab"/>
          <w:sz w:val="28"/>
          <w:szCs w:val="28"/>
          <w:vertAlign w:val="superscript"/>
        </w:rPr>
        <w:footnoteReference w:customMarkFollows="0" w:id="6"/>
      </w:r>
      <w:r w:rsidDel="00000000" w:rsidR="00000000" w:rsidRPr="00000000">
        <w:rPr>
          <w:rFonts w:ascii="Arbutus Slab" w:cs="Arbutus Slab" w:eastAsia="Arbutus Slab" w:hAnsi="Arbutus Slab"/>
          <w:sz w:val="28"/>
          <w:szCs w:val="28"/>
          <w:rtl w:val="0"/>
        </w:rPr>
        <w:t xml:space="preserve"> </w:t>
      </w:r>
    </w:p>
    <w:p w:rsidR="00000000" w:rsidDel="00000000" w:rsidP="00000000" w:rsidRDefault="00000000" w:rsidRPr="00000000">
      <w:pPr>
        <w:contextualSpacing w:val="0"/>
      </w:pPr>
      <w:r w:rsidDel="00000000" w:rsidR="00000000" w:rsidRPr="00000000">
        <w:rPr>
          <w:rFonts w:ascii="Arbutus Slab" w:cs="Arbutus Slab" w:eastAsia="Arbutus Slab" w:hAnsi="Arbutus Slab"/>
          <w:b w:val="1"/>
          <w:i w:val="1"/>
          <w:sz w:val="28"/>
          <w:szCs w:val="28"/>
          <w:rtl w:val="0"/>
        </w:rPr>
        <w:t xml:space="preserve">What are the Conservation Measures</w:t>
      </w:r>
      <w:r w:rsidDel="00000000" w:rsidR="00000000" w:rsidRPr="00000000">
        <w:rPr>
          <w:rFonts w:ascii="Arbutus Slab" w:cs="Arbutus Slab" w:eastAsia="Arbutus Slab" w:hAnsi="Arbutus Slab"/>
          <w:sz w:val="28"/>
          <w:szCs w:val="28"/>
          <w:rtl w:val="0"/>
        </w:rPr>
        <w:t xml:space="preserve">: Poço das Antas Biological Reserve was started by conservationists to protect the Golden lion tamarin, and reintroduce them back into the wild. The first step in reintroducing them are zoo free ranging programs, in which they  have access to explore the entire zoo.</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butus Slab">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"Golden Lion Tamarin." Golden Lion Tamarin - Wikipedia. N.p., n.d. Web. 31 Jan. 2017. (</w:t>
      </w:r>
      <w:hyperlink r:id="rId1">
        <w:r w:rsidDel="00000000" w:rsidR="00000000" w:rsidRPr="00000000">
          <w:rPr>
            <w:color w:val="1155cc"/>
            <w:u w:val="single"/>
            <w:rtl w:val="0"/>
          </w:rPr>
          <w:t xml:space="preserve">http://bit.ly/2jqAczI</w:t>
        </w:r>
      </w:hyperlink>
      <w:r w:rsidDel="00000000" w:rsidR="00000000" w:rsidRPr="00000000">
        <w:rPr>
          <w:rtl w:val="0"/>
        </w:rPr>
        <w:t xml:space="preserve">)</w:t>
      </w:r>
      <w:r w:rsidDel="00000000" w:rsidR="00000000" w:rsidRPr="00000000">
        <w:rPr>
          <w:rtl w:val="0"/>
        </w:rPr>
      </w:r>
    </w:p>
  </w:footnote>
  <w:footnote w:id="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"Golden Lion Tamarin." National Geographic. N.p., 24 Jan. 2017. Web. 31 Jan. 2017. (</w:t>
      </w:r>
      <w:hyperlink r:id="rId2">
        <w:r w:rsidDel="00000000" w:rsidR="00000000" w:rsidRPr="00000000">
          <w:rPr>
            <w:color w:val="1155cc"/>
            <w:u w:val="single"/>
            <w:rtl w:val="0"/>
          </w:rPr>
          <w:t xml:space="preserve">http://on.natgeo.com/2kn4gvk</w:t>
        </w:r>
      </w:hyperlink>
      <w:r w:rsidDel="00000000" w:rsidR="00000000" w:rsidRPr="00000000">
        <w:rPr>
          <w:rtl w:val="0"/>
        </w:rPr>
        <w:t xml:space="preserve">) </w:t>
      </w:r>
      <w:r w:rsidDel="00000000" w:rsidR="00000000" w:rsidRPr="00000000">
        <w:rPr>
          <w:rtl w:val="0"/>
        </w:rPr>
      </w:r>
    </w:p>
  </w:footnote>
  <w:footnote w:id="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"Golden Lion Tamarin." Rainforest Alliance. N.p., n.d. Web. 31 Jan. 2017. (</w:t>
      </w:r>
      <w:hyperlink r:id="rId3">
        <w:r w:rsidDel="00000000" w:rsidR="00000000" w:rsidRPr="00000000">
          <w:rPr>
            <w:color w:val="1155cc"/>
            <w:u w:val="single"/>
            <w:rtl w:val="0"/>
          </w:rPr>
          <w:t xml:space="preserve">http://bit.ly/2kLvjyf</w:t>
        </w:r>
      </w:hyperlink>
      <w:r w:rsidDel="00000000" w:rsidR="00000000" w:rsidRPr="00000000">
        <w:rPr>
          <w:rtl w:val="0"/>
        </w:rPr>
        <w:t xml:space="preserve">) </w:t>
      </w:r>
      <w:r w:rsidDel="00000000" w:rsidR="00000000" w:rsidRPr="00000000">
        <w:rPr>
          <w:rtl w:val="0"/>
        </w:rPr>
      </w:r>
    </w:p>
  </w:footnote>
  <w:footnote w:id="3">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"Golden Lion Tamarin-Endangered Animals List-Our Endangered Animals | KONICA MINOLTA." Golden Lion Tamarin-Endangered Animals List-Our Endangered Animals | KONICA MINOLTA. N.p., n.d. Web. 31 Jan. 2017. (</w:t>
      </w:r>
      <w:hyperlink r:id="rId4">
        <w:r w:rsidDel="00000000" w:rsidR="00000000" w:rsidRPr="00000000">
          <w:rPr>
            <w:color w:val="1155cc"/>
            <w:u w:val="single"/>
            <w:rtl w:val="0"/>
          </w:rPr>
          <w:t xml:space="preserve">http://bit.ly/2kcyQpr</w:t>
        </w:r>
      </w:hyperlink>
      <w:r w:rsidDel="00000000" w:rsidR="00000000" w:rsidRPr="00000000">
        <w:rPr>
          <w:rtl w:val="0"/>
        </w:rPr>
        <w:t xml:space="preserve">) </w:t>
      </w:r>
      <w:r w:rsidDel="00000000" w:rsidR="00000000" w:rsidRPr="00000000">
        <w:rPr>
          <w:rtl w:val="0"/>
        </w:rPr>
      </w:r>
    </w:p>
  </w:footnote>
  <w:footnote w:id="4">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"Golden Lion Tamarin: An Endangered Amazon Rainforest Monkey." Earth's Friends. N.p., 10 Sept. 2014. Web. 31 Jan. 2017. (</w:t>
      </w:r>
      <w:hyperlink r:id="rId5">
        <w:r w:rsidDel="00000000" w:rsidR="00000000" w:rsidRPr="00000000">
          <w:rPr>
            <w:color w:val="1155cc"/>
            <w:u w:val="single"/>
            <w:rtl w:val="0"/>
          </w:rPr>
          <w:t xml:space="preserve">http://bit.ly/2jyLe0S</w:t>
        </w:r>
      </w:hyperlink>
      <w:r w:rsidDel="00000000" w:rsidR="00000000" w:rsidRPr="00000000">
        <w:rPr>
          <w:rtl w:val="0"/>
        </w:rPr>
        <w:t xml:space="preserve">) </w:t>
      </w:r>
      <w:r w:rsidDel="00000000" w:rsidR="00000000" w:rsidRPr="00000000">
        <w:rPr>
          <w:rtl w:val="0"/>
        </w:rPr>
      </w:r>
    </w:p>
  </w:footnote>
  <w:footnote w:id="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"Golden Lion Tamarin | Endangered Monkeys." Wild Republic. N.p., n.d. Web. 31 Jan. 2017. (</w:t>
      </w:r>
      <w:hyperlink r:id="rId6">
        <w:r w:rsidDel="00000000" w:rsidR="00000000" w:rsidRPr="00000000">
          <w:rPr>
            <w:color w:val="1155cc"/>
            <w:u w:val="single"/>
            <w:rtl w:val="0"/>
          </w:rPr>
          <w:t xml:space="preserve">http://bit.ly/2kNLvSR</w:t>
        </w:r>
      </w:hyperlink>
      <w:r w:rsidDel="00000000" w:rsidR="00000000" w:rsidRPr="00000000">
        <w:rPr>
          <w:rtl w:val="0"/>
        </w:rPr>
        <w:t xml:space="preserve">) </w:t>
      </w:r>
      <w:r w:rsidDel="00000000" w:rsidR="00000000" w:rsidRPr="00000000">
        <w:rPr>
          <w:rtl w:val="0"/>
        </w:rPr>
      </w:r>
    </w:p>
  </w:footnote>
  <w:footnote w:id="6">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"Golden Lion Tamarin: An Endangered Species." Bagheera. N.p., n.d. Web. 31 Jan. 2017. (</w:t>
      </w:r>
      <w:hyperlink r:id="rId7">
        <w:r w:rsidDel="00000000" w:rsidR="00000000" w:rsidRPr="00000000">
          <w:rPr>
            <w:color w:val="1155cc"/>
            <w:u w:val="single"/>
            <w:rtl w:val="0"/>
          </w:rPr>
          <w:t xml:space="preserve">http://bit.ly/2kmNHju</w:t>
        </w:r>
      </w:hyperlink>
      <w:r w:rsidDel="00000000" w:rsidR="00000000" w:rsidRPr="00000000">
        <w:rPr>
          <w:rtl w:val="0"/>
        </w:rPr>
        <w:t xml:space="preserv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butusSlab-regular.ttf"/></Relationships>
</file>

<file path=word/_rels/footnotes.xml.rels><?xml version="1.0" encoding="UTF-8" standalone="yes"?><Relationships xmlns="http://schemas.openxmlformats.org/package/2006/relationships"><Relationship Id="rId1" Type="http://schemas.openxmlformats.org/officeDocument/2006/relationships/hyperlink" Target="http://bit.ly/2jqAczI" TargetMode="External"/><Relationship Id="rId2" Type="http://schemas.openxmlformats.org/officeDocument/2006/relationships/hyperlink" Target="http://on.natgeo.com/2kn4gvk" TargetMode="External"/><Relationship Id="rId3" Type="http://schemas.openxmlformats.org/officeDocument/2006/relationships/hyperlink" Target="http://bit.ly/2kLvjyf" TargetMode="External"/><Relationship Id="rId4" Type="http://schemas.openxmlformats.org/officeDocument/2006/relationships/hyperlink" Target="http://bit.ly/2kcyQpr" TargetMode="External"/><Relationship Id="rId5" Type="http://schemas.openxmlformats.org/officeDocument/2006/relationships/hyperlink" Target="http://bit.ly/2jyLe0S" TargetMode="External"/><Relationship Id="rId6" Type="http://schemas.openxmlformats.org/officeDocument/2006/relationships/hyperlink" Target="http://bit.ly/2kNLvSR" TargetMode="External"/><Relationship Id="rId7" Type="http://schemas.openxmlformats.org/officeDocument/2006/relationships/hyperlink" Target="http://bit.ly/2kmNHju" TargetMode="External"/></Relationships>
</file>