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1F" w:rsidRDefault="00F428A3" w:rsidP="00997BD4">
      <w:pPr>
        <w:pStyle w:val="Nadpis1"/>
      </w:pPr>
      <w:r>
        <w:t xml:space="preserve">Vazby při </w:t>
      </w:r>
      <w:r w:rsidR="00997BD4">
        <w:t>automatickém generování dokladů</w:t>
      </w:r>
    </w:p>
    <w:p w:rsidR="00997BD4" w:rsidRPr="00997BD4" w:rsidRDefault="00997BD4" w:rsidP="00997BD4"/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226BB3" w:rsidRDefault="00226BB3" w:rsidP="00226BB3">
      <w:pPr>
        <w:pStyle w:val="Bezmezer"/>
        <w:ind w:left="708"/>
      </w:pPr>
      <w:r>
        <w:t>P</w:t>
      </w:r>
      <w:r w:rsidR="00F428A3">
        <w:t xml:space="preserve">opis vzájemných vazeb </w:t>
      </w:r>
      <w:r>
        <w:t>při generování dalších dokladů s primárního dokladu na pozadí.</w:t>
      </w:r>
    </w:p>
    <w:p w:rsidR="00226BB3" w:rsidRDefault="00226BB3" w:rsidP="00226BB3">
      <w:pPr>
        <w:pStyle w:val="Bezmezer"/>
        <w:ind w:left="708"/>
      </w:pPr>
    </w:p>
    <w:p w:rsidR="00226BB3" w:rsidRPr="002D6353" w:rsidRDefault="00226BB3" w:rsidP="00226BB3">
      <w:pPr>
        <w:pStyle w:val="Bezmezer"/>
        <w:numPr>
          <w:ilvl w:val="0"/>
          <w:numId w:val="3"/>
        </w:numPr>
        <w:rPr>
          <w:b/>
        </w:rPr>
      </w:pPr>
      <w:r w:rsidRPr="002D6353">
        <w:rPr>
          <w:b/>
        </w:rPr>
        <w:t>Popis činnosti</w:t>
      </w:r>
    </w:p>
    <w:p w:rsidR="00226BB3" w:rsidRDefault="00226BB3" w:rsidP="00226BB3">
      <w:pPr>
        <w:pStyle w:val="Bezmezer"/>
        <w:ind w:left="720"/>
      </w:pPr>
      <w:r>
        <w:t xml:space="preserve">Základní tabulkou je C_TYPPOH (typy pohybů) z které se vychází. Na této tabulce je uvedeno </w:t>
      </w:r>
    </w:p>
    <w:p w:rsidR="002C4A91" w:rsidRDefault="00226BB3" w:rsidP="00226BB3">
      <w:pPr>
        <w:pStyle w:val="Bezmezer"/>
        <w:ind w:left="720"/>
      </w:pPr>
      <w:r>
        <w:t>jakým způsobem se jednotlivé doklady řetězí.</w:t>
      </w:r>
    </w:p>
    <w:p w:rsidR="002C4A91" w:rsidRDefault="002C4A91" w:rsidP="002C4A91">
      <w:pPr>
        <w:pStyle w:val="Bezmezer"/>
        <w:numPr>
          <w:ilvl w:val="0"/>
          <w:numId w:val="4"/>
        </w:numPr>
      </w:pPr>
      <w:r>
        <w:t xml:space="preserve">Vazba 1 ( </w:t>
      </w:r>
      <w:proofErr w:type="spellStart"/>
      <w:r>
        <w:t>doklad_P</w:t>
      </w:r>
      <w:proofErr w:type="spellEnd"/>
      <w:r>
        <w:t xml:space="preserve"> – doklad_V1) </w:t>
      </w:r>
    </w:p>
    <w:p w:rsidR="00226BB3" w:rsidRDefault="00226BB3" w:rsidP="002C4A91">
      <w:pPr>
        <w:pStyle w:val="Bezmezer"/>
        <w:ind w:left="1080"/>
      </w:pPr>
      <w:r>
        <w:t xml:space="preserve"> Pokud není uvedena hodnota „SUBPOHYB“ (</w:t>
      </w:r>
      <w:proofErr w:type="spellStart"/>
      <w:r>
        <w:t>cSubPohyb</w:t>
      </w:r>
      <w:proofErr w:type="spellEnd"/>
      <w:r>
        <w:t>) vygenerování dalšího dokladu je řízeno položkou „TYPDOKLADU“ (</w:t>
      </w:r>
      <w:proofErr w:type="spellStart"/>
      <w:r>
        <w:t>cTypDoklad</w:t>
      </w:r>
      <w:proofErr w:type="spellEnd"/>
      <w:r>
        <w:t xml:space="preserve">). Příslušný typ dokladu musí mít v sobě zabezpečené vygenerování příslušného </w:t>
      </w:r>
      <w:r w:rsidR="002C4A91">
        <w:t xml:space="preserve">– dalšího </w:t>
      </w:r>
      <w:r>
        <w:t xml:space="preserve">dokladu </w:t>
      </w:r>
      <w:r w:rsidR="002C4A91">
        <w:t xml:space="preserve">s vázaného s primárním </w:t>
      </w:r>
      <w:proofErr w:type="gramStart"/>
      <w:r w:rsidR="002C4A91">
        <w:t>dokladem ( DLV</w:t>
      </w:r>
      <w:proofErr w:type="gramEnd"/>
      <w:r w:rsidR="002C4A91">
        <w:t xml:space="preserve"> – dodací list vystavený generuje VYD – výdejku ve skladu).</w:t>
      </w:r>
    </w:p>
    <w:p w:rsidR="002C4A91" w:rsidRDefault="002C4A91" w:rsidP="002C4A91">
      <w:pPr>
        <w:pStyle w:val="Bezmezer"/>
        <w:numPr>
          <w:ilvl w:val="0"/>
          <w:numId w:val="4"/>
        </w:numPr>
      </w:pPr>
      <w:r>
        <w:t xml:space="preserve">Vazba 2 ( </w:t>
      </w:r>
      <w:proofErr w:type="spellStart"/>
      <w:r>
        <w:t>doklad_P</w:t>
      </w:r>
      <w:proofErr w:type="spellEnd"/>
      <w:r>
        <w:t xml:space="preserve"> – doklad_V1</w:t>
      </w:r>
    </w:p>
    <w:p w:rsidR="002D6353" w:rsidRDefault="002C4A91" w:rsidP="002C4A91">
      <w:pPr>
        <w:pStyle w:val="Bezmezer"/>
        <w:ind w:left="1080"/>
      </w:pPr>
      <w:r>
        <w:t xml:space="preserve">Pokud </w:t>
      </w:r>
      <w:proofErr w:type="spellStart"/>
      <w:r>
        <w:t>je</w:t>
      </w:r>
      <w:r>
        <w:t>í</w:t>
      </w:r>
      <w:proofErr w:type="spellEnd"/>
      <w:r>
        <w:t xml:space="preserve"> uvedena hodnota „SUBPOHYB“ (</w:t>
      </w:r>
      <w:proofErr w:type="spellStart"/>
      <w:r>
        <w:t>cSubPohyb</w:t>
      </w:r>
      <w:proofErr w:type="spellEnd"/>
      <w:r>
        <w:t xml:space="preserve">) </w:t>
      </w:r>
      <w:r>
        <w:t xml:space="preserve">tak tento údaj musí obsahovat odkaz – vazbu na příslušný typ pohybu – Vazba_1, který se má </w:t>
      </w:r>
      <w:r>
        <w:t>vygenerov</w:t>
      </w:r>
      <w:r>
        <w:t>at.</w:t>
      </w:r>
      <w:r>
        <w:t xml:space="preserve"> </w:t>
      </w:r>
    </w:p>
    <w:p w:rsidR="002C4A91" w:rsidRDefault="002D6353" w:rsidP="002C4A91">
      <w:pPr>
        <w:pStyle w:val="Bezmezer"/>
        <w:ind w:left="1080"/>
      </w:pPr>
      <w:r>
        <w:t xml:space="preserve">Příkladem může být následující vazba  FAV – faktura vystavená </w:t>
      </w:r>
      <w:proofErr w:type="gramStart"/>
      <w:r>
        <w:t>generuje</w:t>
      </w:r>
      <w:proofErr w:type="gramEnd"/>
      <w:r>
        <w:t xml:space="preserve"> typ pohybu který v sobě </w:t>
      </w:r>
      <w:proofErr w:type="gramStart"/>
      <w:r>
        <w:t>obsahuje</w:t>
      </w:r>
      <w:proofErr w:type="gramEnd"/>
      <w:r>
        <w:t xml:space="preserve"> Vazbu_1 to je</w:t>
      </w:r>
      <w:r w:rsidR="002C4A91">
        <w:t xml:space="preserve"> DLV – dodací list vystavený generuje VYD – výdejku </w:t>
      </w:r>
      <w:r>
        <w:t>ve skladu</w:t>
      </w:r>
      <w:r w:rsidR="002C4A91">
        <w:t>.</w:t>
      </w:r>
    </w:p>
    <w:p w:rsidR="002D6353" w:rsidRDefault="002D6353" w:rsidP="002C4A91">
      <w:pPr>
        <w:pStyle w:val="Bezmezer"/>
        <w:ind w:left="1080"/>
      </w:pPr>
    </w:p>
    <w:p w:rsidR="00226BB3" w:rsidRDefault="002D6353" w:rsidP="00226BB3">
      <w:pPr>
        <w:pStyle w:val="Bezmezer"/>
        <w:numPr>
          <w:ilvl w:val="0"/>
          <w:numId w:val="3"/>
        </w:numPr>
        <w:rPr>
          <w:b/>
        </w:rPr>
      </w:pPr>
      <w:r w:rsidRPr="002D6353">
        <w:rPr>
          <w:b/>
        </w:rPr>
        <w:t xml:space="preserve">Možné vazby pro </w:t>
      </w:r>
      <w:r>
        <w:rPr>
          <w:b/>
        </w:rPr>
        <w:t>jednotlivé úlohy</w:t>
      </w:r>
    </w:p>
    <w:p w:rsidR="0090433B" w:rsidRPr="0090433B" w:rsidRDefault="0090433B" w:rsidP="0090433B">
      <w:pPr>
        <w:pStyle w:val="Bezmezer"/>
        <w:ind w:left="720"/>
        <w:rPr>
          <w:i/>
        </w:rPr>
      </w:pPr>
      <w:r w:rsidRPr="0090433B">
        <w:rPr>
          <w:i/>
        </w:rPr>
        <w:t>Finance</w:t>
      </w:r>
    </w:p>
    <w:p w:rsidR="002D6353" w:rsidRDefault="002D6353" w:rsidP="002D6353">
      <w:pPr>
        <w:pStyle w:val="Bezmezer"/>
        <w:ind w:left="720"/>
      </w:pPr>
      <w:r>
        <w:t>F</w:t>
      </w:r>
      <w:r w:rsidR="0090433B">
        <w:t>aktura vystavená</w:t>
      </w:r>
      <w:r>
        <w:t xml:space="preserve">   ----   Dodací list vystavený  ----  Skladová výdejka</w:t>
      </w:r>
    </w:p>
    <w:p w:rsidR="0090433B" w:rsidRDefault="002D6353" w:rsidP="002D6353">
      <w:pPr>
        <w:pStyle w:val="Bezmezer"/>
        <w:ind w:left="720"/>
      </w:pPr>
      <w:r>
        <w:t xml:space="preserve">Faktura </w:t>
      </w:r>
      <w:r w:rsidR="0090433B">
        <w:t xml:space="preserve">vystavená   ----   </w:t>
      </w:r>
      <w:r w:rsidR="0090433B">
        <w:t>Dodací list vystavený</w:t>
      </w:r>
    </w:p>
    <w:p w:rsidR="002D6353" w:rsidRDefault="002D6353" w:rsidP="002D6353">
      <w:pPr>
        <w:pStyle w:val="Bezmezer"/>
        <w:ind w:left="720"/>
      </w:pPr>
    </w:p>
    <w:p w:rsidR="0090433B" w:rsidRDefault="0090433B" w:rsidP="002D6353">
      <w:pPr>
        <w:pStyle w:val="Bezmezer"/>
        <w:ind w:left="720"/>
        <w:rPr>
          <w:i/>
        </w:rPr>
      </w:pPr>
      <w:r w:rsidRPr="0090433B">
        <w:rPr>
          <w:i/>
        </w:rPr>
        <w:t>Prodej</w:t>
      </w:r>
    </w:p>
    <w:p w:rsidR="0090433B" w:rsidRDefault="0090433B" w:rsidP="0090433B">
      <w:pPr>
        <w:pStyle w:val="Bezmezer"/>
        <w:ind w:left="720"/>
      </w:pPr>
      <w:r>
        <w:t>Faktura vystavená   ----   Dodací list vystavený  ----  Skladová výdejka</w:t>
      </w:r>
    </w:p>
    <w:p w:rsidR="0049728E" w:rsidRDefault="0049728E" w:rsidP="0049728E">
      <w:pPr>
        <w:pStyle w:val="Bezmezer"/>
        <w:ind w:left="720"/>
      </w:pPr>
      <w:r>
        <w:t>Faktura vystavená   ----   Dodací list vystavený</w:t>
      </w:r>
    </w:p>
    <w:p w:rsidR="0049728E" w:rsidRDefault="0049728E" w:rsidP="0049728E">
      <w:pPr>
        <w:pStyle w:val="Bezmezer"/>
        <w:ind w:left="720"/>
      </w:pPr>
      <w:r>
        <w:t>Dodací list vystavený  ----  Skladová výdejka</w:t>
      </w:r>
    </w:p>
    <w:p w:rsidR="0090433B" w:rsidRPr="0090433B" w:rsidRDefault="0090433B" w:rsidP="00557407">
      <w:pPr>
        <w:pStyle w:val="Bezmezer"/>
        <w:rPr>
          <w:i/>
        </w:rPr>
      </w:pPr>
    </w:p>
    <w:p w:rsidR="002D6353" w:rsidRPr="002D6353" w:rsidRDefault="002D6353" w:rsidP="00557407">
      <w:pPr>
        <w:pStyle w:val="Bezmezer"/>
        <w:ind w:left="720"/>
        <w:rPr>
          <w:b/>
        </w:rPr>
      </w:pPr>
      <w:bookmarkStart w:id="0" w:name="_GoBack"/>
      <w:bookmarkEnd w:id="0"/>
    </w:p>
    <w:p w:rsidR="002D6353" w:rsidRDefault="002D6353" w:rsidP="002D6353">
      <w:pPr>
        <w:pStyle w:val="Bezmezer"/>
        <w:ind w:left="720"/>
      </w:pPr>
    </w:p>
    <w:p w:rsidR="00226BB3" w:rsidRDefault="00226BB3" w:rsidP="00F428A3">
      <w:pPr>
        <w:pStyle w:val="Bezmezer"/>
        <w:ind w:left="708"/>
      </w:pPr>
    </w:p>
    <w:p w:rsidR="00AB4494" w:rsidRDefault="00AB4494" w:rsidP="00AB4494">
      <w:pPr>
        <w:pStyle w:val="Bezmezer"/>
      </w:pPr>
    </w:p>
    <w:p w:rsidR="00AB4494" w:rsidRDefault="00AB4494" w:rsidP="00E52F1F"/>
    <w:p w:rsidR="00E52F1F" w:rsidRPr="00E52F1F" w:rsidRDefault="00E52F1F" w:rsidP="00E52F1F"/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D28D4"/>
    <w:rsid w:val="001456DC"/>
    <w:rsid w:val="001C24A7"/>
    <w:rsid w:val="00226BB3"/>
    <w:rsid w:val="002C4A91"/>
    <w:rsid w:val="002D6353"/>
    <w:rsid w:val="002F7896"/>
    <w:rsid w:val="003E50AD"/>
    <w:rsid w:val="003F77FD"/>
    <w:rsid w:val="0049728E"/>
    <w:rsid w:val="00557407"/>
    <w:rsid w:val="006A0020"/>
    <w:rsid w:val="006B4AE3"/>
    <w:rsid w:val="0076298A"/>
    <w:rsid w:val="007D65CA"/>
    <w:rsid w:val="007D71A7"/>
    <w:rsid w:val="008F7AE9"/>
    <w:rsid w:val="0090433B"/>
    <w:rsid w:val="00997BD4"/>
    <w:rsid w:val="00AB4494"/>
    <w:rsid w:val="00B02036"/>
    <w:rsid w:val="00C35465"/>
    <w:rsid w:val="00D27AA2"/>
    <w:rsid w:val="00E52F1F"/>
    <w:rsid w:val="00E54EF4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195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8</cp:revision>
  <dcterms:created xsi:type="dcterms:W3CDTF">2009-11-30T12:16:00Z</dcterms:created>
  <dcterms:modified xsi:type="dcterms:W3CDTF">2010-10-19T08:24:00Z</dcterms:modified>
</cp:coreProperties>
</file>