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158" w:rsidRDefault="007F6DF3" w:rsidP="00C452F7">
      <w:pPr>
        <w:pStyle w:val="Nadpis1"/>
      </w:pPr>
      <w:bookmarkStart w:id="0" w:name="_GoBack"/>
      <w:bookmarkEnd w:id="0"/>
      <w:r>
        <w:t>Práce s recyklačním poplatkem</w:t>
      </w:r>
    </w:p>
    <w:p w:rsidR="00C452F7" w:rsidRDefault="00C452F7" w:rsidP="00C452F7"/>
    <w:p w:rsidR="00F86403" w:rsidRDefault="00F86403" w:rsidP="0053004B">
      <w:pPr>
        <w:pStyle w:val="Odstavecseseznamem"/>
        <w:numPr>
          <w:ilvl w:val="0"/>
          <w:numId w:val="2"/>
        </w:numPr>
      </w:pPr>
      <w:r>
        <w:t xml:space="preserve">Požadavek </w:t>
      </w:r>
    </w:p>
    <w:p w:rsidR="00F86403" w:rsidRDefault="007F6DF3" w:rsidP="00F86403">
      <w:pPr>
        <w:pStyle w:val="Odstavecseseznamem"/>
        <w:numPr>
          <w:ilvl w:val="0"/>
          <w:numId w:val="13"/>
        </w:numPr>
      </w:pPr>
      <w:r>
        <w:t>Zabezpečit při vystavování faktur automatické vytváření položek s recyklačním poplatkem</w:t>
      </w:r>
      <w:r w:rsidR="00E73BEA">
        <w:t>. Zatím je v řešení varianta 1:1 to znamená, že k jedné skladové položce se generuje jedna položka s recyklačním poplatkem. Existuje i varianta n:1 to znamená n stejným položkám recyklačního příplatku se generuje jedna položka příspěvku</w:t>
      </w:r>
    </w:p>
    <w:p w:rsidR="007F6DF3" w:rsidRDefault="007F6DF3" w:rsidP="007F6DF3">
      <w:pPr>
        <w:pStyle w:val="Odstavecseseznamem"/>
        <w:ind w:left="1776"/>
      </w:pPr>
    </w:p>
    <w:p w:rsidR="00BB4494" w:rsidRDefault="00BB4494" w:rsidP="00BB4494">
      <w:pPr>
        <w:pStyle w:val="Odstavecseseznamem"/>
        <w:numPr>
          <w:ilvl w:val="0"/>
          <w:numId w:val="2"/>
        </w:numPr>
      </w:pPr>
      <w:r>
        <w:t>Podmínky k řešení</w:t>
      </w:r>
    </w:p>
    <w:p w:rsidR="00BB4494" w:rsidRDefault="007F6DF3" w:rsidP="008B2D9D">
      <w:pPr>
        <w:pStyle w:val="Odstavecseseznamem"/>
        <w:numPr>
          <w:ilvl w:val="0"/>
          <w:numId w:val="13"/>
        </w:numPr>
      </w:pPr>
      <w:r>
        <w:t>Vytvoření a naplnění číselníku recyklační poplatky</w:t>
      </w:r>
    </w:p>
    <w:p w:rsidR="007F6DF3" w:rsidRDefault="007F6DF3" w:rsidP="007F6DF3">
      <w:pPr>
        <w:pStyle w:val="Odstavecseseznamem"/>
        <w:numPr>
          <w:ilvl w:val="0"/>
          <w:numId w:val="13"/>
        </w:numPr>
      </w:pPr>
      <w:r>
        <w:t>Naplnění skladových položek vazbou na číselník recyklačních poplatků</w:t>
      </w:r>
    </w:p>
    <w:p w:rsidR="007F6DF3" w:rsidRDefault="007F6DF3" w:rsidP="007F6DF3">
      <w:pPr>
        <w:pStyle w:val="Odstavecseseznamem"/>
        <w:numPr>
          <w:ilvl w:val="0"/>
          <w:numId w:val="13"/>
        </w:numPr>
      </w:pPr>
      <w:r>
        <w:t xml:space="preserve">Naplnění kategorie zboží </w:t>
      </w:r>
      <w:r>
        <w:t>vazbou na číselník recyklačních poplatků</w:t>
      </w:r>
    </w:p>
    <w:p w:rsidR="007F6DF3" w:rsidRDefault="007F6DF3" w:rsidP="007F6DF3">
      <w:pPr>
        <w:pStyle w:val="Odstavecseseznamem"/>
        <w:ind w:left="1776"/>
      </w:pPr>
    </w:p>
    <w:p w:rsidR="00BB4494" w:rsidRDefault="00BB4494" w:rsidP="00BB4494">
      <w:pPr>
        <w:pStyle w:val="Odstavecseseznamem"/>
        <w:numPr>
          <w:ilvl w:val="0"/>
          <w:numId w:val="2"/>
        </w:numPr>
      </w:pPr>
      <w:r>
        <w:t>Popis řešení</w:t>
      </w:r>
    </w:p>
    <w:p w:rsidR="00BB4494" w:rsidRDefault="007F6DF3" w:rsidP="00BB4494">
      <w:pPr>
        <w:pStyle w:val="Odstavecseseznamem"/>
        <w:numPr>
          <w:ilvl w:val="0"/>
          <w:numId w:val="13"/>
        </w:numPr>
      </w:pPr>
      <w:r>
        <w:t xml:space="preserve">Vytvořit strukturu a číselníku recyklační poplatky </w:t>
      </w:r>
      <w:proofErr w:type="spellStart"/>
      <w:r>
        <w:t>c_RecPop</w:t>
      </w:r>
      <w:proofErr w:type="spellEnd"/>
      <w:r w:rsidR="00E73BEA">
        <w:t xml:space="preserve">. Klíčem bude údaj CRECPOPL. </w:t>
      </w:r>
    </w:p>
    <w:p w:rsidR="00DC59C0" w:rsidRDefault="00E73BEA" w:rsidP="00BB4494">
      <w:pPr>
        <w:pStyle w:val="Odstavecseseznamem"/>
        <w:numPr>
          <w:ilvl w:val="0"/>
          <w:numId w:val="13"/>
        </w:numPr>
      </w:pPr>
      <w:r>
        <w:t xml:space="preserve">Do číselníku </w:t>
      </w:r>
      <w:proofErr w:type="spellStart"/>
      <w:r>
        <w:t>c_RecPop</w:t>
      </w:r>
      <w:proofErr w:type="spellEnd"/>
      <w:r>
        <w:t xml:space="preserve"> doplnit skladové položky to je vy</w:t>
      </w:r>
      <w:r w:rsidR="00DC59C0">
        <w:t>tvoří se vazba n</w:t>
      </w:r>
      <w:r>
        <w:t>a CENZBO</w:t>
      </w:r>
      <w:r w:rsidR="00DC59C0">
        <w:t>Z. Asi by bylo vhodné i u CENZBOZ přidat indikaci, že se jedná o položku recyklační poplatek</w:t>
      </w:r>
    </w:p>
    <w:p w:rsidR="007F6DF3" w:rsidRDefault="007F6DF3" w:rsidP="00BB4494">
      <w:pPr>
        <w:pStyle w:val="Odstavecseseznamem"/>
        <w:numPr>
          <w:ilvl w:val="0"/>
          <w:numId w:val="13"/>
        </w:numPr>
      </w:pPr>
      <w:r>
        <w:t xml:space="preserve">Zkratku konkrétního záznamu z číselníku </w:t>
      </w:r>
      <w:proofErr w:type="spellStart"/>
      <w:r>
        <w:t>c_recpop</w:t>
      </w:r>
      <w:proofErr w:type="spellEnd"/>
      <w:r>
        <w:t xml:space="preserve"> doplnit do CENZBOZ a</w:t>
      </w:r>
    </w:p>
    <w:p w:rsidR="007F6DF3" w:rsidRDefault="007F6DF3" w:rsidP="007F6DF3">
      <w:pPr>
        <w:pStyle w:val="Odstavecseseznamem"/>
        <w:ind w:left="1776"/>
      </w:pPr>
      <w:proofErr w:type="spellStart"/>
      <w:r>
        <w:t>c_KatZbo</w:t>
      </w:r>
      <w:proofErr w:type="spellEnd"/>
      <w:r>
        <w:t>.</w:t>
      </w:r>
    </w:p>
    <w:p w:rsidR="007F6DF3" w:rsidRDefault="007F6DF3" w:rsidP="007F6DF3">
      <w:pPr>
        <w:pStyle w:val="Odstavecseseznamem"/>
        <w:numPr>
          <w:ilvl w:val="0"/>
          <w:numId w:val="13"/>
        </w:numPr>
      </w:pPr>
      <w:r>
        <w:t xml:space="preserve">Doplnit údaje do CENZBOZ nebo </w:t>
      </w:r>
      <w:proofErr w:type="spellStart"/>
      <w:r>
        <w:t>c_KATZBO</w:t>
      </w:r>
      <w:proofErr w:type="spellEnd"/>
    </w:p>
    <w:p w:rsidR="00E73BEA" w:rsidRDefault="00E73BEA" w:rsidP="007F6DF3">
      <w:pPr>
        <w:pStyle w:val="Odstavecseseznamem"/>
        <w:numPr>
          <w:ilvl w:val="0"/>
          <w:numId w:val="13"/>
        </w:numPr>
      </w:pPr>
      <w:r>
        <w:t>Pokud se zjistí</w:t>
      </w:r>
      <w:r w:rsidR="00DC59C0">
        <w:t>,</w:t>
      </w:r>
      <w:r>
        <w:t xml:space="preserve"> že údaj </w:t>
      </w:r>
      <w:proofErr w:type="spellStart"/>
      <w:r>
        <w:t>cRECpopl</w:t>
      </w:r>
      <w:proofErr w:type="spellEnd"/>
      <w:r>
        <w:t xml:space="preserve"> </w:t>
      </w:r>
      <w:r w:rsidR="00DC59C0">
        <w:t>p</w:t>
      </w:r>
      <w:r>
        <w:t xml:space="preserve">ři vystavování </w:t>
      </w:r>
      <w:r w:rsidR="00DC59C0">
        <w:t>faktury</w:t>
      </w:r>
      <w:r>
        <w:t xml:space="preserve"> v pořadí skladová položka, číselník kategorie zboží </w:t>
      </w:r>
      <w:r w:rsidR="00DC59C0">
        <w:t>je</w:t>
      </w:r>
      <w:r>
        <w:t xml:space="preserve"> údaj</w:t>
      </w:r>
      <w:r w:rsidR="00DC59C0">
        <w:t xml:space="preserve"> </w:t>
      </w:r>
      <w:r>
        <w:t xml:space="preserve">neprázdný </w:t>
      </w:r>
      <w:r w:rsidR="00DC59C0">
        <w:t xml:space="preserve">tak se </w:t>
      </w:r>
      <w:r>
        <w:t xml:space="preserve">zjistí přiřazená </w:t>
      </w:r>
      <w:proofErr w:type="gramStart"/>
      <w:r>
        <w:t>hodnota  skladové</w:t>
      </w:r>
      <w:proofErr w:type="gramEnd"/>
      <w:r>
        <w:t xml:space="preserve"> položky z CENZBOZ nebo </w:t>
      </w:r>
      <w:proofErr w:type="spellStart"/>
      <w:r>
        <w:t>cKATZBO</w:t>
      </w:r>
      <w:proofErr w:type="spellEnd"/>
      <w:r w:rsidR="00DC59C0">
        <w:t>. S</w:t>
      </w:r>
      <w:r>
        <w:t xml:space="preserve"> touto skladovou položkou se vygeneruje </w:t>
      </w:r>
      <w:r w:rsidR="00DC59C0">
        <w:t xml:space="preserve">položka do </w:t>
      </w:r>
      <w:proofErr w:type="gramStart"/>
      <w:r w:rsidR="00DC59C0">
        <w:t xml:space="preserve">faktury - </w:t>
      </w:r>
      <w:r>
        <w:t>recyklační</w:t>
      </w:r>
      <w:proofErr w:type="gramEnd"/>
      <w:r>
        <w:t xml:space="preserve"> poplatek. </w:t>
      </w:r>
    </w:p>
    <w:p w:rsidR="00E73BEA" w:rsidRDefault="00DC59C0" w:rsidP="007F6DF3">
      <w:pPr>
        <w:pStyle w:val="Odstavecseseznamem"/>
        <w:numPr>
          <w:ilvl w:val="0"/>
          <w:numId w:val="13"/>
        </w:numPr>
      </w:pPr>
      <w:r>
        <w:t xml:space="preserve">Při generování je potřeba naplnit vazbu </w:t>
      </w:r>
      <w:proofErr w:type="spellStart"/>
      <w:r>
        <w:t>n</w:t>
      </w:r>
      <w:r w:rsidR="000716C5">
        <w:t>intcount</w:t>
      </w:r>
      <w:proofErr w:type="spellEnd"/>
      <w:r>
        <w:t xml:space="preserve"> a </w:t>
      </w:r>
      <w:proofErr w:type="spellStart"/>
      <w:r>
        <w:t>nsubcount</w:t>
      </w:r>
      <w:proofErr w:type="spellEnd"/>
      <w:r>
        <w:t xml:space="preserve"> </w:t>
      </w:r>
    </w:p>
    <w:p w:rsidR="00DC59C0" w:rsidRDefault="00DC59C0" w:rsidP="00DC59C0">
      <w:pPr>
        <w:pStyle w:val="Odstavecseseznamem"/>
        <w:ind w:left="1776"/>
      </w:pPr>
    </w:p>
    <w:p w:rsidR="00DC59C0" w:rsidRDefault="00DC59C0" w:rsidP="00DC59C0">
      <w:pPr>
        <w:pStyle w:val="Odstavecseseznamem"/>
        <w:numPr>
          <w:ilvl w:val="0"/>
          <w:numId w:val="2"/>
        </w:numPr>
      </w:pPr>
      <w:r>
        <w:t>Závěr</w:t>
      </w:r>
    </w:p>
    <w:p w:rsidR="00DC59C0" w:rsidRDefault="00DC59C0" w:rsidP="00DC59C0">
      <w:pPr>
        <w:pStyle w:val="Odstavecseseznamem"/>
        <w:numPr>
          <w:ilvl w:val="0"/>
          <w:numId w:val="13"/>
        </w:numPr>
      </w:pPr>
      <w:r>
        <w:t xml:space="preserve">Je potřeba upravit účtování položek tak, aby se správně účtovala </w:t>
      </w:r>
      <w:r w:rsidR="00666AF4">
        <w:t xml:space="preserve">základní </w:t>
      </w:r>
      <w:r>
        <w:t xml:space="preserve">položka </w:t>
      </w:r>
      <w:r w:rsidR="00666AF4">
        <w:t>faktury a spřažená hodnota recyklačního poplatku.</w:t>
      </w:r>
    </w:p>
    <w:p w:rsidR="007F6DF3" w:rsidRDefault="007F6DF3" w:rsidP="007F6DF3">
      <w:pPr>
        <w:pStyle w:val="Odstavecseseznamem"/>
        <w:ind w:left="1776"/>
      </w:pPr>
    </w:p>
    <w:p w:rsidR="007F6DF3" w:rsidRDefault="007F6DF3" w:rsidP="007F6DF3">
      <w:pPr>
        <w:pStyle w:val="Odstavecseseznamem"/>
        <w:ind w:left="1776"/>
      </w:pPr>
    </w:p>
    <w:sectPr w:rsidR="007F6DF3" w:rsidSect="00C33278">
      <w:headerReference w:type="default" r:id="rId8"/>
      <w:pgSz w:w="11906" w:h="16838"/>
      <w:pgMar w:top="1417" w:right="1417" w:bottom="1417" w:left="1417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5F2" w:rsidRDefault="005B25F2" w:rsidP="00C33278">
      <w:pPr>
        <w:spacing w:after="0" w:line="240" w:lineRule="auto"/>
      </w:pPr>
      <w:r>
        <w:separator/>
      </w:r>
    </w:p>
  </w:endnote>
  <w:endnote w:type="continuationSeparator" w:id="0">
    <w:p w:rsidR="005B25F2" w:rsidRDefault="005B25F2" w:rsidP="00C33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5F2" w:rsidRDefault="005B25F2" w:rsidP="00C33278">
      <w:pPr>
        <w:spacing w:after="0" w:line="240" w:lineRule="auto"/>
      </w:pPr>
      <w:r>
        <w:separator/>
      </w:r>
    </w:p>
  </w:footnote>
  <w:footnote w:type="continuationSeparator" w:id="0">
    <w:p w:rsidR="005B25F2" w:rsidRDefault="005B25F2" w:rsidP="00C33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tblpY="1"/>
      <w:tblOverlap w:val="never"/>
      <w:tblW w:w="5526" w:type="pct"/>
      <w:tblBorders>
        <w:top w:val="single" w:sz="4" w:space="0" w:color="999999" w:themeColor="text2" w:themeTint="66"/>
        <w:left w:val="single" w:sz="4" w:space="0" w:color="999999" w:themeColor="text2" w:themeTint="66"/>
        <w:bottom w:val="single" w:sz="4" w:space="0" w:color="999999" w:themeColor="text2" w:themeTint="66"/>
        <w:right w:val="single" w:sz="4" w:space="0" w:color="999999" w:themeColor="text2" w:themeTint="66"/>
        <w:insideH w:val="single" w:sz="6" w:space="0" w:color="999999" w:themeColor="text2" w:themeTint="66"/>
        <w:insideV w:val="single" w:sz="6" w:space="0" w:color="999999" w:themeColor="text2" w:themeTint="66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9008"/>
      <w:gridCol w:w="1273"/>
    </w:tblGrid>
    <w:tr w:rsidR="007D5FDD" w:rsidTr="00741E4F">
      <w:trPr>
        <w:trHeight w:val="618"/>
      </w:trPr>
      <w:sdt>
        <w:sdtPr>
          <w:rPr>
            <w:caps/>
            <w:color w:val="FFFFFF" w:themeColor="background1"/>
            <w:sz w:val="24"/>
            <w:szCs w:val="24"/>
          </w:rPr>
          <w:alias w:val="Název"/>
          <w:tag w:val=""/>
          <w:id w:val="126446070"/>
          <w:placeholder>
            <w:docPart w:val="0DEEAE560CBF47F580B910EC075081C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9007" w:type="dxa"/>
              <w:tcBorders>
                <w:top w:val="single" w:sz="4" w:space="0" w:color="999999" w:themeColor="text2" w:themeTint="66"/>
                <w:bottom w:val="nil"/>
              </w:tcBorders>
              <w:shd w:val="clear" w:color="auto" w:fill="00B0F0"/>
              <w:vAlign w:val="center"/>
            </w:tcPr>
            <w:p w:rsidR="00C33278" w:rsidRPr="007E64B6" w:rsidRDefault="00C77091" w:rsidP="00277EF0">
              <w:pPr>
                <w:pStyle w:val="Zhlav"/>
                <w:rPr>
                  <w:b/>
                  <w:caps/>
                  <w:color w:val="FF0000"/>
                  <w:sz w:val="20"/>
                  <w:szCs w:val="20"/>
                </w:rPr>
              </w:pPr>
              <w:r>
                <w:rPr>
                  <w:caps/>
                  <w:color w:val="FFFFFF" w:themeColor="background1"/>
                  <w:sz w:val="24"/>
                  <w:szCs w:val="24"/>
                </w:rPr>
                <w:t>ANALÝZA PROCESU</w:t>
              </w:r>
            </w:p>
          </w:tc>
        </w:sdtContent>
      </w:sdt>
      <w:tc>
        <w:tcPr>
          <w:tcW w:w="1273" w:type="dxa"/>
          <w:tcBorders>
            <w:top w:val="single" w:sz="4" w:space="0" w:color="999999" w:themeColor="text2" w:themeTint="66"/>
          </w:tcBorders>
          <w:shd w:val="clear" w:color="auto" w:fill="B2B2B2" w:themeFill="accent2"/>
        </w:tcPr>
        <w:p w:rsidR="00C33278" w:rsidRDefault="007D5FDD" w:rsidP="007D5FDD">
          <w:pPr>
            <w:pStyle w:val="Zhlav"/>
            <w:jc w:val="center"/>
            <w:rPr>
              <w:rFonts w:ascii="Tahoma" w:hAnsi="Tahoma" w:cs="Tahoma"/>
              <w:b/>
              <w:caps/>
              <w:color w:val="FFFFFF" w:themeColor="background1"/>
              <w:sz w:val="12"/>
              <w:szCs w:val="12"/>
            </w:rPr>
          </w:pPr>
          <w:r w:rsidRPr="00741E4F">
            <w:rPr>
              <w:rFonts w:ascii="Tahoma" w:hAnsi="Tahoma" w:cs="Tahoma"/>
              <w:b/>
              <w:caps/>
              <w:color w:val="FFFFFF" w:themeColor="background1"/>
              <w:sz w:val="16"/>
              <w:szCs w:val="12"/>
            </w:rPr>
            <w:t>Asystem</w:t>
          </w:r>
          <w:r w:rsidRPr="00741E4F">
            <w:rPr>
              <w:rFonts w:ascii="Tahoma" w:hAnsi="Tahoma" w:cs="Tahoma"/>
              <w:b/>
              <w:caps/>
              <w:color w:val="FFFFFF" w:themeColor="background1"/>
              <w:sz w:val="12"/>
              <w:szCs w:val="12"/>
            </w:rPr>
            <w:t>++</w:t>
          </w:r>
        </w:p>
        <w:p w:rsidR="00741E4F" w:rsidRPr="00741E4F" w:rsidRDefault="00741E4F" w:rsidP="007D5FDD">
          <w:pPr>
            <w:pStyle w:val="Zhlav"/>
            <w:jc w:val="center"/>
            <w:rPr>
              <w:rFonts w:ascii="Tahoma" w:hAnsi="Tahoma" w:cs="Tahoma"/>
              <w:b/>
              <w:caps/>
              <w:color w:val="FFFFFF" w:themeColor="background1"/>
              <w:sz w:val="12"/>
              <w:szCs w:val="12"/>
            </w:rPr>
          </w:pPr>
        </w:p>
        <w:p w:rsidR="00741E4F" w:rsidRDefault="007D5FDD" w:rsidP="007D5FDD">
          <w:pPr>
            <w:pStyle w:val="Zhlav"/>
            <w:jc w:val="center"/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</w:pPr>
          <w:r w:rsidRPr="00741E4F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>MISS Software s.r.o.</w:t>
          </w:r>
          <w:r w:rsidR="00741E4F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 xml:space="preserve">, </w:t>
          </w:r>
          <w:r w:rsidR="00455E35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>S</w:t>
          </w:r>
          <w:r w:rsidR="00654E67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>tudentské náměstí 1531</w:t>
          </w:r>
          <w:r w:rsidR="00741E4F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>,</w:t>
          </w:r>
        </w:p>
        <w:p w:rsidR="007D5FDD" w:rsidRPr="00741E4F" w:rsidRDefault="00741E4F" w:rsidP="007D5FDD">
          <w:pPr>
            <w:pStyle w:val="Zhlav"/>
            <w:jc w:val="center"/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</w:pPr>
          <w:r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>herské Hradiště</w:t>
          </w:r>
          <w:r w:rsidR="007D5FDD" w:rsidRPr="00741E4F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 xml:space="preserve"> </w:t>
          </w:r>
        </w:p>
      </w:tc>
    </w:tr>
    <w:tr w:rsidR="007D5FDD" w:rsidTr="00741E4F">
      <w:trPr>
        <w:trHeight w:hRule="exact" w:val="129"/>
      </w:trPr>
      <w:tc>
        <w:tcPr>
          <w:tcW w:w="9007" w:type="dxa"/>
          <w:tcBorders>
            <w:top w:val="nil"/>
            <w:bottom w:val="single" w:sz="4" w:space="0" w:color="999999" w:themeColor="text2" w:themeTint="66"/>
          </w:tcBorders>
          <w:shd w:val="clear" w:color="auto" w:fill="DDDDDD" w:themeFill="accent1"/>
          <w:tcMar>
            <w:top w:w="0" w:type="dxa"/>
            <w:bottom w:w="0" w:type="dxa"/>
          </w:tcMar>
        </w:tcPr>
        <w:p w:rsidR="00C33278" w:rsidRPr="007E64B6" w:rsidRDefault="00C33278" w:rsidP="007D5FDD">
          <w:pPr>
            <w:pStyle w:val="Zhlav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1273" w:type="dxa"/>
          <w:tcBorders>
            <w:bottom w:val="single" w:sz="4" w:space="0" w:color="999999" w:themeColor="text2" w:themeTint="66"/>
          </w:tcBorders>
          <w:shd w:val="clear" w:color="auto" w:fill="DDDDDD" w:themeFill="accent1"/>
          <w:tcMar>
            <w:top w:w="0" w:type="dxa"/>
            <w:bottom w:w="0" w:type="dxa"/>
          </w:tcMar>
        </w:tcPr>
        <w:p w:rsidR="00C33278" w:rsidRPr="007D5FDD" w:rsidRDefault="00C33278" w:rsidP="007D5FDD">
          <w:pPr>
            <w:pStyle w:val="Zhlav"/>
            <w:rPr>
              <w:caps/>
              <w:color w:val="FFFFFF" w:themeColor="background1"/>
              <w:sz w:val="12"/>
              <w:szCs w:val="12"/>
            </w:rPr>
          </w:pPr>
        </w:p>
      </w:tc>
    </w:tr>
  </w:tbl>
  <w:p w:rsidR="00C33278" w:rsidRDefault="00C3327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1431"/>
    <w:multiLevelType w:val="hybridMultilevel"/>
    <w:tmpl w:val="7DD017AC"/>
    <w:lvl w:ilvl="0" w:tplc="5B6EE7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B6EE7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5B6EE73C">
      <w:start w:val="1"/>
      <w:numFmt w:val="bullet"/>
      <w:lvlText w:val="-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5B6EE73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A3EFD"/>
    <w:multiLevelType w:val="hybridMultilevel"/>
    <w:tmpl w:val="7DEE725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61473"/>
    <w:multiLevelType w:val="hybridMultilevel"/>
    <w:tmpl w:val="6E5660E0"/>
    <w:lvl w:ilvl="0" w:tplc="0B5C25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36ABE"/>
    <w:multiLevelType w:val="hybridMultilevel"/>
    <w:tmpl w:val="A378B644"/>
    <w:lvl w:ilvl="0" w:tplc="0405000F">
      <w:start w:val="1"/>
      <w:numFmt w:val="decimal"/>
      <w:lvlText w:val="%1."/>
      <w:lvlJc w:val="left"/>
      <w:pPr>
        <w:ind w:left="1800" w:hanging="360"/>
      </w:p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CF75B6"/>
    <w:multiLevelType w:val="hybridMultilevel"/>
    <w:tmpl w:val="F0EE9874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78261C"/>
    <w:multiLevelType w:val="hybridMultilevel"/>
    <w:tmpl w:val="98BCF2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33D2F"/>
    <w:multiLevelType w:val="hybridMultilevel"/>
    <w:tmpl w:val="ADA2BABC"/>
    <w:lvl w:ilvl="0" w:tplc="5B6EE7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B0798D"/>
    <w:multiLevelType w:val="hybridMultilevel"/>
    <w:tmpl w:val="B6B4C766"/>
    <w:lvl w:ilvl="0" w:tplc="26EC9E1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F2B7523"/>
    <w:multiLevelType w:val="hybridMultilevel"/>
    <w:tmpl w:val="3AA058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51F45"/>
    <w:multiLevelType w:val="hybridMultilevel"/>
    <w:tmpl w:val="C0F631EE"/>
    <w:lvl w:ilvl="0" w:tplc="B77A6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AC6613"/>
    <w:multiLevelType w:val="hybridMultilevel"/>
    <w:tmpl w:val="A6DA6916"/>
    <w:lvl w:ilvl="0" w:tplc="33E064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27415D"/>
    <w:multiLevelType w:val="hybridMultilevel"/>
    <w:tmpl w:val="B54833C6"/>
    <w:lvl w:ilvl="0" w:tplc="6BD66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3421D9"/>
    <w:multiLevelType w:val="hybridMultilevel"/>
    <w:tmpl w:val="34AAED0C"/>
    <w:lvl w:ilvl="0" w:tplc="6E58BE68">
      <w:numFmt w:val="decimal"/>
      <w:lvlText w:val="%1"/>
      <w:lvlJc w:val="left"/>
      <w:pPr>
        <w:ind w:left="28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588" w:hanging="360"/>
      </w:pPr>
    </w:lvl>
    <w:lvl w:ilvl="2" w:tplc="0405001B" w:tentative="1">
      <w:start w:val="1"/>
      <w:numFmt w:val="lowerRoman"/>
      <w:lvlText w:val="%3."/>
      <w:lvlJc w:val="right"/>
      <w:pPr>
        <w:ind w:left="4308" w:hanging="180"/>
      </w:pPr>
    </w:lvl>
    <w:lvl w:ilvl="3" w:tplc="0405000F" w:tentative="1">
      <w:start w:val="1"/>
      <w:numFmt w:val="decimal"/>
      <w:lvlText w:val="%4."/>
      <w:lvlJc w:val="left"/>
      <w:pPr>
        <w:ind w:left="5028" w:hanging="360"/>
      </w:pPr>
    </w:lvl>
    <w:lvl w:ilvl="4" w:tplc="04050019" w:tentative="1">
      <w:start w:val="1"/>
      <w:numFmt w:val="lowerLetter"/>
      <w:lvlText w:val="%5."/>
      <w:lvlJc w:val="left"/>
      <w:pPr>
        <w:ind w:left="5748" w:hanging="360"/>
      </w:pPr>
    </w:lvl>
    <w:lvl w:ilvl="5" w:tplc="0405001B" w:tentative="1">
      <w:start w:val="1"/>
      <w:numFmt w:val="lowerRoman"/>
      <w:lvlText w:val="%6."/>
      <w:lvlJc w:val="right"/>
      <w:pPr>
        <w:ind w:left="6468" w:hanging="180"/>
      </w:pPr>
    </w:lvl>
    <w:lvl w:ilvl="6" w:tplc="0405000F" w:tentative="1">
      <w:start w:val="1"/>
      <w:numFmt w:val="decimal"/>
      <w:lvlText w:val="%7."/>
      <w:lvlJc w:val="left"/>
      <w:pPr>
        <w:ind w:left="7188" w:hanging="360"/>
      </w:pPr>
    </w:lvl>
    <w:lvl w:ilvl="7" w:tplc="04050019" w:tentative="1">
      <w:start w:val="1"/>
      <w:numFmt w:val="lowerLetter"/>
      <w:lvlText w:val="%8."/>
      <w:lvlJc w:val="left"/>
      <w:pPr>
        <w:ind w:left="7908" w:hanging="360"/>
      </w:pPr>
    </w:lvl>
    <w:lvl w:ilvl="8" w:tplc="0405001B" w:tentative="1">
      <w:start w:val="1"/>
      <w:numFmt w:val="lowerRoman"/>
      <w:lvlText w:val="%9."/>
      <w:lvlJc w:val="right"/>
      <w:pPr>
        <w:ind w:left="8628" w:hanging="1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"/>
  </w:num>
  <w:num w:numId="5">
    <w:abstractNumId w:val="9"/>
  </w:num>
  <w:num w:numId="6">
    <w:abstractNumId w:val="10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  <w:num w:numId="11">
    <w:abstractNumId w:val="8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2F7"/>
    <w:rsid w:val="000400BF"/>
    <w:rsid w:val="00053830"/>
    <w:rsid w:val="000716C5"/>
    <w:rsid w:val="00087779"/>
    <w:rsid w:val="000E63E7"/>
    <w:rsid w:val="000E7BF5"/>
    <w:rsid w:val="000F525B"/>
    <w:rsid w:val="00136722"/>
    <w:rsid w:val="00166F44"/>
    <w:rsid w:val="00215D93"/>
    <w:rsid w:val="00235A87"/>
    <w:rsid w:val="00277EF0"/>
    <w:rsid w:val="00283595"/>
    <w:rsid w:val="002E6158"/>
    <w:rsid w:val="003401A9"/>
    <w:rsid w:val="00354BA2"/>
    <w:rsid w:val="00375C4F"/>
    <w:rsid w:val="003867BE"/>
    <w:rsid w:val="003956E7"/>
    <w:rsid w:val="003B43F9"/>
    <w:rsid w:val="004206B4"/>
    <w:rsid w:val="00420989"/>
    <w:rsid w:val="00431A20"/>
    <w:rsid w:val="0044582E"/>
    <w:rsid w:val="00455E35"/>
    <w:rsid w:val="004975A9"/>
    <w:rsid w:val="004B7E0A"/>
    <w:rsid w:val="004E4BAD"/>
    <w:rsid w:val="004F0956"/>
    <w:rsid w:val="005120B2"/>
    <w:rsid w:val="0053004B"/>
    <w:rsid w:val="005A1F1F"/>
    <w:rsid w:val="005A5FD7"/>
    <w:rsid w:val="005B25F2"/>
    <w:rsid w:val="005C0B2E"/>
    <w:rsid w:val="00634459"/>
    <w:rsid w:val="00654E67"/>
    <w:rsid w:val="00666AF4"/>
    <w:rsid w:val="00677687"/>
    <w:rsid w:val="00683A5B"/>
    <w:rsid w:val="00694B12"/>
    <w:rsid w:val="006A17CA"/>
    <w:rsid w:val="006A5201"/>
    <w:rsid w:val="006B4AE3"/>
    <w:rsid w:val="006D479A"/>
    <w:rsid w:val="006F1A09"/>
    <w:rsid w:val="00741E4F"/>
    <w:rsid w:val="00750C6E"/>
    <w:rsid w:val="007554BC"/>
    <w:rsid w:val="00760CC6"/>
    <w:rsid w:val="0076298A"/>
    <w:rsid w:val="00786178"/>
    <w:rsid w:val="0079551F"/>
    <w:rsid w:val="007A0DE3"/>
    <w:rsid w:val="007B6C17"/>
    <w:rsid w:val="007D5FDD"/>
    <w:rsid w:val="007E64B6"/>
    <w:rsid w:val="007E7ACB"/>
    <w:rsid w:val="007F6DF3"/>
    <w:rsid w:val="008415AE"/>
    <w:rsid w:val="008605F3"/>
    <w:rsid w:val="008703A6"/>
    <w:rsid w:val="00884461"/>
    <w:rsid w:val="008C6080"/>
    <w:rsid w:val="008D302A"/>
    <w:rsid w:val="008F3EF7"/>
    <w:rsid w:val="00912CE1"/>
    <w:rsid w:val="0091598D"/>
    <w:rsid w:val="009318DB"/>
    <w:rsid w:val="00937D89"/>
    <w:rsid w:val="009818EE"/>
    <w:rsid w:val="0099539A"/>
    <w:rsid w:val="009B485B"/>
    <w:rsid w:val="009B7155"/>
    <w:rsid w:val="00A3212B"/>
    <w:rsid w:val="00A63464"/>
    <w:rsid w:val="00A7745C"/>
    <w:rsid w:val="00A77819"/>
    <w:rsid w:val="00A95847"/>
    <w:rsid w:val="00AB3A2F"/>
    <w:rsid w:val="00AD730E"/>
    <w:rsid w:val="00AF2A46"/>
    <w:rsid w:val="00AF48F2"/>
    <w:rsid w:val="00B031DA"/>
    <w:rsid w:val="00B21E23"/>
    <w:rsid w:val="00B24514"/>
    <w:rsid w:val="00B274F9"/>
    <w:rsid w:val="00B447CC"/>
    <w:rsid w:val="00B4494E"/>
    <w:rsid w:val="00B70FAA"/>
    <w:rsid w:val="00BA1058"/>
    <w:rsid w:val="00BB4494"/>
    <w:rsid w:val="00BE758D"/>
    <w:rsid w:val="00C028C9"/>
    <w:rsid w:val="00C10E0C"/>
    <w:rsid w:val="00C126B0"/>
    <w:rsid w:val="00C33210"/>
    <w:rsid w:val="00C33278"/>
    <w:rsid w:val="00C365B6"/>
    <w:rsid w:val="00C452F7"/>
    <w:rsid w:val="00C77091"/>
    <w:rsid w:val="00C77A7E"/>
    <w:rsid w:val="00C77DCA"/>
    <w:rsid w:val="00CB5D08"/>
    <w:rsid w:val="00CC4022"/>
    <w:rsid w:val="00CC6A84"/>
    <w:rsid w:val="00D30FBC"/>
    <w:rsid w:val="00D413D9"/>
    <w:rsid w:val="00D91F9B"/>
    <w:rsid w:val="00DC59C0"/>
    <w:rsid w:val="00DD1712"/>
    <w:rsid w:val="00E2669B"/>
    <w:rsid w:val="00E3076C"/>
    <w:rsid w:val="00E37856"/>
    <w:rsid w:val="00E73BEA"/>
    <w:rsid w:val="00EA1EE9"/>
    <w:rsid w:val="00EB2165"/>
    <w:rsid w:val="00EF15DC"/>
    <w:rsid w:val="00F00532"/>
    <w:rsid w:val="00F25C1C"/>
    <w:rsid w:val="00F33338"/>
    <w:rsid w:val="00F4232A"/>
    <w:rsid w:val="00F51B4E"/>
    <w:rsid w:val="00F86403"/>
    <w:rsid w:val="00FD4F8C"/>
    <w:rsid w:val="00FD6819"/>
    <w:rsid w:val="00FE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F00517"/>
  <w15:docId w15:val="{FD83C563-57BE-4E34-B7C1-A4A10A84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E6158"/>
  </w:style>
  <w:style w:type="paragraph" w:styleId="Nadpis1">
    <w:name w:val="heading 1"/>
    <w:basedOn w:val="Normln"/>
    <w:next w:val="Normln"/>
    <w:link w:val="Nadpis1Char"/>
    <w:uiPriority w:val="9"/>
    <w:qFormat/>
    <w:rsid w:val="00C452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452F7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C452F7"/>
    <w:pPr>
      <w:ind w:left="720"/>
      <w:contextualSpacing/>
    </w:pPr>
  </w:style>
  <w:style w:type="paragraph" w:styleId="Bezmezer">
    <w:name w:val="No Spacing"/>
    <w:uiPriority w:val="1"/>
    <w:qFormat/>
    <w:rsid w:val="00C10E0C"/>
    <w:pPr>
      <w:spacing w:after="0" w:line="240" w:lineRule="auto"/>
    </w:pPr>
  </w:style>
  <w:style w:type="character" w:styleId="Zstupntext">
    <w:name w:val="Placeholder Text"/>
    <w:basedOn w:val="Standardnpsmoodstavce"/>
    <w:uiPriority w:val="99"/>
    <w:semiHidden/>
    <w:rsid w:val="00C77DCA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C33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33278"/>
  </w:style>
  <w:style w:type="paragraph" w:styleId="Zpat">
    <w:name w:val="footer"/>
    <w:basedOn w:val="Normln"/>
    <w:link w:val="ZpatChar"/>
    <w:uiPriority w:val="99"/>
    <w:unhideWhenUsed/>
    <w:rsid w:val="00C33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3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EEAE560CBF47F580B910EC075081C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5094898-823C-4332-8B49-C3FCB83F5D08}"/>
      </w:docPartPr>
      <w:docPartBody>
        <w:p w:rsidR="00D732F6" w:rsidRDefault="007C2AFB" w:rsidP="007C2AFB">
          <w:pPr>
            <w:pStyle w:val="0DEEAE560CBF47F580B910EC075081C6"/>
          </w:pPr>
          <w:r>
            <w:rPr>
              <w:caps/>
              <w:color w:val="FFFFFF" w:themeColor="background1"/>
              <w:sz w:val="18"/>
              <w:szCs w:val="18"/>
            </w:rPr>
            <w:t>[Název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AFB"/>
    <w:rsid w:val="000E4139"/>
    <w:rsid w:val="002963A1"/>
    <w:rsid w:val="00314CD4"/>
    <w:rsid w:val="003E7E50"/>
    <w:rsid w:val="006140CF"/>
    <w:rsid w:val="007C2AFB"/>
    <w:rsid w:val="008B1939"/>
    <w:rsid w:val="00CA282C"/>
    <w:rsid w:val="00D7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0DEEAE560CBF47F580B910EC075081C6">
    <w:name w:val="0DEEAE560CBF47F580B910EC075081C6"/>
    <w:rsid w:val="007C2AFB"/>
  </w:style>
  <w:style w:type="character" w:styleId="Zstupntext">
    <w:name w:val="Placeholder Text"/>
    <w:basedOn w:val="Standardnpsmoodstavce"/>
    <w:uiPriority w:val="99"/>
    <w:semiHidden/>
    <w:rsid w:val="007C2AFB"/>
    <w:rPr>
      <w:color w:val="808080"/>
    </w:rPr>
  </w:style>
  <w:style w:type="paragraph" w:customStyle="1" w:styleId="E9490E8972D64AC19ECC952CF5AE9406">
    <w:name w:val="E9490E8972D64AC19ECC952CF5AE9406"/>
    <w:rsid w:val="007C2A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ady Office">
  <a:themeElements>
    <a:clrScheme name="Stupně šedé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2572</TotalTime>
  <Pages>1</Pages>
  <Words>210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ANALÝZA PROCESU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ANALÝZA PROCESU</dc:title>
  <dc:subject/>
  <dc:creator>Josef Trněný</dc:creator>
  <cp:keywords/>
  <dc:description/>
  <cp:lastModifiedBy>Josef Trněný</cp:lastModifiedBy>
  <cp:revision>28</cp:revision>
  <dcterms:created xsi:type="dcterms:W3CDTF">2009-09-21T05:46:00Z</dcterms:created>
  <dcterms:modified xsi:type="dcterms:W3CDTF">2019-08-28T12:46:00Z</dcterms:modified>
</cp:coreProperties>
</file>