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8E9" w:rsidRDefault="00082FCE" w:rsidP="002968E9">
      <w:pPr>
        <w:pStyle w:val="Nadpis1"/>
      </w:pPr>
      <w:bookmarkStart w:id="0" w:name="_GoBack"/>
      <w:bookmarkEnd w:id="0"/>
      <w:r>
        <w:t>Postup při práci s obchodním případem ve firmě  HYDRAP.</w:t>
      </w:r>
    </w:p>
    <w:p w:rsidR="00082FCE" w:rsidRDefault="00082FCE"/>
    <w:p w:rsidR="00082FCE" w:rsidRDefault="00082FCE" w:rsidP="00082FCE">
      <w:pPr>
        <w:pStyle w:val="Odstavecseseznamem"/>
        <w:numPr>
          <w:ilvl w:val="0"/>
          <w:numId w:val="1"/>
        </w:numPr>
      </w:pPr>
      <w:r>
        <w:t>Vystavení nabídky na požadované – nabízené zboží</w:t>
      </w:r>
    </w:p>
    <w:p w:rsidR="002968E9" w:rsidRDefault="002968E9" w:rsidP="002968E9">
      <w:pPr>
        <w:pStyle w:val="Odstavecseseznamem"/>
      </w:pPr>
      <w:r>
        <w:t>V části „PRODEJ“ se přes nabídku menu „Nabídky odeslané“ založí nová nabídka pro danou firmu</w:t>
      </w:r>
    </w:p>
    <w:p w:rsidR="002968E9" w:rsidRDefault="002968E9" w:rsidP="002968E9">
      <w:pPr>
        <w:pStyle w:val="Odstavecseseznamem"/>
      </w:pPr>
      <w:r>
        <w:t xml:space="preserve">Založení (p. </w:t>
      </w:r>
      <w:proofErr w:type="spellStart"/>
      <w:r>
        <w:t>Milar</w:t>
      </w:r>
      <w:proofErr w:type="spellEnd"/>
      <w:r>
        <w:t xml:space="preserve">) se provede pomocí klávesy Insert nebo ikony „+“. Po otevření editační karty se vyplní údaj o čísle interní nabídky (pokud se využívá) a na údaji číslo firmy se vybere </w:t>
      </w:r>
      <w:proofErr w:type="gramStart"/>
      <w:r>
        <w:t>firma pro</w:t>
      </w:r>
      <w:proofErr w:type="gramEnd"/>
      <w:r>
        <w:t xml:space="preserve"> kterou se nabídka realizuje. Výběr se provádí pomocí klávesy F4 nebo ikony „…“. Pokud je číslo firmy známé tak se přímo uvede. Ostatní údaje mimo měnu nejsou na hlavičce povinné a nemusí se zadávat. Po vyplnění hlavičky </w:t>
      </w:r>
      <w:r w:rsidR="00C9780B">
        <w:t xml:space="preserve">se přechází na položky. Přechod je možné uskutečnit pomocí klávesy „Enter“ a potvrzením všech </w:t>
      </w:r>
      <w:proofErr w:type="gramStart"/>
      <w:r w:rsidR="00C9780B">
        <w:t>údajů a nebo pomocí</w:t>
      </w:r>
      <w:proofErr w:type="gramEnd"/>
      <w:r w:rsidR="00C9780B">
        <w:t xml:space="preserve"> klávesy „Alt_2“ nebo přechodem na příslušnou záložku pomocí myšky. Dále se provede výběr požadované nabízené položky. Na údaji „číslo </w:t>
      </w:r>
      <w:proofErr w:type="spellStart"/>
      <w:r w:rsidR="00C9780B">
        <w:t>skl</w:t>
      </w:r>
      <w:proofErr w:type="spellEnd"/>
      <w:r w:rsidR="00C9780B">
        <w:t xml:space="preserve">. </w:t>
      </w:r>
      <w:proofErr w:type="gramStart"/>
      <w:r w:rsidR="00C9780B">
        <w:t>položky</w:t>
      </w:r>
      <w:proofErr w:type="gramEnd"/>
      <w:r w:rsidR="00C9780B">
        <w:t xml:space="preserve">“ se pomocí standartního postupu provede výběr. Výběr je možné provádět buď pomocí </w:t>
      </w:r>
      <w:proofErr w:type="gramStart"/>
      <w:r w:rsidR="00C9780B">
        <w:t>ceníku nebo</w:t>
      </w:r>
      <w:proofErr w:type="gramEnd"/>
      <w:r w:rsidR="00C9780B">
        <w:t xml:space="preserve"> seznamu vyráběných položek. V seznamu vyráběných položek je možné mimo jiné dohledávat i pomocí čísla výkresu. Pokud příslušná položka neexistuje je potřeba ji založit a to buď na straně </w:t>
      </w:r>
      <w:proofErr w:type="gramStart"/>
      <w:r w:rsidR="00C9780B">
        <w:t>ceníku nebo</w:t>
      </w:r>
      <w:proofErr w:type="gramEnd"/>
      <w:r w:rsidR="00C9780B">
        <w:t xml:space="preserve"> vyráběných položek. Zde je nutno upřesnit kdo bude vytvoření položky provádět (</w:t>
      </w:r>
      <w:proofErr w:type="spellStart"/>
      <w:r w:rsidR="00C9780B">
        <w:t>p.Milar,Hrubeš,Zívalík</w:t>
      </w:r>
      <w:proofErr w:type="spellEnd"/>
      <w:r w:rsidR="00C9780B">
        <w:t xml:space="preserve">). </w:t>
      </w:r>
    </w:p>
    <w:p w:rsidR="00C9780B" w:rsidRDefault="00C9780B" w:rsidP="002968E9">
      <w:pPr>
        <w:pStyle w:val="Odstavecseseznamem"/>
      </w:pPr>
      <w:r>
        <w:t>Po výběru příslušné položky „</w:t>
      </w:r>
      <w:proofErr w:type="gramStart"/>
      <w:r>
        <w:t>ENTER“  se</w:t>
      </w:r>
      <w:proofErr w:type="gramEnd"/>
      <w:r>
        <w:t xml:space="preserve"> zadá nabízené množství. </w:t>
      </w:r>
      <w:r w:rsidR="007857D1">
        <w:t>Nyní se přechází na položku cena, kde je možné provést výběr ceny z dalších podnabídek. Jedním z možných výběrů je rozpad výrobku (kusovník) a jeho následná kalkulace. Rozpad výrobku obsahuje materiálové požadavky a technologický postup (mzdy). V této části je možné upravovat požadované parametry výrobku a následně na tlačítko „</w:t>
      </w:r>
      <w:proofErr w:type="spellStart"/>
      <w:proofErr w:type="gramStart"/>
      <w:r w:rsidR="007857D1">
        <w:t>Kalk</w:t>
      </w:r>
      <w:proofErr w:type="gramEnd"/>
      <w:r w:rsidR="007857D1">
        <w:t>.</w:t>
      </w:r>
      <w:proofErr w:type="gramStart"/>
      <w:r w:rsidR="007857D1">
        <w:t>plán</w:t>
      </w:r>
      <w:proofErr w:type="spellEnd"/>
      <w:proofErr w:type="gramEnd"/>
      <w:r w:rsidR="007857D1">
        <w:t>“ je možné provést výpočet kalkulované ceny a následně převzít do zpracovávané nabídky</w:t>
      </w:r>
      <w:r w:rsidR="00253E03">
        <w:t xml:space="preserve">. Je možné zde provádět i pohled do skutečné kalkulace výrobku přes již uzavřené zakázky bez vazby na konkrétní firmu. Nabízenou cenu je možné kdykoliv nastavit dle vlastního požadavku. </w:t>
      </w:r>
      <w:r w:rsidR="00EC1299">
        <w:t>Tím je základní proces vytvoření položky nabídky hotový, provede se uložení „</w:t>
      </w:r>
      <w:proofErr w:type="spellStart"/>
      <w:proofErr w:type="gramStart"/>
      <w:r w:rsidR="00EC1299">
        <w:t>Ctrl_S</w:t>
      </w:r>
      <w:proofErr w:type="spellEnd"/>
      <w:r w:rsidR="00EC1299">
        <w:t xml:space="preserve">“  </w:t>
      </w:r>
      <w:r w:rsidR="00EC1299">
        <w:t>nebo</w:t>
      </w:r>
      <w:proofErr w:type="gramEnd"/>
      <w:r w:rsidR="00EC1299">
        <w:t xml:space="preserve"> ikony „jednoduchá faječka“</w:t>
      </w:r>
      <w:r w:rsidR="00EC1299">
        <w:t xml:space="preserve"> a je možné zadávat další novou položku. Pokud </w:t>
      </w:r>
      <w:proofErr w:type="gramStart"/>
      <w:r w:rsidR="00EC1299">
        <w:t>jsou</w:t>
      </w:r>
      <w:proofErr w:type="gramEnd"/>
      <w:r w:rsidR="00EC1299">
        <w:t xml:space="preserve"> již vytvořeny všechny nabízené položky </w:t>
      </w:r>
      <w:proofErr w:type="gramStart"/>
      <w:r w:rsidR="00EC1299">
        <w:t>musí</w:t>
      </w:r>
      <w:proofErr w:type="gramEnd"/>
      <w:r w:rsidR="00EC1299">
        <w:t xml:space="preserve"> se provést uložení celé rozpracované nabídky pomocí klávesy „</w:t>
      </w:r>
      <w:proofErr w:type="spellStart"/>
      <w:r w:rsidR="00EC1299">
        <w:t>Ctrl_S</w:t>
      </w:r>
      <w:proofErr w:type="spellEnd"/>
      <w:r w:rsidR="00EC1299">
        <w:t>“ nebo ikony „jednoduchá faječka“.</w:t>
      </w:r>
      <w:r w:rsidR="007857D1">
        <w:t xml:space="preserve"> </w:t>
      </w:r>
    </w:p>
    <w:p w:rsidR="002968E9" w:rsidRDefault="002968E9" w:rsidP="002968E9">
      <w:pPr>
        <w:pStyle w:val="Odstavecseseznamem"/>
      </w:pPr>
      <w:r>
        <w:t xml:space="preserve"> </w:t>
      </w:r>
    </w:p>
    <w:p w:rsidR="00082FCE" w:rsidRDefault="007857D1" w:rsidP="00082FCE">
      <w:pPr>
        <w:pStyle w:val="Odstavecseseznamem"/>
        <w:numPr>
          <w:ilvl w:val="0"/>
          <w:numId w:val="1"/>
        </w:numPr>
      </w:pPr>
      <w:r>
        <w:t xml:space="preserve">Potvrzení nabídky </w:t>
      </w:r>
    </w:p>
    <w:p w:rsidR="007857D1" w:rsidRDefault="007857D1" w:rsidP="007857D1">
      <w:pPr>
        <w:pStyle w:val="Odstavecseseznamem"/>
      </w:pPr>
      <w:r>
        <w:t>Zde je potřeba upřesnit jakým způsobem bude probíhat potvrzení nabídky</w:t>
      </w:r>
    </w:p>
    <w:p w:rsidR="007857D1" w:rsidRDefault="007857D1" w:rsidP="007857D1">
      <w:pPr>
        <w:pStyle w:val="Odstavecseseznamem"/>
      </w:pPr>
    </w:p>
    <w:p w:rsidR="007857D1" w:rsidRDefault="007857D1" w:rsidP="007857D1">
      <w:pPr>
        <w:pStyle w:val="Odstavecseseznamem"/>
        <w:numPr>
          <w:ilvl w:val="0"/>
          <w:numId w:val="1"/>
        </w:numPr>
      </w:pPr>
      <w:r>
        <w:t>Vystavení objednávky na požadované zboží</w:t>
      </w:r>
    </w:p>
    <w:p w:rsidR="007857D1" w:rsidRDefault="007857D1" w:rsidP="007857D1">
      <w:pPr>
        <w:pStyle w:val="Odstavecseseznamem"/>
        <w:numPr>
          <w:ilvl w:val="0"/>
          <w:numId w:val="1"/>
        </w:numPr>
      </w:pPr>
      <w:r>
        <w:t>Založení výrobní zakázky</w:t>
      </w:r>
    </w:p>
    <w:p w:rsidR="007857D1" w:rsidRDefault="007857D1" w:rsidP="007857D1">
      <w:pPr>
        <w:pStyle w:val="Odstavecseseznamem"/>
        <w:numPr>
          <w:ilvl w:val="0"/>
          <w:numId w:val="1"/>
        </w:numPr>
      </w:pPr>
      <w:r>
        <w:t>Expedice zboží k zákazníkovi</w:t>
      </w:r>
    </w:p>
    <w:p w:rsidR="007857D1" w:rsidRDefault="007857D1" w:rsidP="007857D1">
      <w:pPr>
        <w:pStyle w:val="Odstavecseseznamem"/>
        <w:numPr>
          <w:ilvl w:val="0"/>
          <w:numId w:val="1"/>
        </w:numPr>
      </w:pPr>
      <w:r>
        <w:t>Fakturace zboží</w:t>
      </w:r>
    </w:p>
    <w:p w:rsidR="007857D1" w:rsidRDefault="007857D1" w:rsidP="007857D1">
      <w:pPr>
        <w:pStyle w:val="Odstavecseseznamem"/>
        <w:numPr>
          <w:ilvl w:val="0"/>
          <w:numId w:val="1"/>
        </w:numPr>
      </w:pPr>
      <w:r>
        <w:t>Rozbor prodeje</w:t>
      </w:r>
    </w:p>
    <w:sectPr w:rsidR="007857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46D71"/>
    <w:multiLevelType w:val="hybridMultilevel"/>
    <w:tmpl w:val="13E46D0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FCE"/>
    <w:rsid w:val="00015DE9"/>
    <w:rsid w:val="00082FCE"/>
    <w:rsid w:val="00253E03"/>
    <w:rsid w:val="00290B37"/>
    <w:rsid w:val="002968E9"/>
    <w:rsid w:val="007857D1"/>
    <w:rsid w:val="007B7275"/>
    <w:rsid w:val="009C6114"/>
    <w:rsid w:val="00C9123F"/>
    <w:rsid w:val="00C9780B"/>
    <w:rsid w:val="00E20720"/>
    <w:rsid w:val="00EC1299"/>
    <w:rsid w:val="00F62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082F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82FCE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082F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82FCE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Standardnpsmoodstavce"/>
    <w:link w:val="Nadpis1"/>
    <w:uiPriority w:val="9"/>
    <w:rsid w:val="00082F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zmezer">
    <w:name w:val="No Spacing"/>
    <w:uiPriority w:val="1"/>
    <w:qFormat/>
    <w:rsid w:val="00082FCE"/>
    <w:pPr>
      <w:spacing w:after="0" w:line="240" w:lineRule="auto"/>
    </w:pPr>
  </w:style>
  <w:style w:type="paragraph" w:styleId="Titulek">
    <w:name w:val="caption"/>
    <w:basedOn w:val="Normln"/>
    <w:next w:val="Normln"/>
    <w:uiPriority w:val="35"/>
    <w:unhideWhenUsed/>
    <w:qFormat/>
    <w:rsid w:val="00290B3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082F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82FCE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082F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82FCE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Standardnpsmoodstavce"/>
    <w:link w:val="Nadpis1"/>
    <w:uiPriority w:val="9"/>
    <w:rsid w:val="00082F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zmezer">
    <w:name w:val="No Spacing"/>
    <w:uiPriority w:val="1"/>
    <w:qFormat/>
    <w:rsid w:val="00082FCE"/>
    <w:pPr>
      <w:spacing w:after="0" w:line="240" w:lineRule="auto"/>
    </w:pPr>
  </w:style>
  <w:style w:type="paragraph" w:styleId="Titulek">
    <w:name w:val="caption"/>
    <w:basedOn w:val="Normln"/>
    <w:next w:val="Normln"/>
    <w:uiPriority w:val="35"/>
    <w:unhideWhenUsed/>
    <w:qFormat/>
    <w:rsid w:val="00290B3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360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 Trněný</dc:creator>
  <cp:keywords/>
  <dc:description/>
  <cp:lastModifiedBy>Josef Trněný</cp:lastModifiedBy>
  <cp:revision>4</cp:revision>
  <dcterms:created xsi:type="dcterms:W3CDTF">2010-09-21T21:21:00Z</dcterms:created>
  <dcterms:modified xsi:type="dcterms:W3CDTF">2010-09-22T06:21:00Z</dcterms:modified>
</cp:coreProperties>
</file>