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C9B" w:rsidRDefault="00E33C9B">
      <w:pPr>
        <w:jc w:val="center"/>
        <w:rPr>
          <w:spacing w:val="20"/>
          <w:w w:val="150"/>
          <w:sz w:val="28"/>
        </w:rPr>
      </w:pPr>
      <w:r>
        <w:rPr>
          <w:spacing w:val="20"/>
          <w:w w:val="150"/>
          <w:sz w:val="28"/>
        </w:rPr>
        <w:t>(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受入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解析</w:t>
      </w:r>
      <w:r>
        <w:rPr>
          <w:rFonts w:hint="eastAsia"/>
          <w:spacing w:val="20"/>
          <w:sz w:val="28"/>
        </w:rPr>
        <w:t>□</w:t>
      </w:r>
      <w:r>
        <w:rPr>
          <w:rFonts w:hint="eastAsia"/>
          <w:spacing w:val="20"/>
          <w:w w:val="150"/>
          <w:sz w:val="28"/>
        </w:rPr>
        <w:t>製品</w:t>
      </w:r>
      <w:r>
        <w:rPr>
          <w:spacing w:val="20"/>
          <w:w w:val="150"/>
          <w:sz w:val="28"/>
        </w:rPr>
        <w:t>)</w:t>
      </w:r>
      <w:r>
        <w:rPr>
          <w:spacing w:val="20"/>
          <w:w w:val="150"/>
          <w:sz w:val="28"/>
        </w:rPr>
        <w:tab/>
      </w:r>
      <w:r>
        <w:rPr>
          <w:rFonts w:hint="eastAsia"/>
          <w:spacing w:val="20"/>
          <w:w w:val="150"/>
          <w:sz w:val="28"/>
        </w:rPr>
        <w:t>檢查作業表</w:t>
      </w:r>
    </w:p>
    <w:p w:rsidR="00E33C9B" w:rsidRDefault="00E33C9B">
      <w:pPr>
        <w:spacing w:before="120" w:after="120"/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932"/>
        <w:gridCol w:w="2326"/>
        <w:gridCol w:w="1094"/>
        <w:gridCol w:w="3240"/>
        <w:gridCol w:w="1307"/>
      </w:tblGrid>
      <w:tr w:rsidR="00E33C9B">
        <w:trPr>
          <w:cantSplit/>
        </w:trPr>
        <w:tc>
          <w:tcPr>
            <w:tcW w:w="4334" w:type="dxa"/>
            <w:gridSpan w:val="3"/>
            <w:vMerge w:val="restart"/>
            <w:vAlign w:val="center"/>
          </w:tcPr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>
              <w:rPr>
                <w:w w:val="150"/>
                <w:sz w:val="20"/>
                <w:u w:val="single"/>
              </w:rPr>
              <w:t>EL</w:t>
            </w:r>
            <w:r w:rsidR="00153E91">
              <w:rPr>
                <w:rFonts w:hint="eastAsia"/>
                <w:w w:val="150"/>
                <w:sz w:val="20"/>
                <w:u w:val="single"/>
              </w:rPr>
              <w:t>氨水</w:t>
            </w:r>
            <w:r>
              <w:rPr>
                <w:w w:val="150"/>
                <w:sz w:val="20"/>
              </w:rPr>
              <w:t>(</w:t>
            </w:r>
            <w:r w:rsidR="00153E91">
              <w:rPr>
                <w:w w:val="150"/>
                <w:sz w:val="20"/>
              </w:rPr>
              <w:t>NH4OH</w:t>
            </w:r>
            <w:r>
              <w:rPr>
                <w:w w:val="150"/>
                <w:sz w:val="20"/>
              </w:rPr>
              <w:t>)</w:t>
            </w:r>
          </w:p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</w:p>
        </w:tc>
        <w:tc>
          <w:tcPr>
            <w:tcW w:w="4334" w:type="dxa"/>
            <w:gridSpan w:val="2"/>
            <w:vMerge w:val="restart"/>
            <w:vAlign w:val="center"/>
          </w:tcPr>
          <w:p w:rsidR="008C5675" w:rsidRDefault="00E33C9B">
            <w:pPr>
              <w:spacing w:before="40" w:after="40"/>
              <w:rPr>
                <w:w w:val="150"/>
                <w:sz w:val="20"/>
                <w:u w:val="single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</w:t>
            </w:r>
            <w:r>
              <w:rPr>
                <w:w w:val="150"/>
                <w:sz w:val="20"/>
                <w:u w:val="single"/>
              </w:rPr>
              <w:t>TOC</w:t>
            </w:r>
            <w:r w:rsidR="008C5675">
              <w:rPr>
                <w:rFonts w:hint="eastAsia"/>
                <w:w w:val="150"/>
                <w:sz w:val="20"/>
                <w:u w:val="single"/>
              </w:rPr>
              <w:t xml:space="preserve">  </w:t>
            </w:r>
          </w:p>
          <w:p w:rsidR="00E33C9B" w:rsidRDefault="00E33C9B">
            <w:pPr>
              <w:spacing w:before="40" w:after="40"/>
              <w:rPr>
                <w:w w:val="150"/>
                <w:sz w:val="20"/>
              </w:rPr>
            </w:pPr>
            <w:r>
              <w:rPr>
                <w:sz w:val="20"/>
              </w:rPr>
              <w:t>(</w:t>
            </w:r>
            <w:r w:rsidR="008C5675">
              <w:rPr>
                <w:rFonts w:hint="eastAsia"/>
                <w:sz w:val="20"/>
              </w:rPr>
              <w:t xml:space="preserve">  </w:t>
            </w:r>
            <w:r>
              <w:rPr>
                <w:sz w:val="20"/>
              </w:rPr>
              <w:t>Tot</w:t>
            </w:r>
            <w:r w:rsidR="008C5675">
              <w:rPr>
                <w:sz w:val="20"/>
              </w:rPr>
              <w:t>al Organic Carbon</w:t>
            </w:r>
            <w:r w:rsidR="008C5675">
              <w:rPr>
                <w:rFonts w:hint="eastAsia"/>
                <w:sz w:val="20"/>
              </w:rPr>
              <w:t xml:space="preserve">  </w:t>
            </w:r>
            <w:r>
              <w:rPr>
                <w:sz w:val="20"/>
              </w:rPr>
              <w:t>)</w:t>
            </w:r>
          </w:p>
        </w:tc>
        <w:tc>
          <w:tcPr>
            <w:tcW w:w="13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E33C9B">
        <w:trPr>
          <w:cantSplit/>
        </w:trPr>
        <w:tc>
          <w:tcPr>
            <w:tcW w:w="4334" w:type="dxa"/>
            <w:gridSpan w:val="3"/>
            <w:vMerge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:rsidR="00E33C9B" w:rsidRDefault="00E33C9B">
            <w:pPr>
              <w:rPr>
                <w:sz w:val="20"/>
              </w:rPr>
            </w:pPr>
          </w:p>
        </w:tc>
      </w:tr>
      <w:tr w:rsidR="00E33C9B" w:rsidTr="00104B4E">
        <w:tc>
          <w:tcPr>
            <w:tcW w:w="76" w:type="dxa"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1932" w:type="dxa"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3240" w:type="dxa"/>
          </w:tcPr>
          <w:p w:rsidR="00E33C9B" w:rsidRDefault="00E33C9B">
            <w:pPr>
              <w:rPr>
                <w:sz w:val="20"/>
              </w:rPr>
            </w:pPr>
          </w:p>
        </w:tc>
        <w:tc>
          <w:tcPr>
            <w:tcW w:w="1307" w:type="dxa"/>
            <w:tcBorders>
              <w:left w:val="single" w:sz="6" w:space="0" w:color="auto"/>
              <w:right w:val="single" w:sz="6" w:space="0" w:color="auto"/>
            </w:tcBorders>
          </w:tcPr>
          <w:p w:rsidR="00E33C9B" w:rsidRDefault="00C33BC5">
            <w:pPr>
              <w:rPr>
                <w:sz w:val="20"/>
              </w:rPr>
            </w:pPr>
            <w:r w:rsidRPr="00DB6344">
              <w:rPr>
                <w:rFonts w:ascii="Calibri" w:hAnsi="Calibri"/>
                <w:iCs/>
                <w:sz w:val="18"/>
              </w:rPr>
              <w:t>${Operator0}</w:t>
            </w:r>
          </w:p>
        </w:tc>
      </w:tr>
      <w:tr w:rsidR="00E33C9B" w:rsidTr="00104B4E">
        <w:tc>
          <w:tcPr>
            <w:tcW w:w="76" w:type="dxa"/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C33BC5">
            <w:pPr>
              <w:spacing w:before="40" w:after="40"/>
              <w:jc w:val="center"/>
              <w:rPr>
                <w:sz w:val="16"/>
              </w:rPr>
            </w:pPr>
            <w:r>
              <w:t>${AnalyzeTime0}</w:t>
            </w:r>
          </w:p>
        </w:tc>
        <w:tc>
          <w:tcPr>
            <w:tcW w:w="3240" w:type="dxa"/>
            <w:tcBorders>
              <w:left w:val="nil"/>
            </w:tcBorders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  <w:tc>
          <w:tcPr>
            <w:tcW w:w="130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9B" w:rsidRDefault="00E33C9B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/>
    <w:tbl>
      <w:tblPr>
        <w:tblW w:w="10915" w:type="dxa"/>
        <w:tblInd w:w="-53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7"/>
        <w:gridCol w:w="633"/>
        <w:gridCol w:w="807"/>
        <w:gridCol w:w="894"/>
        <w:gridCol w:w="186"/>
        <w:gridCol w:w="1515"/>
        <w:gridCol w:w="1417"/>
        <w:gridCol w:w="848"/>
        <w:gridCol w:w="286"/>
        <w:gridCol w:w="425"/>
        <w:gridCol w:w="265"/>
        <w:gridCol w:w="161"/>
        <w:gridCol w:w="303"/>
        <w:gridCol w:w="692"/>
        <w:gridCol w:w="139"/>
        <w:gridCol w:w="1417"/>
      </w:tblGrid>
      <w:tr w:rsidR="00E33C9B" w:rsidTr="00EC29AF">
        <w:tc>
          <w:tcPr>
            <w:tcW w:w="10915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E33C9B" w:rsidRDefault="00E33C9B" w:rsidP="001E12FD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一、分析法：</w:t>
            </w:r>
            <w:r w:rsidR="00D4601E">
              <w:rPr>
                <w:rFonts w:hint="eastAsia"/>
                <w:sz w:val="16"/>
              </w:rPr>
              <w:t>樣品經取樣</w:t>
            </w:r>
            <w:r w:rsidR="00104B4E">
              <w:rPr>
                <w:rFonts w:hint="eastAsia"/>
                <w:sz w:val="16"/>
              </w:rPr>
              <w:t>後以適溫加熱</w:t>
            </w:r>
            <w:r w:rsidR="00104B4E">
              <w:rPr>
                <w:rFonts w:hint="eastAsia"/>
                <w:sz w:val="16"/>
              </w:rPr>
              <w:t xml:space="preserve"> </w:t>
            </w:r>
            <w:r w:rsidR="00104B4E">
              <w:rPr>
                <w:rFonts w:hint="eastAsia"/>
                <w:sz w:val="16"/>
              </w:rPr>
              <w:t>潔淨</w:t>
            </w:r>
            <w:r w:rsidR="00104B4E">
              <w:rPr>
                <w:rFonts w:hint="eastAsia"/>
                <w:sz w:val="16"/>
              </w:rPr>
              <w:t>AIR Purge</w:t>
            </w:r>
            <w:r w:rsidR="00104B4E">
              <w:rPr>
                <w:rFonts w:hint="eastAsia"/>
                <w:sz w:val="16"/>
              </w:rPr>
              <w:t>之</w:t>
            </w:r>
            <w:r w:rsidR="00104B4E">
              <w:rPr>
                <w:rFonts w:hint="eastAsia"/>
                <w:sz w:val="16"/>
              </w:rPr>
              <w:t>,150min</w:t>
            </w:r>
            <w:r w:rsidR="00104B4E">
              <w:rPr>
                <w:rFonts w:hint="eastAsia"/>
                <w:sz w:val="16"/>
              </w:rPr>
              <w:t>後將樣品</w:t>
            </w:r>
            <w:r w:rsidR="00C230EA">
              <w:rPr>
                <w:rFonts w:hint="eastAsia"/>
                <w:sz w:val="16"/>
              </w:rPr>
              <w:t>中</w:t>
            </w:r>
            <w:r w:rsidR="00C230EA">
              <w:rPr>
                <w:rFonts w:hint="eastAsia"/>
                <w:sz w:val="16"/>
              </w:rPr>
              <w:t>NH4OH</w:t>
            </w:r>
            <w:r w:rsidR="00C230EA">
              <w:rPr>
                <w:rFonts w:hint="eastAsia"/>
                <w:sz w:val="16"/>
              </w:rPr>
              <w:t>去除後回補</w:t>
            </w:r>
            <w:r w:rsidR="00C230EA">
              <w:rPr>
                <w:rFonts w:hint="eastAsia"/>
                <w:sz w:val="16"/>
              </w:rPr>
              <w:t>UPW</w:t>
            </w:r>
            <w:r>
              <w:rPr>
                <w:rFonts w:hint="eastAsia"/>
                <w:sz w:val="16"/>
              </w:rPr>
              <w:t>用</w:t>
            </w:r>
            <w:r>
              <w:rPr>
                <w:sz w:val="16"/>
              </w:rPr>
              <w:t>TOC</w:t>
            </w:r>
            <w:r w:rsidR="00D4601E">
              <w:rPr>
                <w:sz w:val="16"/>
              </w:rPr>
              <w:t>-L</w:t>
            </w:r>
            <w:r>
              <w:rPr>
                <w:rFonts w:hint="eastAsia"/>
                <w:sz w:val="16"/>
              </w:rPr>
              <w:t>計測定之。</w:t>
            </w:r>
          </w:p>
        </w:tc>
      </w:tr>
      <w:tr w:rsidR="00E33C9B" w:rsidTr="00EC29AF">
        <w:tc>
          <w:tcPr>
            <w:tcW w:w="10915" w:type="dxa"/>
            <w:gridSpan w:val="16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二、分析操作</w:t>
            </w:r>
            <w:r w:rsidR="00C33E55">
              <w:rPr>
                <w:rFonts w:hint="eastAsia"/>
                <w:sz w:val="16"/>
              </w:rPr>
              <w:t>:</w:t>
            </w:r>
            <w:r w:rsidR="00634031">
              <w:rPr>
                <w:rFonts w:hint="eastAsia"/>
                <w:sz w:val="16"/>
              </w:rPr>
              <w:t>加裝除鹵素裝置</w:t>
            </w:r>
            <w:r w:rsidR="00634031">
              <w:rPr>
                <w:rFonts w:hint="eastAsia"/>
                <w:sz w:val="16"/>
              </w:rPr>
              <w:t>(</w:t>
            </w:r>
            <w:r w:rsidR="00634031">
              <w:rPr>
                <w:sz w:val="16"/>
              </w:rPr>
              <w:t>B-Tyoe halogen scrubber)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工　　　程</w:t>
            </w:r>
          </w:p>
        </w:tc>
        <w:tc>
          <w:tcPr>
            <w:tcW w:w="9355" w:type="dxa"/>
            <w:gridSpan w:val="14"/>
            <w:tcBorders>
              <w:bottom w:val="single" w:sz="6" w:space="0" w:color="auto"/>
            </w:tcBorders>
            <w:vAlign w:val="center"/>
          </w:tcPr>
          <w:p w:rsidR="00E33C9B" w:rsidRDefault="00E33C9B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程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序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rFonts w:hint="eastAsia"/>
                <w:sz w:val="16"/>
              </w:rPr>
              <w:t>（※保護具；保護眼鏡、保護手套）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single" w:sz="6" w:space="0" w:color="auto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C29AF" w:rsidP="00EC29A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E33C9B">
              <w:rPr>
                <w:sz w:val="16"/>
              </w:rPr>
              <w:t>1.</w:t>
            </w:r>
            <w:r w:rsidR="00E33C9B">
              <w:rPr>
                <w:rFonts w:hint="eastAsia"/>
                <w:sz w:val="16"/>
              </w:rPr>
              <w:t>準　　備</w:t>
            </w: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E33C9B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063F92">
              <w:rPr>
                <w:sz w:val="16"/>
              </w:rPr>
              <w:t xml:space="preserve"> </w:t>
            </w:r>
            <w:r>
              <w:rPr>
                <w:sz w:val="16"/>
              </w:rPr>
              <w:t>TOC</w:t>
            </w:r>
            <w:r w:rsidR="00151F94">
              <w:rPr>
                <w:sz w:val="16"/>
              </w:rPr>
              <w:t>-</w:t>
            </w:r>
            <w:r w:rsidR="00151F94">
              <w:rPr>
                <w:rFonts w:hint="eastAsia"/>
                <w:sz w:val="16"/>
              </w:rPr>
              <w:t>L</w:t>
            </w:r>
            <w:r>
              <w:rPr>
                <w:rFonts w:hint="eastAsia"/>
                <w:sz w:val="16"/>
              </w:rPr>
              <w:t>計（熱機</w:t>
            </w:r>
            <w:r>
              <w:rPr>
                <w:sz w:val="16"/>
              </w:rPr>
              <w:t>1.5</w:t>
            </w:r>
            <w:r>
              <w:rPr>
                <w:rFonts w:hint="eastAsia"/>
                <w:sz w:val="16"/>
              </w:rPr>
              <w:t>小時到達</w:t>
            </w:r>
            <w:r>
              <w:rPr>
                <w:sz w:val="16"/>
              </w:rPr>
              <w:t>680</w:t>
            </w:r>
            <w:r>
              <w:rPr>
                <w:rFonts w:hint="eastAsia"/>
                <w:sz w:val="16"/>
              </w:rPr>
              <w:t>℃即可測定）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3E6AF9" w:rsidRDefault="00B76F5C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)</w:t>
            </w:r>
            <w:r w:rsidR="00063F92">
              <w:rPr>
                <w:sz w:val="16"/>
              </w:rPr>
              <w:t xml:space="preserve"> </w:t>
            </w:r>
            <w:r w:rsidR="00151F94">
              <w:rPr>
                <w:rFonts w:hint="eastAsia"/>
                <w:sz w:val="16"/>
              </w:rPr>
              <w:t>樣品瓶使用石英器皿</w:t>
            </w:r>
            <w:r w:rsidR="00151F94">
              <w:rPr>
                <w:rFonts w:hint="eastAsia"/>
                <w:sz w:val="16"/>
              </w:rPr>
              <w:t>,</w:t>
            </w:r>
            <w:r w:rsidR="00151F94">
              <w:rPr>
                <w:rFonts w:hint="eastAsia"/>
                <w:sz w:val="16"/>
              </w:rPr>
              <w:t>先以</w:t>
            </w:r>
            <w:r w:rsidR="00151F94">
              <w:rPr>
                <w:rFonts w:hint="eastAsia"/>
                <w:sz w:val="16"/>
              </w:rPr>
              <w:t>3%KMNO4</w:t>
            </w:r>
            <w:r w:rsidR="003E6AF9">
              <w:rPr>
                <w:rFonts w:hint="eastAsia"/>
                <w:sz w:val="16"/>
              </w:rPr>
              <w:t>浸泡</w:t>
            </w:r>
            <w:r w:rsidR="003E6AF9">
              <w:rPr>
                <w:rFonts w:hint="eastAsia"/>
                <w:sz w:val="16"/>
              </w:rPr>
              <w:t>Than</w:t>
            </w:r>
            <w:r w:rsidR="003E6AF9">
              <w:rPr>
                <w:sz w:val="16"/>
              </w:rPr>
              <w:t xml:space="preserve"> 3%Ammonium chloride </w:t>
            </w:r>
            <w:r w:rsidR="003E6AF9">
              <w:rPr>
                <w:rFonts w:hint="eastAsia"/>
                <w:sz w:val="16"/>
              </w:rPr>
              <w:t>洗淨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C29AF" w:rsidP="00EC29A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E33C9B">
              <w:rPr>
                <w:sz w:val="16"/>
              </w:rPr>
              <w:t>2.</w:t>
            </w:r>
            <w:r w:rsidR="00E33C9B">
              <w:rPr>
                <w:rFonts w:hint="eastAsia"/>
                <w:sz w:val="16"/>
              </w:rPr>
              <w:t>試　　藥</w:t>
            </w: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E33C9B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sz w:val="16"/>
              </w:rPr>
              <w:t>(1)</w:t>
            </w:r>
            <w:r w:rsidR="00063F92">
              <w:rPr>
                <w:sz w:val="16"/>
              </w:rPr>
              <w:t xml:space="preserve"> </w:t>
            </w:r>
            <w:r w:rsidR="00B76F5C">
              <w:rPr>
                <w:rFonts w:hint="eastAsia"/>
                <w:sz w:val="16"/>
              </w:rPr>
              <w:t>Potassium Hyolrogcn Phthalate (KHP, C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8</w:t>
            </w:r>
            <w:r w:rsidR="00B76F5C">
              <w:rPr>
                <w:rFonts w:hint="eastAsia"/>
                <w:sz w:val="16"/>
              </w:rPr>
              <w:t>H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5</w:t>
            </w:r>
            <w:r w:rsidR="00B76F5C">
              <w:rPr>
                <w:rFonts w:hint="eastAsia"/>
                <w:sz w:val="16"/>
              </w:rPr>
              <w:t>KO</w:t>
            </w:r>
            <w:r w:rsidR="00B76F5C" w:rsidRPr="00B76F5C">
              <w:rPr>
                <w:rFonts w:hint="eastAsia"/>
                <w:sz w:val="16"/>
                <w:szCs w:val="16"/>
                <w:vertAlign w:val="subscript"/>
              </w:rPr>
              <w:t>4</w:t>
            </w:r>
            <w:r w:rsidR="00B76F5C">
              <w:rPr>
                <w:rFonts w:hint="eastAsia"/>
                <w:sz w:val="16"/>
              </w:rPr>
              <w:t>)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E33C9B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sz w:val="16"/>
              </w:rPr>
              <w:t>(2)</w:t>
            </w:r>
            <w:r w:rsidR="00063F92">
              <w:rPr>
                <w:sz w:val="16"/>
              </w:rPr>
              <w:t xml:space="preserve"> </w:t>
            </w:r>
            <w:r w:rsidR="007A0ECB">
              <w:rPr>
                <w:rFonts w:hint="eastAsia"/>
                <w:sz w:val="16"/>
              </w:rPr>
              <w:t>0.18%H</w:t>
            </w:r>
            <w:r w:rsidR="00C230EA">
              <w:rPr>
                <w:sz w:val="16"/>
              </w:rPr>
              <w:t>CL</w:t>
            </w:r>
            <w:r w:rsidR="00063F92">
              <w:rPr>
                <w:rFonts w:hint="eastAsia"/>
                <w:sz w:val="16"/>
              </w:rPr>
              <w:t>(aq)</w:t>
            </w:r>
          </w:p>
        </w:tc>
      </w:tr>
      <w:tr w:rsidR="00B76F5C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B76F5C" w:rsidRDefault="00B76F5C" w:rsidP="00B76F5C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B76F5C" w:rsidRDefault="00B76F5C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(3)</w:t>
            </w:r>
            <w:r w:rsidR="00063F92">
              <w:rPr>
                <w:sz w:val="16"/>
              </w:rPr>
              <w:t xml:space="preserve"> </w:t>
            </w:r>
            <w:r w:rsidR="00063F92">
              <w:rPr>
                <w:rFonts w:hint="eastAsia"/>
                <w:sz w:val="16"/>
              </w:rPr>
              <w:t>25%H3PO4(aq)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C29AF" w:rsidP="00EC29A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3</w:t>
            </w:r>
            <w:r w:rsidR="00E33C9B">
              <w:rPr>
                <w:sz w:val="16"/>
              </w:rPr>
              <w:t>.</w:t>
            </w:r>
            <w:r w:rsidR="00063F92">
              <w:rPr>
                <w:rFonts w:hint="eastAsia"/>
                <w:sz w:val="16"/>
              </w:rPr>
              <w:t>樣品前處理</w:t>
            </w: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E33C9B" w:rsidRDefault="00063F92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sz w:val="16"/>
              </w:rPr>
              <w:t xml:space="preserve">NH4OH </w:t>
            </w:r>
            <w:r>
              <w:rPr>
                <w:rFonts w:hint="eastAsia"/>
                <w:sz w:val="16"/>
              </w:rPr>
              <w:t>秤取</w:t>
            </w:r>
            <w:r>
              <w:rPr>
                <w:rFonts w:hint="eastAsia"/>
                <w:sz w:val="16"/>
              </w:rPr>
              <w:t>50</w:t>
            </w:r>
            <w:r>
              <w:rPr>
                <w:sz w:val="16"/>
              </w:rPr>
              <w:t>g</w:t>
            </w:r>
            <w:r>
              <w:rPr>
                <w:rFonts w:hint="eastAsia"/>
                <w:sz w:val="16"/>
              </w:rPr>
              <w:t>直</w:t>
            </w:r>
            <w:r w:rsidR="00357721">
              <w:rPr>
                <w:rFonts w:hint="eastAsia"/>
                <w:sz w:val="16"/>
              </w:rPr>
              <w:t>接倒入石英三角瓶中</w:t>
            </w:r>
            <w:r w:rsidR="00357721">
              <w:rPr>
                <w:rFonts w:hint="eastAsia"/>
                <w:sz w:val="16"/>
              </w:rPr>
              <w:t>,</w:t>
            </w:r>
            <w:r w:rsidR="00357721">
              <w:rPr>
                <w:rFonts w:hint="eastAsia"/>
                <w:sz w:val="16"/>
              </w:rPr>
              <w:t>置加熱板上</w:t>
            </w:r>
            <w:r w:rsidR="00357721">
              <w:rPr>
                <w:rFonts w:hint="eastAsia"/>
                <w:sz w:val="16"/>
              </w:rPr>
              <w:t>(90</w:t>
            </w:r>
            <w:r w:rsidR="00357721">
              <w:rPr>
                <w:rFonts w:ascii="微軟正黑體" w:eastAsia="微軟正黑體" w:hAnsi="微軟正黑體" w:hint="eastAsia"/>
                <w:sz w:val="16"/>
              </w:rPr>
              <w:t>℃</w:t>
            </w:r>
            <w:r w:rsidR="00357721">
              <w:rPr>
                <w:sz w:val="16"/>
              </w:rPr>
              <w:t>/150min</w:t>
            </w:r>
            <w:r w:rsidR="00357721">
              <w:rPr>
                <w:rFonts w:hint="eastAsia"/>
                <w:sz w:val="16"/>
              </w:rPr>
              <w:t>設定</w:t>
            </w:r>
            <w:r w:rsidR="00357721">
              <w:rPr>
                <w:rFonts w:hint="eastAsia"/>
                <w:sz w:val="16"/>
              </w:rPr>
              <w:t>)</w:t>
            </w:r>
            <w:r w:rsidR="00357721">
              <w:rPr>
                <w:rFonts w:hint="eastAsia"/>
                <w:sz w:val="16"/>
              </w:rPr>
              <w:t>其上方置入潔淨空氣微量</w:t>
            </w:r>
            <w:r w:rsidR="00357721">
              <w:rPr>
                <w:rFonts w:hint="eastAsia"/>
                <w:sz w:val="16"/>
              </w:rPr>
              <w:t>purge</w:t>
            </w:r>
            <w:r w:rsidR="00357721">
              <w:rPr>
                <w:rFonts w:hint="eastAsia"/>
                <w:sz w:val="16"/>
              </w:rPr>
              <w:t>之</w:t>
            </w:r>
            <w:r w:rsidR="007A0ECB">
              <w:rPr>
                <w:rFonts w:hint="eastAsia"/>
                <w:sz w:val="16"/>
              </w:rPr>
              <w:t>,</w:t>
            </w:r>
            <w:r w:rsidR="00C230EA">
              <w:rPr>
                <w:rFonts w:hint="eastAsia"/>
                <w:sz w:val="16"/>
              </w:rPr>
              <w:t>勿使噴濺</w:t>
            </w:r>
          </w:p>
        </w:tc>
      </w:tr>
      <w:tr w:rsidR="00E33C9B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6804" w:type="dxa"/>
            <w:gridSpan w:val="10"/>
            <w:tcBorders>
              <w:top w:val="nil"/>
              <w:bottom w:val="nil"/>
              <w:right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33C9B" w:rsidRDefault="00E33C9B">
            <w:pPr>
              <w:jc w:val="center"/>
              <w:rPr>
                <w:sz w:val="16"/>
              </w:rPr>
            </w:pPr>
          </w:p>
        </w:tc>
        <w:tc>
          <w:tcPr>
            <w:tcW w:w="2248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:rsidR="00E33C9B" w:rsidRDefault="00E33C9B">
            <w:pPr>
              <w:jc w:val="both"/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C51675" w:rsidRDefault="00EC29AF" w:rsidP="00B815A0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C51675">
              <w:rPr>
                <w:sz w:val="16"/>
              </w:rPr>
              <w:t>4.</w:t>
            </w:r>
            <w:r w:rsidR="00C51675">
              <w:rPr>
                <w:rFonts w:hint="eastAsia"/>
                <w:sz w:val="16"/>
              </w:rPr>
              <w:t>標準溶液</w:t>
            </w:r>
          </w:p>
        </w:tc>
        <w:tc>
          <w:tcPr>
            <w:tcW w:w="6804" w:type="dxa"/>
            <w:gridSpan w:val="10"/>
            <w:tcBorders>
              <w:top w:val="nil"/>
              <w:bottom w:val="nil"/>
              <w:right w:val="nil"/>
            </w:tcBorders>
            <w:vAlign w:val="center"/>
          </w:tcPr>
          <w:p w:rsidR="00C51675" w:rsidRDefault="00C51675" w:rsidP="000C61BF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由電腦控制作成</w:t>
            </w:r>
            <w:r>
              <w:rPr>
                <w:rFonts w:hint="eastAsia"/>
                <w:sz w:val="16"/>
              </w:rPr>
              <w:t>TC</w:t>
            </w:r>
            <w:r>
              <w:rPr>
                <w:rFonts w:hint="eastAsia"/>
                <w:sz w:val="16"/>
              </w:rPr>
              <w:t>檢量線</w:t>
            </w:r>
            <w:r>
              <w:rPr>
                <w:sz w:val="16"/>
              </w:rPr>
              <w:t xml:space="preserve"> 0 ppm</w:t>
            </w:r>
            <w:r>
              <w:rPr>
                <w:rFonts w:hint="eastAsia"/>
                <w:sz w:val="16"/>
              </w:rPr>
              <w:t>、</w:t>
            </w:r>
            <w:r>
              <w:rPr>
                <w:rFonts w:hint="eastAsia"/>
                <w:sz w:val="16"/>
              </w:rPr>
              <w:t>0.25</w:t>
            </w:r>
            <w:r>
              <w:rPr>
                <w:sz w:val="16"/>
              </w:rPr>
              <w:t xml:space="preserve"> ppm</w:t>
            </w:r>
            <w:r>
              <w:rPr>
                <w:rFonts w:hint="eastAsia"/>
                <w:sz w:val="16"/>
              </w:rPr>
              <w:t>、</w:t>
            </w:r>
            <w:r>
              <w:rPr>
                <w:rFonts w:hint="eastAsia"/>
                <w:sz w:val="16"/>
              </w:rPr>
              <w:t>0.</w:t>
            </w:r>
            <w:r>
              <w:rPr>
                <w:sz w:val="16"/>
              </w:rPr>
              <w:t>5 ppm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1 ppm</w:t>
            </w:r>
            <w:r>
              <w:rPr>
                <w:rFonts w:hint="eastAsia"/>
                <w:sz w:val="16"/>
              </w:rPr>
              <w:t>、</w:t>
            </w:r>
            <w:r>
              <w:rPr>
                <w:rFonts w:hint="eastAsia"/>
                <w:sz w:val="16"/>
              </w:rPr>
              <w:t>2</w:t>
            </w:r>
            <w:r>
              <w:rPr>
                <w:sz w:val="16"/>
              </w:rPr>
              <w:t>ppm</w:t>
            </w:r>
            <w:r>
              <w:rPr>
                <w:rFonts w:hint="eastAsia"/>
                <w:sz w:val="16"/>
              </w:rPr>
              <w:t>(</w:t>
            </w:r>
            <w:r w:rsidR="002F706F">
              <w:rPr>
                <w:rFonts w:hint="eastAsia"/>
                <w:sz w:val="16"/>
              </w:rPr>
              <w:t xml:space="preserve"> </w:t>
            </w:r>
            <w:r>
              <w:rPr>
                <w:sz w:val="16"/>
              </w:rPr>
              <w:t xml:space="preserve">STD </w:t>
            </w:r>
            <w:r>
              <w:rPr>
                <w:rFonts w:hint="eastAsia"/>
                <w:sz w:val="16"/>
              </w:rPr>
              <w:t>2</w:t>
            </w:r>
            <w:r w:rsidR="002F706F">
              <w:rPr>
                <w:sz w:val="16"/>
              </w:rPr>
              <w:t>ppm</w:t>
            </w:r>
            <w:r>
              <w:rPr>
                <w:sz w:val="16"/>
              </w:rPr>
              <w:t xml:space="preserve"> </w:t>
            </w:r>
            <w:r w:rsidR="002F706F">
              <w:rPr>
                <w:rFonts w:hint="eastAsia"/>
                <w:sz w:val="16"/>
              </w:rPr>
              <w:t>置入</w:t>
            </w:r>
            <w:r w:rsidR="002F706F">
              <w:rPr>
                <w:rFonts w:hint="eastAsia"/>
                <w:sz w:val="16"/>
              </w:rPr>
              <w:t>)</w:t>
            </w:r>
            <w:r>
              <w:rPr>
                <w:sz w:val="16"/>
              </w:rPr>
              <w:t xml:space="preserve">  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1675" w:rsidRDefault="00C51675" w:rsidP="003C095C">
            <w:pPr>
              <w:rPr>
                <w:sz w:val="16"/>
              </w:rPr>
            </w:pPr>
          </w:p>
        </w:tc>
        <w:tc>
          <w:tcPr>
            <w:tcW w:w="22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C51675" w:rsidRDefault="00C51675" w:rsidP="003C095C">
            <w:pPr>
              <w:rPr>
                <w:sz w:val="16"/>
              </w:rPr>
            </w:pPr>
            <w:r w:rsidRPr="003C095C">
              <w:rPr>
                <w:rFonts w:hint="eastAsia"/>
                <w:sz w:val="16"/>
                <w:bdr w:val="single" w:sz="4" w:space="0" w:color="auto"/>
              </w:rPr>
              <w:t>※</w:t>
            </w:r>
            <w:r w:rsidRPr="003C095C">
              <w:rPr>
                <w:sz w:val="16"/>
                <w:bdr w:val="single" w:sz="4" w:space="0" w:color="auto"/>
              </w:rPr>
              <w:t>SOP</w:t>
            </w:r>
            <w:r w:rsidRPr="003C095C">
              <w:rPr>
                <w:rFonts w:hint="eastAsia"/>
                <w:sz w:val="16"/>
                <w:bdr w:val="single" w:sz="4" w:space="0" w:color="auto"/>
              </w:rPr>
              <w:t>參照</w:t>
            </w:r>
            <w:r w:rsidR="003C095C">
              <w:rPr>
                <w:rFonts w:hint="eastAsia"/>
                <w:sz w:val="16"/>
              </w:rPr>
              <w:t xml:space="preserve"> 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80774C" w:rsidRDefault="00EC29AF" w:rsidP="0080774C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80774C">
              <w:rPr>
                <w:sz w:val="16"/>
              </w:rPr>
              <w:t>5.</w:t>
            </w:r>
            <w:r w:rsidR="0080774C">
              <w:rPr>
                <w:rFonts w:hint="eastAsia"/>
                <w:sz w:val="16"/>
              </w:rPr>
              <w:t>測　　定</w:t>
            </w:r>
          </w:p>
          <w:p w:rsidR="00C51675" w:rsidRDefault="00C51675" w:rsidP="00C51675">
            <w:pPr>
              <w:jc w:val="center"/>
              <w:rPr>
                <w:sz w:val="16"/>
              </w:rPr>
            </w:pPr>
          </w:p>
          <w:p w:rsidR="0080774C" w:rsidRDefault="0080774C" w:rsidP="0080774C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80774C" w:rsidRDefault="0080774C" w:rsidP="0080774C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R</w:t>
            </w:r>
            <w:r>
              <w:rPr>
                <w:rFonts w:hint="eastAsia"/>
                <w:sz w:val="16"/>
              </w:rPr>
              <w:t>值</w:t>
            </w:r>
            <w:r>
              <w:rPr>
                <w:rFonts w:hint="eastAsia"/>
                <w:sz w:val="16"/>
              </w:rPr>
              <w:t>&gt;0.990</w:t>
            </w:r>
          </w:p>
          <w:p w:rsidR="0080774C" w:rsidRDefault="0080774C" w:rsidP="0080774C">
            <w:pPr>
              <w:ind w:firstLineChars="100" w:firstLine="168"/>
              <w:jc w:val="both"/>
              <w:rPr>
                <w:sz w:val="16"/>
              </w:rPr>
            </w:pPr>
          </w:p>
          <w:p w:rsidR="0080774C" w:rsidRDefault="0080774C" w:rsidP="0080774C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依</w:t>
            </w:r>
            <w:r>
              <w:rPr>
                <w:sz w:val="16"/>
              </w:rPr>
              <w:t>TOC</w:t>
            </w:r>
            <w:r>
              <w:rPr>
                <w:rFonts w:hint="eastAsia"/>
                <w:sz w:val="16"/>
              </w:rPr>
              <w:t>-L</w:t>
            </w:r>
            <w:r>
              <w:rPr>
                <w:rFonts w:hint="eastAsia"/>
                <w:sz w:val="16"/>
              </w:rPr>
              <w:t>計標準操作手冊</w:t>
            </w:r>
          </w:p>
          <w:p w:rsidR="0080774C" w:rsidRDefault="0080774C" w:rsidP="0080774C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選擇</w:t>
            </w:r>
            <w:r>
              <w:rPr>
                <w:rFonts w:hint="eastAsia"/>
                <w:sz w:val="16"/>
              </w:rPr>
              <w:t>NPOC</w:t>
            </w:r>
            <w:r>
              <w:rPr>
                <w:rFonts w:hint="eastAsia"/>
                <w:sz w:val="16"/>
              </w:rPr>
              <w:t>方法分析之</w:t>
            </w:r>
          </w:p>
          <w:p w:rsidR="0080774C" w:rsidRDefault="0080774C" w:rsidP="0080774C">
            <w:pPr>
              <w:ind w:firstLineChars="100" w:firstLine="168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開機後選擇</w:t>
            </w:r>
            <w:r>
              <w:rPr>
                <w:rFonts w:hint="eastAsia"/>
                <w:sz w:val="16"/>
              </w:rPr>
              <w:t xml:space="preserve">manu </w:t>
            </w:r>
            <w:r>
              <w:rPr>
                <w:sz w:val="16"/>
              </w:rPr>
              <w:t>methold</w:t>
            </w:r>
            <w:r>
              <w:rPr>
                <w:rFonts w:hint="eastAsia"/>
                <w:sz w:val="16"/>
              </w:rPr>
              <w:t>進入</w:t>
            </w:r>
          </w:p>
          <w:p w:rsidR="00C51675" w:rsidRPr="0080774C" w:rsidRDefault="0080774C" w:rsidP="00C51675">
            <w:pPr>
              <w:jc w:val="both"/>
              <w:rPr>
                <w:sz w:val="16"/>
              </w:rPr>
            </w:pPr>
            <w:r>
              <w:rPr>
                <w:rFonts w:ascii="微軟正黑體" w:eastAsia="微軟正黑體" w:hAnsi="微軟正黑體" w:hint="eastAsia"/>
                <w:sz w:val="16"/>
              </w:rPr>
              <w:t>※</w:t>
            </w:r>
            <w:r>
              <w:rPr>
                <w:sz w:val="16"/>
              </w:rPr>
              <w:t>.</w:t>
            </w:r>
            <w:r>
              <w:rPr>
                <w:rFonts w:hint="eastAsia"/>
                <w:sz w:val="16"/>
              </w:rPr>
              <w:t>標準溶液注入量為</w:t>
            </w:r>
            <w:r w:rsidR="006E12BB">
              <w:rPr>
                <w:rFonts w:hint="eastAsia"/>
                <w:sz w:val="16"/>
              </w:rPr>
              <w:t>15</w:t>
            </w:r>
            <w:r>
              <w:rPr>
                <w:rFonts w:hint="eastAsia"/>
                <w:sz w:val="16"/>
              </w:rPr>
              <w:t>0</w:t>
            </w:r>
            <w:r>
              <w:rPr>
                <w:rFonts w:ascii="微軟正黑體" w:eastAsia="微軟正黑體" w:hAnsi="微軟正黑體" w:hint="eastAsia"/>
                <w:sz w:val="16"/>
              </w:rPr>
              <w:t>µI</w:t>
            </w:r>
            <w:r>
              <w:rPr>
                <w:rFonts w:ascii="微軟正黑體" w:eastAsia="微軟正黑體" w:hAnsi="微軟正黑體"/>
                <w:sz w:val="16"/>
              </w:rPr>
              <w:t xml:space="preserve"> ; </w:t>
            </w:r>
            <w:r>
              <w:rPr>
                <w:rFonts w:ascii="微軟正黑體" w:eastAsia="微軟正黑體" w:hAnsi="微軟正黑體" w:hint="eastAsia"/>
                <w:sz w:val="16"/>
              </w:rPr>
              <w:t>試料注入量為</w:t>
            </w:r>
            <w:r w:rsidR="006E12BB">
              <w:rPr>
                <w:rFonts w:hint="eastAsia"/>
                <w:sz w:val="16"/>
              </w:rPr>
              <w:t>15</w:t>
            </w:r>
            <w:r>
              <w:rPr>
                <w:rFonts w:hint="eastAsia"/>
                <w:sz w:val="16"/>
              </w:rPr>
              <w:t>0</w:t>
            </w:r>
            <w:r>
              <w:rPr>
                <w:rFonts w:ascii="微軟正黑體" w:eastAsia="微軟正黑體" w:hAnsi="微軟正黑體" w:hint="eastAsia"/>
                <w:sz w:val="16"/>
              </w:rPr>
              <w:t>µI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C51675" w:rsidRDefault="00B815A0" w:rsidP="00B815A0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</w:tcPr>
          <w:p w:rsidR="00B815A0" w:rsidRDefault="00C230EA" w:rsidP="00E83941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開啟鋼瓶使壓力維持至少</w:t>
            </w:r>
            <w:r w:rsidR="007A0ECB">
              <w:rPr>
                <w:rFonts w:hint="eastAsia"/>
                <w:sz w:val="16"/>
              </w:rPr>
              <w:t>於</w:t>
            </w:r>
            <w:r w:rsidR="00990145">
              <w:rPr>
                <w:rFonts w:hint="eastAsia"/>
                <w:sz w:val="16"/>
              </w:rPr>
              <w:t>5kgf/cm</w:t>
            </w:r>
            <w:r w:rsidR="00990145" w:rsidRPr="008A679F">
              <w:rPr>
                <w:rFonts w:hint="eastAsia"/>
                <w:sz w:val="16"/>
                <w:vertAlign w:val="superscript"/>
              </w:rPr>
              <w:t>2</w:t>
            </w:r>
            <w:r w:rsidR="00E83941" w:rsidRPr="00E83941">
              <w:rPr>
                <w:rFonts w:hint="eastAsia"/>
                <w:sz w:val="16"/>
              </w:rPr>
              <w:t>以</w:t>
            </w:r>
            <w:r w:rsidR="00E83941">
              <w:rPr>
                <w:rFonts w:hint="eastAsia"/>
                <w:sz w:val="16"/>
              </w:rPr>
              <w:t>上</w:t>
            </w:r>
          </w:p>
          <w:p w:rsidR="00E83941" w:rsidRDefault="00E83941" w:rsidP="00E83941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將</w:t>
            </w:r>
            <w:r>
              <w:rPr>
                <w:rFonts w:hint="eastAsia"/>
                <w:sz w:val="16"/>
              </w:rPr>
              <w:t>Sylinge</w:t>
            </w:r>
            <w:r>
              <w:rPr>
                <w:rFonts w:hint="eastAsia"/>
                <w:sz w:val="16"/>
              </w:rPr>
              <w:t>上方空氣流量調整至</w:t>
            </w:r>
            <w:r>
              <w:rPr>
                <w:rFonts w:hint="eastAsia"/>
                <w:sz w:val="16"/>
              </w:rPr>
              <w:t>150</w:t>
            </w:r>
            <w:r>
              <w:rPr>
                <w:sz w:val="16"/>
              </w:rPr>
              <w:t>ml/min at 20</w:t>
            </w:r>
            <w:r>
              <w:rPr>
                <w:rFonts w:ascii="微軟正黑體" w:eastAsia="微軟正黑體" w:hAnsi="微軟正黑體" w:hint="eastAsia"/>
                <w:sz w:val="16"/>
              </w:rPr>
              <w:t>℃</w:t>
            </w:r>
          </w:p>
          <w:p w:rsidR="00E83941" w:rsidRDefault="00E83941" w:rsidP="00E83941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sz w:val="16"/>
              </w:rPr>
              <w:t>IC</w:t>
            </w:r>
            <w:r>
              <w:rPr>
                <w:rFonts w:hint="eastAsia"/>
                <w:sz w:val="16"/>
              </w:rPr>
              <w:t>之反應液改為</w:t>
            </w:r>
            <w:r>
              <w:rPr>
                <w:rFonts w:hint="eastAsia"/>
                <w:sz w:val="16"/>
              </w:rPr>
              <w:t>0.18%</w:t>
            </w:r>
            <w:r>
              <w:rPr>
                <w:sz w:val="16"/>
              </w:rPr>
              <w:t>HCL</w:t>
            </w:r>
          </w:p>
          <w:p w:rsidR="00E83941" w:rsidRPr="00E83941" w:rsidRDefault="00E83941" w:rsidP="00E83941">
            <w:pPr>
              <w:numPr>
                <w:ilvl w:val="0"/>
                <w:numId w:val="1"/>
              </w:numPr>
              <w:jc w:val="both"/>
              <w:rPr>
                <w:sz w:val="16"/>
              </w:rPr>
            </w:pPr>
            <w:r>
              <w:rPr>
                <w:sz w:val="16"/>
              </w:rPr>
              <w:t>TOC</w:t>
            </w:r>
            <w:r>
              <w:rPr>
                <w:rFonts w:hint="eastAsia"/>
                <w:sz w:val="16"/>
              </w:rPr>
              <w:t>儀開機使溫度上升至</w:t>
            </w:r>
            <w:r>
              <w:rPr>
                <w:rFonts w:hint="eastAsia"/>
                <w:sz w:val="16"/>
              </w:rPr>
              <w:t>680</w:t>
            </w:r>
            <w:r>
              <w:rPr>
                <w:rFonts w:ascii="微軟正黑體" w:eastAsia="微軟正黑體" w:hAnsi="微軟正黑體" w:hint="eastAsia"/>
                <w:sz w:val="16"/>
              </w:rPr>
              <w:t>℃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C51675" w:rsidRDefault="00C51675" w:rsidP="00C51675">
            <w:pPr>
              <w:jc w:val="both"/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C51675" w:rsidRDefault="00EC29AF" w:rsidP="00EC29AF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C51675">
              <w:rPr>
                <w:sz w:val="16"/>
              </w:rPr>
              <w:t>6.</w:t>
            </w:r>
            <w:r w:rsidR="00C51675">
              <w:rPr>
                <w:rFonts w:hint="eastAsia"/>
                <w:sz w:val="16"/>
              </w:rPr>
              <w:t>收　　拾</w:t>
            </w: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C51675" w:rsidRDefault="00D92C8D" w:rsidP="00C51675">
            <w:pPr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</w:t>
            </w:r>
            <w:r w:rsidR="00C51675">
              <w:rPr>
                <w:rFonts w:hint="eastAsia"/>
                <w:sz w:val="16"/>
              </w:rPr>
              <w:t>使用後的各種器具類，用超純水清洗，收納於指示處。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c>
          <w:tcPr>
            <w:tcW w:w="1560" w:type="dxa"/>
            <w:gridSpan w:val="2"/>
            <w:tcBorders>
              <w:top w:val="nil"/>
              <w:bottom w:val="nil"/>
            </w:tcBorders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  <w:tc>
          <w:tcPr>
            <w:tcW w:w="9355" w:type="dxa"/>
            <w:gridSpan w:val="14"/>
            <w:tcBorders>
              <w:top w:val="nil"/>
              <w:bottom w:val="nil"/>
            </w:tcBorders>
            <w:vAlign w:val="center"/>
          </w:tcPr>
          <w:p w:rsidR="00C51675" w:rsidRDefault="00C51675" w:rsidP="00C51675">
            <w:pPr>
              <w:jc w:val="both"/>
              <w:rPr>
                <w:sz w:val="16"/>
              </w:rPr>
            </w:pPr>
          </w:p>
        </w:tc>
      </w:tr>
      <w:tr w:rsidR="00C51675" w:rsidTr="00EC29AF">
        <w:tc>
          <w:tcPr>
            <w:tcW w:w="10915" w:type="dxa"/>
            <w:gridSpan w:val="1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  <w:r>
              <w:rPr>
                <w:rFonts w:hint="eastAsia"/>
                <w:sz w:val="16"/>
              </w:rPr>
              <w:t>三、測定結果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560" w:type="dxa"/>
            <w:gridSpan w:val="2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  <w:smartTag w:uri="urn:schemas-microsoft-com:office:smarttags" w:element="place">
              <w:r>
                <w:rPr>
                  <w:w w:val="150"/>
                  <w:sz w:val="16"/>
                </w:rPr>
                <w:t>LOT</w:t>
              </w:r>
            </w:smartTag>
            <w:r>
              <w:rPr>
                <w:w w:val="150"/>
                <w:sz w:val="16"/>
              </w:rPr>
              <w:t xml:space="preserve"> NO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荷姿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:rsidR="00C51675" w:rsidRPr="00F91CE3" w:rsidRDefault="00C51675" w:rsidP="00C51675">
            <w:pPr>
              <w:jc w:val="center"/>
              <w:rPr>
                <w:color w:val="000000"/>
                <w:w w:val="150"/>
                <w:sz w:val="16"/>
              </w:rPr>
            </w:pPr>
            <w:r w:rsidRPr="00F91CE3">
              <w:rPr>
                <w:rFonts w:hint="eastAsia"/>
                <w:color w:val="000000"/>
                <w:w w:val="150"/>
                <w:sz w:val="16"/>
              </w:rPr>
              <w:t>樣品瓶</w:t>
            </w:r>
            <w:r w:rsidRPr="00F91CE3">
              <w:rPr>
                <w:rFonts w:hint="eastAsia"/>
                <w:color w:val="000000"/>
                <w:w w:val="150"/>
                <w:sz w:val="16"/>
              </w:rPr>
              <w:t xml:space="preserve"> </w:t>
            </w:r>
            <w:r w:rsidRPr="00F91CE3">
              <w:rPr>
                <w:rFonts w:hint="eastAsia"/>
                <w:color w:val="000000"/>
                <w:w w:val="150"/>
                <w:sz w:val="16"/>
              </w:rPr>
              <w:t>號碼</w:t>
            </w:r>
          </w:p>
        </w:tc>
        <w:tc>
          <w:tcPr>
            <w:tcW w:w="1417" w:type="dxa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自</w:t>
            </w:r>
            <w:r>
              <w:rPr>
                <w:sz w:val="16"/>
              </w:rPr>
              <w:t>CHART</w:t>
            </w:r>
            <w:r>
              <w:rPr>
                <w:rFonts w:hint="eastAsia"/>
                <w:sz w:val="16"/>
              </w:rPr>
              <w:t>讀取值</w:t>
            </w:r>
          </w:p>
        </w:tc>
        <w:tc>
          <w:tcPr>
            <w:tcW w:w="1134" w:type="dxa"/>
            <w:gridSpan w:val="2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</w:tc>
        <w:tc>
          <w:tcPr>
            <w:tcW w:w="425" w:type="dxa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轉</w:t>
            </w:r>
          </w:p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記</w:t>
            </w:r>
          </w:p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426" w:type="dxa"/>
            <w:gridSpan w:val="2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4"/>
              </w:rPr>
              <w:t>CH</w:t>
            </w:r>
          </w:p>
        </w:tc>
        <w:tc>
          <w:tcPr>
            <w:tcW w:w="1134" w:type="dxa"/>
            <w:gridSpan w:val="3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合否判定</w:t>
            </w:r>
          </w:p>
        </w:tc>
        <w:tc>
          <w:tcPr>
            <w:tcW w:w="1417" w:type="dxa"/>
            <w:vMerge w:val="restart"/>
            <w:vAlign w:val="center"/>
          </w:tcPr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分析師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81"/>
        </w:trPr>
        <w:tc>
          <w:tcPr>
            <w:tcW w:w="1560" w:type="dxa"/>
            <w:gridSpan w:val="2"/>
            <w:vMerge/>
            <w:vAlign w:val="center"/>
          </w:tcPr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:rsidR="00C51675" w:rsidRDefault="00C51675" w:rsidP="00C51675">
            <w:pPr>
              <w:jc w:val="center"/>
              <w:rPr>
                <w:w w:val="150"/>
                <w:sz w:val="16"/>
              </w:rPr>
            </w:pPr>
          </w:p>
        </w:tc>
        <w:tc>
          <w:tcPr>
            <w:tcW w:w="1417" w:type="dxa"/>
            <w:vAlign w:val="center"/>
          </w:tcPr>
          <w:p w:rsidR="00C51675" w:rsidRDefault="00675412" w:rsidP="00C51675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TO</w:t>
            </w:r>
            <w:r w:rsidR="00C51675">
              <w:rPr>
                <w:rFonts w:hint="eastAsia"/>
                <w:w w:val="150"/>
                <w:sz w:val="16"/>
              </w:rPr>
              <w:t>C</w:t>
            </w:r>
          </w:p>
        </w:tc>
        <w:tc>
          <w:tcPr>
            <w:tcW w:w="1134" w:type="dxa"/>
            <w:gridSpan w:val="2"/>
            <w:vAlign w:val="center"/>
          </w:tcPr>
          <w:p w:rsidR="00C51675" w:rsidRDefault="00675412" w:rsidP="00C51675">
            <w:pPr>
              <w:jc w:val="center"/>
              <w:rPr>
                <w:w w:val="150"/>
                <w:sz w:val="16"/>
              </w:rPr>
            </w:pPr>
            <w:r>
              <w:rPr>
                <w:rFonts w:hint="eastAsia"/>
                <w:w w:val="150"/>
                <w:sz w:val="16"/>
              </w:rPr>
              <w:t>TO</w:t>
            </w:r>
            <w:r w:rsidR="00C51675">
              <w:rPr>
                <w:rFonts w:hint="eastAsia"/>
                <w:w w:val="150"/>
                <w:sz w:val="16"/>
              </w:rPr>
              <w:t>C</w:t>
            </w:r>
          </w:p>
        </w:tc>
        <w:tc>
          <w:tcPr>
            <w:tcW w:w="425" w:type="dxa"/>
            <w:vMerge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Merge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  <w:tc>
          <w:tcPr>
            <w:tcW w:w="1417" w:type="dxa"/>
            <w:vMerge/>
            <w:vAlign w:val="center"/>
          </w:tcPr>
          <w:p w:rsidR="00C51675" w:rsidRDefault="00C51675" w:rsidP="00C51675">
            <w:pPr>
              <w:jc w:val="center"/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40"/>
        </w:trPr>
        <w:tc>
          <w:tcPr>
            <w:tcW w:w="1560" w:type="dxa"/>
            <w:gridSpan w:val="2"/>
            <w:vAlign w:val="center"/>
          </w:tcPr>
          <w:p w:rsidR="00C51675" w:rsidRDefault="00C33BC5" w:rsidP="00C51675">
            <w:pPr>
              <w:spacing w:before="40" w:after="40"/>
              <w:jc w:val="center"/>
              <w:rPr>
                <w:w w:val="150"/>
                <w:sz w:val="16"/>
              </w:rPr>
            </w:pPr>
            <w:r w:rsidRPr="00A2167E">
              <w:rPr>
                <w:i/>
                <w:iCs/>
                <w:sz w:val="18"/>
              </w:rPr>
              <w:t>${LotNo0}</w:t>
            </w:r>
          </w:p>
        </w:tc>
        <w:tc>
          <w:tcPr>
            <w:tcW w:w="1701" w:type="dxa"/>
            <w:gridSpan w:val="2"/>
            <w:vAlign w:val="center"/>
          </w:tcPr>
          <w:p w:rsidR="00C51675" w:rsidRDefault="00F26BF9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i/>
                <w:iCs/>
                <w:sz w:val="18"/>
              </w:rPr>
              <w:t>${</w:t>
            </w:r>
            <w:r w:rsidR="00753FE6">
              <w:rPr>
                <w:rFonts w:ascii="微軟正黑體" w:eastAsia="微軟正黑體" w:hAnsi="微軟正黑體" w:cs="微軟正黑體" w:hint="eastAsia"/>
                <w:i/>
                <w:iCs/>
                <w:sz w:val="18"/>
              </w:rPr>
              <w:t>style</w:t>
            </w:r>
            <w:bookmarkStart w:id="0" w:name="_GoBack"/>
            <w:bookmarkEnd w:id="0"/>
            <w:r w:rsidR="00C33BC5" w:rsidRPr="00C73476">
              <w:rPr>
                <w:i/>
                <w:iCs/>
                <w:sz w:val="18"/>
              </w:rPr>
              <w:t>}</w:t>
            </w:r>
          </w:p>
        </w:tc>
        <w:tc>
          <w:tcPr>
            <w:tcW w:w="1701" w:type="dxa"/>
            <w:gridSpan w:val="2"/>
            <w:vAlign w:val="center"/>
          </w:tcPr>
          <w:p w:rsidR="00C51675" w:rsidRDefault="00C33BC5" w:rsidP="00C51675">
            <w:pPr>
              <w:spacing w:before="40" w:after="40"/>
              <w:jc w:val="center"/>
              <w:rPr>
                <w:sz w:val="16"/>
              </w:rPr>
            </w:pPr>
            <w:r w:rsidRPr="00A2167E">
              <w:rPr>
                <w:i/>
                <w:iCs/>
                <w:sz w:val="18"/>
              </w:rPr>
              <w:t>${SampleNo0}</w:t>
            </w:r>
          </w:p>
        </w:tc>
        <w:tc>
          <w:tcPr>
            <w:tcW w:w="1417" w:type="dxa"/>
            <w:vAlign w:val="center"/>
          </w:tcPr>
          <w:p w:rsidR="00C51675" w:rsidRDefault="005D5786" w:rsidP="005D5786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${TOC00}</w:t>
            </w:r>
          </w:p>
        </w:tc>
        <w:tc>
          <w:tcPr>
            <w:tcW w:w="1134" w:type="dxa"/>
            <w:gridSpan w:val="2"/>
            <w:vAlign w:val="center"/>
          </w:tcPr>
          <w:p w:rsidR="00C51675" w:rsidRDefault="00C33BC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${TOC10}</w:t>
            </w:r>
          </w:p>
        </w:tc>
        <w:tc>
          <w:tcPr>
            <w:tcW w:w="425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　否</w:t>
            </w:r>
          </w:p>
        </w:tc>
        <w:tc>
          <w:tcPr>
            <w:tcW w:w="1417" w:type="dxa"/>
            <w:vAlign w:val="center"/>
          </w:tcPr>
          <w:p w:rsidR="00C51675" w:rsidRDefault="00C33BC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${Tester0}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40"/>
        </w:trPr>
        <w:tc>
          <w:tcPr>
            <w:tcW w:w="1560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417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　否</w:t>
            </w:r>
          </w:p>
        </w:tc>
        <w:tc>
          <w:tcPr>
            <w:tcW w:w="1417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440"/>
        </w:trPr>
        <w:tc>
          <w:tcPr>
            <w:tcW w:w="1560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w w:val="150"/>
                <w:sz w:val="16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417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5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426" w:type="dxa"/>
            <w:gridSpan w:val="2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　否</w:t>
            </w:r>
          </w:p>
        </w:tc>
        <w:tc>
          <w:tcPr>
            <w:tcW w:w="1417" w:type="dxa"/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</w:tr>
      <w:tr w:rsidR="00C51675" w:rsidTr="00EC29AF">
        <w:tc>
          <w:tcPr>
            <w:tcW w:w="10915" w:type="dxa"/>
            <w:gridSpan w:val="16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C51675" w:rsidRPr="00BB0EA0" w:rsidRDefault="00C51675" w:rsidP="00A63C8E">
            <w:pPr>
              <w:spacing w:before="40" w:after="40"/>
              <w:rPr>
                <w:w w:val="150"/>
                <w:sz w:val="16"/>
                <w:szCs w:val="16"/>
              </w:rPr>
            </w:pPr>
            <w:r>
              <w:rPr>
                <w:rFonts w:hint="eastAsia"/>
                <w:sz w:val="16"/>
              </w:rPr>
              <w:t>四、計算</w:t>
            </w:r>
            <w:r>
              <w:rPr>
                <w:rFonts w:hint="eastAsia"/>
                <w:sz w:val="16"/>
              </w:rPr>
              <w:t xml:space="preserve">                       </w:t>
            </w:r>
            <w:r>
              <w:rPr>
                <w:rFonts w:hint="eastAsia"/>
                <w:w w:val="150"/>
                <w:sz w:val="16"/>
              </w:rPr>
              <w:t>自</w:t>
            </w:r>
            <w:r>
              <w:rPr>
                <w:w w:val="150"/>
                <w:sz w:val="16"/>
              </w:rPr>
              <w:t>Chart</w:t>
            </w:r>
            <w:r>
              <w:rPr>
                <w:rFonts w:hint="eastAsia"/>
                <w:w w:val="150"/>
                <w:sz w:val="16"/>
              </w:rPr>
              <w:t xml:space="preserve">讀取的值　　　　　</w:t>
            </w:r>
            <w:r w:rsidR="001B0561" w:rsidRPr="00BB0EA0">
              <w:rPr>
                <w:rFonts w:hint="eastAsia"/>
                <w:w w:val="150"/>
                <w:sz w:val="16"/>
                <w:szCs w:val="16"/>
              </w:rPr>
              <w:t>DL</w:t>
            </w:r>
            <w:r w:rsidR="001B0561" w:rsidRPr="00BB0EA0">
              <w:rPr>
                <w:rFonts w:hint="eastAsia"/>
                <w:w w:val="150"/>
                <w:sz w:val="16"/>
                <w:szCs w:val="16"/>
              </w:rPr>
              <w:t>：</w:t>
            </w:r>
            <w:r w:rsidR="001B0561" w:rsidRPr="00BB0EA0">
              <w:rPr>
                <w:rFonts w:hint="eastAsia"/>
                <w:w w:val="150"/>
                <w:sz w:val="16"/>
                <w:szCs w:val="16"/>
              </w:rPr>
              <w:t>TOC</w:t>
            </w:r>
            <w:r w:rsidR="001B0561" w:rsidRPr="00BB0EA0">
              <w:rPr>
                <w:rFonts w:hint="eastAsia"/>
                <w:w w:val="150"/>
                <w:sz w:val="16"/>
                <w:szCs w:val="16"/>
              </w:rPr>
              <w:t>＝</w:t>
            </w:r>
            <w:r w:rsidR="001B0561">
              <w:rPr>
                <w:rFonts w:hint="eastAsia"/>
                <w:w w:val="150"/>
                <w:sz w:val="16"/>
                <w:szCs w:val="16"/>
              </w:rPr>
              <w:t>0.05ppm</w:t>
            </w:r>
          </w:p>
        </w:tc>
      </w:tr>
      <w:tr w:rsidR="00675412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90"/>
        </w:trPr>
        <w:tc>
          <w:tcPr>
            <w:tcW w:w="2367" w:type="dxa"/>
            <w:gridSpan w:val="3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社內規格值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675412" w:rsidRPr="00AE5F10" w:rsidRDefault="00675412" w:rsidP="00675412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</w:p>
        </w:tc>
        <w:tc>
          <w:tcPr>
            <w:tcW w:w="4917" w:type="dxa"/>
            <w:gridSpan w:val="7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rFonts w:hint="eastAsia"/>
                <w:w w:val="150"/>
                <w:sz w:val="18"/>
                <w:szCs w:val="18"/>
              </w:rPr>
              <w:t>製</w:t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w w:val="150"/>
                <w:sz w:val="18"/>
                <w:szCs w:val="18"/>
              </w:rPr>
              <w:tab/>
            </w:r>
            <w:r w:rsidRPr="00AE5F10">
              <w:rPr>
                <w:rFonts w:hint="eastAsia"/>
                <w:w w:val="150"/>
                <w:sz w:val="18"/>
                <w:szCs w:val="18"/>
              </w:rPr>
              <w:t>品</w:t>
            </w:r>
          </w:p>
        </w:tc>
        <w:tc>
          <w:tcPr>
            <w:tcW w:w="2551" w:type="dxa"/>
            <w:gridSpan w:val="4"/>
            <w:vMerge w:val="restart"/>
            <w:tcBorders>
              <w:top w:val="single" w:sz="6" w:space="0" w:color="auto"/>
            </w:tcBorders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</w:p>
        </w:tc>
      </w:tr>
      <w:tr w:rsidR="00675412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40"/>
        </w:trPr>
        <w:tc>
          <w:tcPr>
            <w:tcW w:w="2367" w:type="dxa"/>
            <w:gridSpan w:val="3"/>
            <w:vMerge/>
            <w:tcBorders>
              <w:top w:val="nil"/>
              <w:bottom w:val="nil"/>
            </w:tcBorders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</w:tcBorders>
            <w:vAlign w:val="center"/>
          </w:tcPr>
          <w:p w:rsidR="00675412" w:rsidRPr="00AE5F10" w:rsidRDefault="00675412" w:rsidP="00675412">
            <w:pPr>
              <w:ind w:left="113" w:right="113"/>
              <w:jc w:val="both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TOC</w:t>
            </w:r>
          </w:p>
        </w:tc>
        <w:tc>
          <w:tcPr>
            <w:tcW w:w="4917" w:type="dxa"/>
            <w:gridSpan w:val="7"/>
            <w:tcBorders>
              <w:top w:val="single" w:sz="6" w:space="0" w:color="auto"/>
            </w:tcBorders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  <w:r w:rsidRPr="00AE5F10">
              <w:rPr>
                <w:w w:val="150"/>
                <w:sz w:val="18"/>
                <w:szCs w:val="18"/>
              </w:rPr>
              <w:t>&lt; 10</w:t>
            </w:r>
            <w:r>
              <w:rPr>
                <w:w w:val="150"/>
                <w:sz w:val="18"/>
                <w:szCs w:val="18"/>
              </w:rPr>
              <w:t>0</w:t>
            </w:r>
            <w:r w:rsidR="006A642C">
              <w:rPr>
                <w:rFonts w:hint="eastAsia"/>
                <w:w w:val="150"/>
                <w:sz w:val="18"/>
                <w:szCs w:val="18"/>
              </w:rPr>
              <w:t>0</w:t>
            </w:r>
            <w:r>
              <w:rPr>
                <w:w w:val="150"/>
                <w:sz w:val="18"/>
                <w:szCs w:val="18"/>
              </w:rPr>
              <w:t xml:space="preserve"> ppb</w:t>
            </w:r>
          </w:p>
        </w:tc>
        <w:tc>
          <w:tcPr>
            <w:tcW w:w="2551" w:type="dxa"/>
            <w:gridSpan w:val="4"/>
            <w:vMerge/>
            <w:vAlign w:val="center"/>
          </w:tcPr>
          <w:p w:rsidR="00675412" w:rsidRPr="00AE5F10" w:rsidRDefault="00675412" w:rsidP="00675412">
            <w:pPr>
              <w:jc w:val="center"/>
              <w:rPr>
                <w:w w:val="150"/>
                <w:sz w:val="18"/>
                <w:szCs w:val="18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27" w:type="dxa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6300" w:type="dxa"/>
            <w:gridSpan w:val="7"/>
            <w:tcBorders>
              <w:top w:val="single" w:sz="6" w:space="0" w:color="auto"/>
              <w:bottom w:val="nil"/>
              <w:right w:val="nil"/>
            </w:tcBorders>
          </w:tcPr>
          <w:p w:rsidR="00C51675" w:rsidRDefault="00C51675" w:rsidP="00C51675">
            <w:pPr>
              <w:spacing w:before="40" w:after="40"/>
              <w:ind w:left="567"/>
              <w:rPr>
                <w:sz w:val="16"/>
              </w:rPr>
            </w:pPr>
          </w:p>
        </w:tc>
        <w:tc>
          <w:tcPr>
            <w:tcW w:w="976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分析高專</w:t>
            </w:r>
            <w:r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主任</w:t>
            </w:r>
            <w:r>
              <w:rPr>
                <w:rFonts w:hint="eastAsia"/>
                <w:sz w:val="16"/>
              </w:rPr>
              <w:t>)</w:t>
            </w:r>
          </w:p>
        </w:tc>
        <w:tc>
          <w:tcPr>
            <w:tcW w:w="1556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:rsidR="00C51675" w:rsidRDefault="00C51675" w:rsidP="00C51675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分析部門主管</w:t>
            </w: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27" w:type="dxa"/>
            <w:vMerge/>
            <w:tcBorders>
              <w:top w:val="nil"/>
              <w:bottom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bottom w:val="nil"/>
              <w:right w:val="nil"/>
            </w:tcBorders>
          </w:tcPr>
          <w:p w:rsidR="00C51675" w:rsidRDefault="00C51675" w:rsidP="00C51675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>超出社內規格值時立即連絡作業指示者。</w:t>
            </w:r>
          </w:p>
        </w:tc>
        <w:tc>
          <w:tcPr>
            <w:tcW w:w="9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single" w:sz="6" w:space="0" w:color="auto"/>
              <w:bottom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27" w:type="dxa"/>
            <w:vMerge/>
            <w:tcBorders>
              <w:top w:val="nil"/>
              <w:bottom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bottom w:val="nil"/>
              <w:right w:val="nil"/>
            </w:tcBorders>
          </w:tcPr>
          <w:p w:rsidR="00C51675" w:rsidRDefault="00C51675" w:rsidP="00C51675">
            <w:pPr>
              <w:ind w:left="567"/>
              <w:rPr>
                <w:sz w:val="16"/>
              </w:rPr>
            </w:pPr>
          </w:p>
        </w:tc>
        <w:tc>
          <w:tcPr>
            <w:tcW w:w="97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51675" w:rsidRDefault="00C51675" w:rsidP="00C51675">
            <w:pPr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single" w:sz="6" w:space="0" w:color="auto"/>
              <w:bottom w:val="nil"/>
            </w:tcBorders>
          </w:tcPr>
          <w:p w:rsidR="00C51675" w:rsidRDefault="00C51675" w:rsidP="00C51675">
            <w:pPr>
              <w:rPr>
                <w:sz w:val="16"/>
              </w:rPr>
            </w:pP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:rsidR="00C51675" w:rsidRDefault="00C51675" w:rsidP="00C51675">
            <w:pPr>
              <w:rPr>
                <w:sz w:val="16"/>
              </w:rPr>
            </w:pPr>
          </w:p>
        </w:tc>
      </w:tr>
      <w:tr w:rsidR="00C51675" w:rsidTr="00EC29A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927" w:type="dxa"/>
            <w:vMerge/>
            <w:tcBorders>
              <w:top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6300" w:type="dxa"/>
            <w:gridSpan w:val="7"/>
            <w:tcBorders>
              <w:top w:val="nil"/>
              <w:right w:val="nil"/>
            </w:tcBorders>
          </w:tcPr>
          <w:p w:rsidR="00C51675" w:rsidRDefault="00C51675" w:rsidP="00C51675">
            <w:pPr>
              <w:spacing w:before="40" w:after="40"/>
              <w:ind w:left="567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　　　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976" w:type="dxa"/>
            <w:gridSpan w:val="3"/>
            <w:tcBorders>
              <w:top w:val="nil"/>
              <w:left w:val="nil"/>
              <w:right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left w:val="single" w:sz="6" w:space="0" w:color="auto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  <w:tc>
          <w:tcPr>
            <w:tcW w:w="1556" w:type="dxa"/>
            <w:gridSpan w:val="2"/>
            <w:tcBorders>
              <w:top w:val="nil"/>
            </w:tcBorders>
          </w:tcPr>
          <w:p w:rsidR="00C51675" w:rsidRDefault="00C51675" w:rsidP="00C51675">
            <w:pPr>
              <w:spacing w:before="40" w:after="40"/>
              <w:rPr>
                <w:sz w:val="16"/>
              </w:rPr>
            </w:pPr>
          </w:p>
        </w:tc>
      </w:tr>
    </w:tbl>
    <w:p w:rsidR="00E33C9B" w:rsidRDefault="00E33C9B">
      <w:pPr>
        <w:jc w:val="right"/>
      </w:pPr>
      <w:r>
        <w:rPr>
          <w:rFonts w:hint="eastAsia"/>
        </w:rPr>
        <w:lastRenderedPageBreak/>
        <w:t>（</w:t>
      </w:r>
      <w:r>
        <w:t>TL</w:t>
      </w:r>
      <w:r w:rsidR="00CD4B10">
        <w:t>W</w:t>
      </w:r>
      <w:r>
        <w:t>QA9100315A</w:t>
      </w:r>
      <w:r w:rsidR="00153E91">
        <w:rPr>
          <w:rFonts w:hint="eastAsia"/>
        </w:rPr>
        <w:t>1</w:t>
      </w:r>
      <w:r>
        <w:rPr>
          <w:rFonts w:hint="eastAsia"/>
        </w:rPr>
        <w:t>）</w:t>
      </w:r>
    </w:p>
    <w:sectPr w:rsidR="00E33C9B">
      <w:pgSz w:w="11906" w:h="16838" w:code="9"/>
      <w:pgMar w:top="851" w:right="851" w:bottom="851" w:left="113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764C" w:rsidRDefault="0037764C" w:rsidP="00AE5F10">
      <w:pPr>
        <w:spacing w:line="240" w:lineRule="auto"/>
      </w:pPr>
      <w:r>
        <w:separator/>
      </w:r>
    </w:p>
  </w:endnote>
  <w:endnote w:type="continuationSeparator" w:id="0">
    <w:p w:rsidR="0037764C" w:rsidRDefault="0037764C" w:rsidP="00AE5F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altName w:val="Malgun Gothic Semilight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764C" w:rsidRDefault="0037764C" w:rsidP="00AE5F10">
      <w:pPr>
        <w:spacing w:line="240" w:lineRule="auto"/>
      </w:pPr>
      <w:r>
        <w:separator/>
      </w:r>
    </w:p>
  </w:footnote>
  <w:footnote w:type="continuationSeparator" w:id="0">
    <w:p w:rsidR="0037764C" w:rsidRDefault="0037764C" w:rsidP="00AE5F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90EA1"/>
    <w:multiLevelType w:val="hybridMultilevel"/>
    <w:tmpl w:val="DF02040E"/>
    <w:lvl w:ilvl="0" w:tplc="0FF0BD2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cryptProviderType="rsaAES" w:cryptAlgorithmClass="hash" w:cryptAlgorithmType="typeAny" w:cryptAlgorithmSid="14" w:cryptSpinCount="100000" w:hash="tPzDGjUPg9NCT36vOkdEeZH82j0/pDZAET82NuiieggJHkcx677mRwlgvsvVOkIA1auNV1heNYGvz6zy81feZA==" w:salt="JAsCsHRQ+vyxtJyMk1yP7w=="/>
  <w:zoom w:percent="14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33"/>
    <w:rsid w:val="0002202F"/>
    <w:rsid w:val="000231BB"/>
    <w:rsid w:val="00063F92"/>
    <w:rsid w:val="000A08D4"/>
    <w:rsid w:val="000C61BF"/>
    <w:rsid w:val="000D589D"/>
    <w:rsid w:val="00104B4E"/>
    <w:rsid w:val="00115603"/>
    <w:rsid w:val="00151F94"/>
    <w:rsid w:val="00153E91"/>
    <w:rsid w:val="001B0561"/>
    <w:rsid w:val="001C1637"/>
    <w:rsid w:val="001E12FD"/>
    <w:rsid w:val="00214B8A"/>
    <w:rsid w:val="00242EB9"/>
    <w:rsid w:val="002B6FC4"/>
    <w:rsid w:val="002E4519"/>
    <w:rsid w:val="002F706F"/>
    <w:rsid w:val="0032285B"/>
    <w:rsid w:val="003533E9"/>
    <w:rsid w:val="00357721"/>
    <w:rsid w:val="0037764C"/>
    <w:rsid w:val="003C095C"/>
    <w:rsid w:val="003E6AF9"/>
    <w:rsid w:val="00437304"/>
    <w:rsid w:val="00472353"/>
    <w:rsid w:val="004D000E"/>
    <w:rsid w:val="004E4A68"/>
    <w:rsid w:val="00501E9F"/>
    <w:rsid w:val="00571F15"/>
    <w:rsid w:val="005D2F04"/>
    <w:rsid w:val="005D5786"/>
    <w:rsid w:val="005E64D6"/>
    <w:rsid w:val="00634031"/>
    <w:rsid w:val="0065673E"/>
    <w:rsid w:val="00675412"/>
    <w:rsid w:val="006A642C"/>
    <w:rsid w:val="006E12BB"/>
    <w:rsid w:val="00720308"/>
    <w:rsid w:val="00753FE6"/>
    <w:rsid w:val="007A0ECB"/>
    <w:rsid w:val="007F2CD8"/>
    <w:rsid w:val="0080774C"/>
    <w:rsid w:val="00852A91"/>
    <w:rsid w:val="008A679F"/>
    <w:rsid w:val="008B3594"/>
    <w:rsid w:val="008C5675"/>
    <w:rsid w:val="00924ACB"/>
    <w:rsid w:val="00936D39"/>
    <w:rsid w:val="00990145"/>
    <w:rsid w:val="00993633"/>
    <w:rsid w:val="00A36602"/>
    <w:rsid w:val="00A63C8E"/>
    <w:rsid w:val="00AE5F10"/>
    <w:rsid w:val="00AF5AA4"/>
    <w:rsid w:val="00B76F5C"/>
    <w:rsid w:val="00B815A0"/>
    <w:rsid w:val="00BB0EA0"/>
    <w:rsid w:val="00BB212F"/>
    <w:rsid w:val="00BF685F"/>
    <w:rsid w:val="00C230EA"/>
    <w:rsid w:val="00C26432"/>
    <w:rsid w:val="00C33BC5"/>
    <w:rsid w:val="00C33E55"/>
    <w:rsid w:val="00C51675"/>
    <w:rsid w:val="00C76990"/>
    <w:rsid w:val="00C81342"/>
    <w:rsid w:val="00CD4B10"/>
    <w:rsid w:val="00D23630"/>
    <w:rsid w:val="00D4601E"/>
    <w:rsid w:val="00D92C8D"/>
    <w:rsid w:val="00E14A99"/>
    <w:rsid w:val="00E33C9B"/>
    <w:rsid w:val="00E34A5A"/>
    <w:rsid w:val="00E75F63"/>
    <w:rsid w:val="00E83941"/>
    <w:rsid w:val="00EC29AF"/>
    <w:rsid w:val="00F26BF9"/>
    <w:rsid w:val="00F60EEA"/>
    <w:rsid w:val="00F8378E"/>
    <w:rsid w:val="00F87779"/>
    <w:rsid w:val="00F9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28E93D4"/>
  <w15:chartTrackingRefBased/>
  <w15:docId w15:val="{B3E7309E-3D4C-4B96-B708-15CF1B1E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link w:val="a3"/>
    <w:uiPriority w:val="99"/>
    <w:rsid w:val="00AE5F10"/>
    <w:rPr>
      <w:rFonts w:ascii="Arial" w:eastAsia="華康中黑體" w:hAnsi="Arial"/>
    </w:rPr>
  </w:style>
  <w:style w:type="paragraph" w:styleId="a5">
    <w:name w:val="footer"/>
    <w:basedOn w:val="a"/>
    <w:link w:val="a6"/>
    <w:uiPriority w:val="99"/>
    <w:unhideWhenUsed/>
    <w:rsid w:val="00AE5F10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link w:val="a5"/>
    <w:uiPriority w:val="99"/>
    <w:rsid w:val="00AE5F10"/>
    <w:rPr>
      <w:rFonts w:ascii="Arial" w:eastAsia="華康中黑體" w:hAnsi="Arial"/>
    </w:rPr>
  </w:style>
  <w:style w:type="paragraph" w:styleId="a7">
    <w:name w:val="Balloon Text"/>
    <w:basedOn w:val="a"/>
    <w:link w:val="a8"/>
    <w:uiPriority w:val="99"/>
    <w:semiHidden/>
    <w:unhideWhenUsed/>
    <w:rsid w:val="002F706F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2F706F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02EF27-6DF4-4437-8F8B-0AB87309B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185</Words>
  <Characters>1056</Characters>
  <Application>Microsoft Office Word</Application>
  <DocSecurity>4</DocSecurity>
  <Lines>8</Lines>
  <Paragraphs>2</Paragraphs>
  <ScaleCrop>false</ScaleCrop>
  <Company>Tai Young High Tech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Hsin Chu Factory</dc:creator>
  <cp:keywords/>
  <cp:lastModifiedBy>蔡宏昌</cp:lastModifiedBy>
  <cp:revision>6</cp:revision>
  <cp:lastPrinted>2019-10-29T08:04:00Z</cp:lastPrinted>
  <dcterms:created xsi:type="dcterms:W3CDTF">2019-11-08T08:29:00Z</dcterms:created>
  <dcterms:modified xsi:type="dcterms:W3CDTF">2019-11-14T07:27:00Z</dcterms:modified>
</cp:coreProperties>
</file>