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12E3" w14:textId="77777777" w:rsidR="00630D83" w:rsidRDefault="00000000">
      <w:pPr>
        <w:spacing w:after="40"/>
      </w:pPr>
      <w:r>
        <w:rPr>
          <w:b/>
          <w:bCs/>
          <w:sz w:val="34"/>
          <w:szCs w:val="34"/>
        </w:rPr>
        <w:t>Governance Agreements: What We Likely Need</w:t>
      </w:r>
    </w:p>
    <w:p w14:paraId="435452F3" w14:textId="276A5632" w:rsidR="00630D83" w:rsidRDefault="00000000">
      <w:pPr>
        <w:spacing w:after="180"/>
      </w:pPr>
      <w:r>
        <w:rPr>
          <w:i/>
          <w:iCs/>
          <w:color w:val="666666"/>
          <w:sz w:val="22"/>
          <w:szCs w:val="22"/>
        </w:rPr>
        <w:t>Informal FYI</w:t>
      </w:r>
      <w:r w:rsidR="0098197E">
        <w:rPr>
          <w:i/>
          <w:iCs/>
          <w:color w:val="666666"/>
          <w:sz w:val="22"/>
          <w:szCs w:val="22"/>
        </w:rPr>
        <w:t xml:space="preserve"> – Claude Generated with multiple rounds of review by JT</w:t>
      </w:r>
    </w:p>
    <w:p w14:paraId="0CA4EB57" w14:textId="77777777" w:rsidR="00630D83" w:rsidRDefault="00000000">
      <w:pPr>
        <w:spacing w:before="220" w:after="80"/>
      </w:pPr>
      <w:r>
        <w:rPr>
          <w:b/>
          <w:bCs/>
          <w:color w:val="1F3864"/>
          <w:sz w:val="26"/>
          <w:szCs w:val="26"/>
        </w:rPr>
        <w:t>1. The trust itself (the owner)</w:t>
      </w:r>
    </w:p>
    <w:p w14:paraId="2DE51437" w14:textId="77777777" w:rsidR="00630D83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Trust instrument / declaration of trust. </w:t>
      </w:r>
      <w:r>
        <w:rPr>
          <w:sz w:val="22"/>
          <w:szCs w:val="22"/>
        </w:rPr>
        <w:t>Created the trust and spells out its purpose, the trustees' powers, and how it exercises ownership. Everything below should trace back to this.</w:t>
      </w:r>
    </w:p>
    <w:p w14:paraId="484550E1" w14:textId="77777777" w:rsidR="00630D83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Trustee service agreements + appointment letters. </w:t>
      </w:r>
      <w:r>
        <w:rPr>
          <w:sz w:val="22"/>
          <w:szCs w:val="22"/>
        </w:rPr>
        <w:t>Since the three trustees are not employees, these lock in each trustee's role, term, fiduciary duties, the quarterly stipend, confidentiality, and indemnification, plus fiduciary/D&amp;O style coverage.</w:t>
      </w:r>
    </w:p>
    <w:p w14:paraId="263CABD8" w14:textId="77777777" w:rsidR="00630D83" w:rsidRDefault="00000000">
      <w:pPr>
        <w:spacing w:before="220" w:after="80"/>
      </w:pPr>
      <w:r>
        <w:rPr>
          <w:b/>
          <w:bCs/>
          <w:color w:val="1F3864"/>
          <w:sz w:val="26"/>
          <w:szCs w:val="26"/>
        </w:rPr>
        <w:t>2. The link between the trust and the company</w:t>
      </w:r>
    </w:p>
    <w:p w14:paraId="00994AB9" w14:textId="77777777" w:rsidR="00630D83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Shareholder agreement plus bylaws that match it. </w:t>
      </w:r>
      <w:r>
        <w:rPr>
          <w:sz w:val="22"/>
          <w:szCs w:val="22"/>
        </w:rPr>
        <w:t>Key thing to settle: does the company have a board, and is the Governance Committee that board or a separate body next to it? Ambiguity there is the most common gap in structures like ours.</w:t>
      </w:r>
    </w:p>
    <w:p w14:paraId="13D4591A" w14:textId="77777777" w:rsidR="00630D83" w:rsidRDefault="00000000">
      <w:pPr>
        <w:spacing w:before="220" w:after="80"/>
      </w:pPr>
      <w:r>
        <w:rPr>
          <w:b/>
          <w:bCs/>
          <w:color w:val="1F3864"/>
          <w:sz w:val="26"/>
          <w:szCs w:val="26"/>
        </w:rPr>
        <w:t>3. The Governance Committee</w:t>
      </w:r>
    </w:p>
    <w:p w14:paraId="546AEF45" w14:textId="77777777" w:rsidR="00630D83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GC charter / operating agreement. </w:t>
      </w:r>
      <w:r>
        <w:rPr>
          <w:sz w:val="22"/>
          <w:szCs w:val="22"/>
        </w:rPr>
        <w:t xml:space="preserve">We have this, but the GC's authority is delegated from the trust, so the trustees should formally review and adopt it. Right </w:t>
      </w:r>
      <w:proofErr w:type="gramStart"/>
      <w:r>
        <w:rPr>
          <w:sz w:val="22"/>
          <w:szCs w:val="22"/>
        </w:rPr>
        <w:t>now</w:t>
      </w:r>
      <w:proofErr w:type="gramEnd"/>
      <w:r>
        <w:rPr>
          <w:sz w:val="22"/>
          <w:szCs w:val="22"/>
        </w:rPr>
        <w:t xml:space="preserve"> the GC agreed to its own powers without the owner blessing that delegation.</w:t>
      </w:r>
    </w:p>
    <w:p w14:paraId="256A1195" w14:textId="77777777" w:rsidR="00630D83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A written delegation from the trust to the GC. </w:t>
      </w:r>
      <w:r>
        <w:rPr>
          <w:sz w:val="22"/>
          <w:szCs w:val="22"/>
        </w:rPr>
        <w:t xml:space="preserve">The instrument that </w:t>
      </w:r>
      <w:proofErr w:type="gramStart"/>
      <w:r>
        <w:rPr>
          <w:sz w:val="22"/>
          <w:szCs w:val="22"/>
        </w:rPr>
        <w:t>actually grants</w:t>
      </w:r>
      <w:proofErr w:type="gramEnd"/>
      <w:r>
        <w:rPr>
          <w:sz w:val="22"/>
          <w:szCs w:val="22"/>
        </w:rPr>
        <w:t xml:space="preserve"> the GC its powers, plus member agreements (appointment, term, conflict of interest, code of conduct).</w:t>
      </w:r>
    </w:p>
    <w:p w14:paraId="71314563" w14:textId="77777777" w:rsidR="00630D83" w:rsidRDefault="00000000">
      <w:pPr>
        <w:spacing w:before="220" w:after="80"/>
      </w:pPr>
      <w:r>
        <w:rPr>
          <w:b/>
          <w:bCs/>
          <w:color w:val="1F3864"/>
          <w:sz w:val="26"/>
          <w:szCs w:val="26"/>
        </w:rPr>
        <w:t>4. The executive team (CEO, President, COO)</w:t>
      </w:r>
    </w:p>
    <w:p w14:paraId="0A3FD304" w14:textId="77777777" w:rsidR="00630D83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Executive employment or service agreements. </w:t>
      </w:r>
      <w:r>
        <w:rPr>
          <w:sz w:val="22"/>
          <w:szCs w:val="22"/>
        </w:rPr>
        <w:t>The missing piece. One for each of us: role, reporting, compensation, term, at-will vs. for-cause, confidentiality and IP, termination and severance.</w:t>
      </w:r>
    </w:p>
    <w:p w14:paraId="4D8EF115" w14:textId="77777777" w:rsidR="00630D83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Officer appointments by resolution. </w:t>
      </w:r>
      <w:r>
        <w:rPr>
          <w:sz w:val="22"/>
          <w:szCs w:val="22"/>
        </w:rPr>
        <w:t>The formal act that installs each of us as an officer with authority.</w:t>
      </w:r>
    </w:p>
    <w:p w14:paraId="7FC3880B" w14:textId="77777777" w:rsidR="00630D83" w:rsidRDefault="00000000">
      <w:pPr>
        <w:spacing w:before="220" w:after="80"/>
      </w:pPr>
      <w:r>
        <w:rPr>
          <w:b/>
          <w:bCs/>
          <w:color w:val="1F3864"/>
          <w:sz w:val="26"/>
          <w:szCs w:val="26"/>
        </w:rPr>
        <w:t>The "who decides what" spine</w:t>
      </w:r>
    </w:p>
    <w:p w14:paraId="0B4710E6" w14:textId="77777777" w:rsidR="00630D83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A formal delegation-of-authority / decision-rights document. </w:t>
      </w:r>
      <w:r>
        <w:rPr>
          <w:sz w:val="22"/>
          <w:szCs w:val="22"/>
        </w:rPr>
        <w:t>This is where our existing Governance Functions matrix and the Exec Roles / RACI (attached below) become binding rather than descriptive: spending thresholds, the President's contract-signature and bank-signing authority, hiring and firing, and so on.</w:t>
      </w:r>
    </w:p>
    <w:p w14:paraId="4060079E" w14:textId="77777777" w:rsidR="00630D83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A reserved-matters schedule. </w:t>
      </w:r>
      <w:r>
        <w:rPr>
          <w:sz w:val="22"/>
          <w:szCs w:val="22"/>
        </w:rPr>
        <w:t>What is reserved to the trustees, to the GC, and to the execs. The heart of decision authority across the parties.</w:t>
      </w:r>
    </w:p>
    <w:p w14:paraId="3F111DDA" w14:textId="77777777" w:rsidR="00630D83" w:rsidRDefault="00000000"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2"/>
          <w:szCs w:val="22"/>
        </w:rPr>
        <w:t xml:space="preserve">Shared policies and protections. </w:t>
      </w:r>
      <w:r>
        <w:rPr>
          <w:sz w:val="22"/>
          <w:szCs w:val="22"/>
        </w:rPr>
        <w:t>Conflict-of-interest, code of conduct, confidentiality across all three groups; indemnification and D&amp;O/fiduciary insurance; and succession/removal procedures.</w:t>
      </w:r>
    </w:p>
    <w:p w14:paraId="0EB30BCA" w14:textId="77777777" w:rsidR="00630D83" w:rsidRDefault="00000000">
      <w:pPr>
        <w:spacing w:before="220" w:after="80"/>
      </w:pPr>
      <w:r>
        <w:rPr>
          <w:b/>
          <w:bCs/>
          <w:color w:val="1F3864"/>
          <w:sz w:val="26"/>
          <w:szCs w:val="26"/>
        </w:rPr>
        <w:t>Biggest gaps, in priority order</w:t>
      </w:r>
    </w:p>
    <w:p w14:paraId="05D804D3" w14:textId="77777777" w:rsidR="00630D83" w:rsidRDefault="00000000">
      <w:pPr>
        <w:spacing w:after="90"/>
      </w:pPr>
      <w:r>
        <w:rPr>
          <w:b/>
          <w:bCs/>
          <w:sz w:val="22"/>
          <w:szCs w:val="22"/>
        </w:rPr>
        <w:t xml:space="preserve">1. Trustee sign-off. </w:t>
      </w:r>
      <w:r>
        <w:rPr>
          <w:sz w:val="22"/>
          <w:szCs w:val="22"/>
        </w:rPr>
        <w:t>Have the trustees review and adopt the GC operating agreements, with a clean delegation from the trust to the GC.</w:t>
      </w:r>
    </w:p>
    <w:p w14:paraId="4B3DCE38" w14:textId="77777777" w:rsidR="00630D83" w:rsidRDefault="00000000">
      <w:pPr>
        <w:spacing w:after="90"/>
      </w:pPr>
      <w:r>
        <w:rPr>
          <w:b/>
          <w:bCs/>
          <w:sz w:val="22"/>
          <w:szCs w:val="22"/>
        </w:rPr>
        <w:t xml:space="preserve">2. Executive agreements. </w:t>
      </w:r>
      <w:r>
        <w:rPr>
          <w:sz w:val="22"/>
          <w:szCs w:val="22"/>
        </w:rPr>
        <w:t>Put employment/service agreements and officer appointments in place for the CEO, President, and COO.</w:t>
      </w:r>
    </w:p>
    <w:p w14:paraId="1D1D23B2" w14:textId="77777777" w:rsidR="00630D83" w:rsidRDefault="00000000">
      <w:pPr>
        <w:spacing w:after="90"/>
      </w:pPr>
      <w:r>
        <w:rPr>
          <w:b/>
          <w:bCs/>
          <w:sz w:val="22"/>
          <w:szCs w:val="22"/>
        </w:rPr>
        <w:t xml:space="preserve">3. One reconciled authority document. </w:t>
      </w:r>
      <w:r>
        <w:rPr>
          <w:sz w:val="22"/>
          <w:szCs w:val="22"/>
        </w:rPr>
        <w:t>A formally adopted delegation-of-authority and reserved-matters document so the trust instrument, bylaws, GC charter, and exec authority all line up.</w:t>
      </w:r>
    </w:p>
    <w:p w14:paraId="01EF25FB" w14:textId="77777777" w:rsidR="00630D83" w:rsidRDefault="00000000">
      <w:pPr>
        <w:spacing w:before="220" w:after="80"/>
      </w:pPr>
      <w:r>
        <w:rPr>
          <w:b/>
          <w:bCs/>
          <w:color w:val="1F3864"/>
          <w:sz w:val="26"/>
          <w:szCs w:val="26"/>
        </w:rPr>
        <w:t>One-page governance map</w:t>
      </w:r>
    </w:p>
    <w:p w14:paraId="4E90B825" w14:textId="77777777" w:rsidR="00630D83" w:rsidRDefault="00000000">
      <w:pPr>
        <w:spacing w:after="120"/>
      </w:pPr>
      <w:r>
        <w:rPr>
          <w:sz w:val="22"/>
          <w:szCs w:val="22"/>
        </w:rPr>
        <w:lastRenderedPageBreak/>
        <w:t>Every document, whether it exists or is missing, who signs it, and what it does. Handy to walk through with counsel.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50"/>
        <w:gridCol w:w="1800"/>
        <w:gridCol w:w="3010"/>
      </w:tblGrid>
      <w:tr w:rsidR="00630D83" w14:paraId="7B3E57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0F5327F" w14:textId="77777777" w:rsidR="00630D83" w:rsidRDefault="00000000">
            <w:r>
              <w:rPr>
                <w:b/>
                <w:bCs/>
                <w:color w:val="FFFFFF"/>
                <w:sz w:val="16"/>
                <w:szCs w:val="16"/>
              </w:rPr>
              <w:t>Document</w:t>
            </w:r>
          </w:p>
        </w:tc>
        <w:tc>
          <w:tcPr>
            <w:tcW w:w="155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99EEE73" w14:textId="77777777" w:rsidR="00630D83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80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12EBA72" w14:textId="77777777" w:rsidR="00630D83" w:rsidRDefault="00000000">
            <w:r>
              <w:rPr>
                <w:b/>
                <w:bCs/>
                <w:color w:val="FFFFFF"/>
                <w:sz w:val="16"/>
                <w:szCs w:val="16"/>
              </w:rPr>
              <w:t>Who signs / adopts</w:t>
            </w:r>
          </w:p>
        </w:tc>
        <w:tc>
          <w:tcPr>
            <w:tcW w:w="301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8B38D3E" w14:textId="77777777" w:rsidR="00630D83" w:rsidRDefault="00000000">
            <w:r>
              <w:rPr>
                <w:b/>
                <w:bCs/>
                <w:color w:val="FFFFFF"/>
                <w:sz w:val="16"/>
                <w:szCs w:val="16"/>
              </w:rPr>
              <w:t>Purpose</w:t>
            </w:r>
          </w:p>
        </w:tc>
      </w:tr>
      <w:tr w:rsidR="00630D83" w14:paraId="1168E0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1B3346B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Trust instrument / declaration of trust</w:t>
            </w:r>
          </w:p>
        </w:tc>
        <w:tc>
          <w:tcPr>
            <w:tcW w:w="15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2EEAA62" w14:textId="77777777" w:rsidR="00630D83" w:rsidRDefault="00000000">
            <w:r>
              <w:rPr>
                <w:color w:val="000000"/>
                <w:sz w:val="16"/>
                <w:szCs w:val="16"/>
              </w:rPr>
              <w:t>Exists (confirm scope)</w:t>
            </w:r>
          </w:p>
        </w:tc>
        <w:tc>
          <w:tcPr>
            <w:tcW w:w="18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90B76AD" w14:textId="77777777" w:rsidR="00630D83" w:rsidRDefault="00000000">
            <w:r>
              <w:rPr>
                <w:color w:val="000000"/>
                <w:sz w:val="16"/>
                <w:szCs w:val="16"/>
              </w:rPr>
              <w:t>Settlor / trustees</w:t>
            </w:r>
          </w:p>
        </w:tc>
        <w:tc>
          <w:tcPr>
            <w:tcW w:w="301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7D4951A" w14:textId="77777777" w:rsidR="00630D83" w:rsidRDefault="00000000">
            <w:r>
              <w:rPr>
                <w:color w:val="000000"/>
                <w:sz w:val="16"/>
                <w:szCs w:val="16"/>
              </w:rPr>
              <w:t>Creates the trust and trustee powers; should say how ownership authority flows down.</w:t>
            </w:r>
          </w:p>
        </w:tc>
      </w:tr>
      <w:tr w:rsidR="00630D83" w14:paraId="53FCD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F79C1CD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Trustee service agreements + appointment letters</w:t>
            </w:r>
          </w:p>
        </w:tc>
        <w:tc>
          <w:tcPr>
            <w:tcW w:w="15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D0CC8DC" w14:textId="77777777" w:rsidR="00630D83" w:rsidRDefault="00000000">
            <w:r>
              <w:rPr>
                <w:color w:val="000000"/>
                <w:sz w:val="16"/>
                <w:szCs w:val="16"/>
              </w:rPr>
              <w:t>Missing</w:t>
            </w:r>
          </w:p>
        </w:tc>
        <w:tc>
          <w:tcPr>
            <w:tcW w:w="18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E8295A2" w14:textId="77777777" w:rsidR="00630D83" w:rsidRDefault="00000000">
            <w:r>
              <w:rPr>
                <w:color w:val="000000"/>
                <w:sz w:val="16"/>
                <w:szCs w:val="16"/>
              </w:rPr>
              <w:t>Each trustee + trust</w:t>
            </w:r>
          </w:p>
        </w:tc>
        <w:tc>
          <w:tcPr>
            <w:tcW w:w="301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B34F7B" w14:textId="77777777" w:rsidR="00630D83" w:rsidRDefault="00000000">
            <w:r>
              <w:rPr>
                <w:color w:val="000000"/>
                <w:sz w:val="16"/>
                <w:szCs w:val="16"/>
              </w:rPr>
              <w:t>Role, term, stipend, fiduciary duties, confidentiality, indemnification.</w:t>
            </w:r>
          </w:p>
        </w:tc>
      </w:tr>
      <w:tr w:rsidR="00630D83" w14:paraId="20F9A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6C0C99A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Shareholder agreement (trust as owner)</w:t>
            </w:r>
          </w:p>
        </w:tc>
        <w:tc>
          <w:tcPr>
            <w:tcW w:w="15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D02DB42" w14:textId="77777777" w:rsidR="00630D83" w:rsidRDefault="00000000">
            <w:r>
              <w:rPr>
                <w:color w:val="000000"/>
                <w:sz w:val="16"/>
                <w:szCs w:val="16"/>
              </w:rPr>
              <w:t>Likely missing</w:t>
            </w:r>
          </w:p>
        </w:tc>
        <w:tc>
          <w:tcPr>
            <w:tcW w:w="18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A2434E" w14:textId="77777777" w:rsidR="00630D83" w:rsidRDefault="00000000">
            <w:r>
              <w:rPr>
                <w:color w:val="000000"/>
                <w:sz w:val="16"/>
                <w:szCs w:val="16"/>
              </w:rPr>
              <w:t>Trust + company</w:t>
            </w:r>
          </w:p>
        </w:tc>
        <w:tc>
          <w:tcPr>
            <w:tcW w:w="301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8FCB006" w14:textId="77777777" w:rsidR="00630D83" w:rsidRDefault="00000000">
            <w:r>
              <w:rPr>
                <w:color w:val="000000"/>
                <w:sz w:val="16"/>
                <w:szCs w:val="16"/>
              </w:rPr>
              <w:t>How the owner exercises rights; transfer restrictions (perpetual, non-transferable).</w:t>
            </w:r>
          </w:p>
        </w:tc>
      </w:tr>
      <w:tr w:rsidR="00630D83" w14:paraId="2CCEE7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3C34566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Bylaws (S-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corp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5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54A10AE" w14:textId="77777777" w:rsidR="00630D83" w:rsidRDefault="00000000">
            <w:r>
              <w:rPr>
                <w:color w:val="000000"/>
                <w:sz w:val="16"/>
                <w:szCs w:val="16"/>
              </w:rPr>
              <w:t>Exists (confirm alignment)</w:t>
            </w:r>
          </w:p>
        </w:tc>
        <w:tc>
          <w:tcPr>
            <w:tcW w:w="18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6EA6A5" w14:textId="77777777" w:rsidR="00630D83" w:rsidRDefault="00000000">
            <w:r>
              <w:rPr>
                <w:color w:val="000000"/>
                <w:sz w:val="16"/>
                <w:szCs w:val="16"/>
              </w:rPr>
              <w:t>Company / board</w:t>
            </w:r>
          </w:p>
        </w:tc>
        <w:tc>
          <w:tcPr>
            <w:tcW w:w="301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0FBF411" w14:textId="77777777" w:rsidR="00630D83" w:rsidRDefault="00000000">
            <w:r>
              <w:rPr>
                <w:color w:val="000000"/>
                <w:sz w:val="16"/>
                <w:szCs w:val="16"/>
              </w:rPr>
              <w:t>Board and officers; must reconcile with the Governance Committee's role.</w:t>
            </w:r>
          </w:p>
        </w:tc>
      </w:tr>
      <w:tr w:rsidR="00630D83" w14:paraId="788DBA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9E683B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GC charter / operating agreement</w:t>
            </w:r>
          </w:p>
        </w:tc>
        <w:tc>
          <w:tcPr>
            <w:tcW w:w="15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01155FC" w14:textId="77777777" w:rsidR="00630D83" w:rsidRDefault="00000000">
            <w:r>
              <w:rPr>
                <w:color w:val="000000"/>
                <w:sz w:val="16"/>
                <w:szCs w:val="16"/>
              </w:rPr>
              <w:t>Exists, signed by GC only</w:t>
            </w:r>
          </w:p>
        </w:tc>
        <w:tc>
          <w:tcPr>
            <w:tcW w:w="18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1C6105" w14:textId="77777777" w:rsidR="00630D83" w:rsidRDefault="00000000">
            <w:r>
              <w:rPr>
                <w:color w:val="000000"/>
                <w:sz w:val="16"/>
                <w:szCs w:val="16"/>
              </w:rPr>
              <w:t>GC members + trustees</w:t>
            </w:r>
          </w:p>
        </w:tc>
        <w:tc>
          <w:tcPr>
            <w:tcW w:w="301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FC2A055" w14:textId="77777777" w:rsidR="00630D83" w:rsidRDefault="00000000">
            <w:r>
              <w:rPr>
                <w:color w:val="000000"/>
                <w:sz w:val="16"/>
                <w:szCs w:val="16"/>
              </w:rPr>
              <w:t>GC powers and process. Needs trustee adoption (the current gap).</w:t>
            </w:r>
          </w:p>
        </w:tc>
      </w:tr>
      <w:tr w:rsidR="00630D83" w14:paraId="060CB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0373C0C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Delegation of authority: trust to GC</w:t>
            </w:r>
          </w:p>
        </w:tc>
        <w:tc>
          <w:tcPr>
            <w:tcW w:w="15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0789E1" w14:textId="77777777" w:rsidR="00630D83" w:rsidRDefault="00000000">
            <w:r>
              <w:rPr>
                <w:color w:val="000000"/>
                <w:sz w:val="16"/>
                <w:szCs w:val="16"/>
              </w:rPr>
              <w:t>Missing</w:t>
            </w:r>
          </w:p>
        </w:tc>
        <w:tc>
          <w:tcPr>
            <w:tcW w:w="18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413768" w14:textId="77777777" w:rsidR="00630D83" w:rsidRDefault="00000000">
            <w:r>
              <w:rPr>
                <w:color w:val="000000"/>
                <w:sz w:val="16"/>
                <w:szCs w:val="16"/>
              </w:rPr>
              <w:t>Trustees</w:t>
            </w:r>
          </w:p>
        </w:tc>
        <w:tc>
          <w:tcPr>
            <w:tcW w:w="301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EF7733D" w14:textId="77777777" w:rsidR="00630D83" w:rsidRDefault="00000000">
            <w:proofErr w:type="gramStart"/>
            <w:r>
              <w:rPr>
                <w:color w:val="000000"/>
                <w:sz w:val="16"/>
                <w:szCs w:val="16"/>
              </w:rPr>
              <w:t>Actually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grants the GC its authority from the owner.</w:t>
            </w:r>
          </w:p>
        </w:tc>
      </w:tr>
      <w:tr w:rsidR="00630D83" w14:paraId="4B8AF3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113824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GC member agreements</w:t>
            </w:r>
          </w:p>
        </w:tc>
        <w:tc>
          <w:tcPr>
            <w:tcW w:w="15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A39005" w14:textId="77777777" w:rsidR="00630D83" w:rsidRDefault="00000000">
            <w:r>
              <w:rPr>
                <w:color w:val="000000"/>
                <w:sz w:val="16"/>
                <w:szCs w:val="16"/>
              </w:rPr>
              <w:t>Confirm</w:t>
            </w:r>
          </w:p>
        </w:tc>
        <w:tc>
          <w:tcPr>
            <w:tcW w:w="18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D912F1" w14:textId="77777777" w:rsidR="00630D83" w:rsidRDefault="00000000">
            <w:r>
              <w:rPr>
                <w:color w:val="000000"/>
                <w:sz w:val="16"/>
                <w:szCs w:val="16"/>
              </w:rPr>
              <w:t>GC members</w:t>
            </w:r>
          </w:p>
        </w:tc>
        <w:tc>
          <w:tcPr>
            <w:tcW w:w="301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B87C73" w14:textId="77777777" w:rsidR="00630D83" w:rsidRDefault="00000000">
            <w:r>
              <w:rPr>
                <w:color w:val="000000"/>
                <w:sz w:val="16"/>
                <w:szCs w:val="16"/>
              </w:rPr>
              <w:t>Appointment, term, conflict of interest, confidentiality, code of conduct.</w:t>
            </w:r>
          </w:p>
        </w:tc>
      </w:tr>
      <w:tr w:rsidR="00630D83" w14:paraId="03936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CADAB9B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Executive agreements (CEO, President, COO)</w:t>
            </w:r>
          </w:p>
        </w:tc>
        <w:tc>
          <w:tcPr>
            <w:tcW w:w="15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D9D352C" w14:textId="77777777" w:rsidR="00630D83" w:rsidRDefault="00000000">
            <w:r>
              <w:rPr>
                <w:color w:val="000000"/>
                <w:sz w:val="16"/>
                <w:szCs w:val="16"/>
              </w:rPr>
              <w:t>Missing</w:t>
            </w:r>
          </w:p>
        </w:tc>
        <w:tc>
          <w:tcPr>
            <w:tcW w:w="18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30DA6FC" w14:textId="77777777" w:rsidR="00630D83" w:rsidRDefault="00000000">
            <w:r>
              <w:rPr>
                <w:color w:val="000000"/>
                <w:sz w:val="16"/>
                <w:szCs w:val="16"/>
              </w:rPr>
              <w:t>Each exec + company</w:t>
            </w:r>
          </w:p>
        </w:tc>
        <w:tc>
          <w:tcPr>
            <w:tcW w:w="301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DCBEEC2" w14:textId="77777777" w:rsidR="00630D83" w:rsidRDefault="00000000">
            <w:r>
              <w:rPr>
                <w:color w:val="000000"/>
                <w:sz w:val="16"/>
                <w:szCs w:val="16"/>
              </w:rPr>
              <w:t>Role, comp, term, at-will vs. for-cause, confidentiality/IP, termination.</w:t>
            </w:r>
          </w:p>
        </w:tc>
      </w:tr>
      <w:tr w:rsidR="00630D83" w14:paraId="25123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7F611AF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Officer appointments (resolutions)</w:t>
            </w:r>
          </w:p>
        </w:tc>
        <w:tc>
          <w:tcPr>
            <w:tcW w:w="15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1145A8" w14:textId="77777777" w:rsidR="00630D83" w:rsidRDefault="00000000">
            <w:r>
              <w:rPr>
                <w:color w:val="000000"/>
                <w:sz w:val="16"/>
                <w:szCs w:val="16"/>
              </w:rPr>
              <w:t>Confirm</w:t>
            </w:r>
          </w:p>
        </w:tc>
        <w:tc>
          <w:tcPr>
            <w:tcW w:w="18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AA2B21" w14:textId="77777777" w:rsidR="00630D83" w:rsidRDefault="00000000">
            <w:r>
              <w:rPr>
                <w:color w:val="000000"/>
                <w:sz w:val="16"/>
                <w:szCs w:val="16"/>
              </w:rPr>
              <w:t>Board / GC</w:t>
            </w:r>
          </w:p>
        </w:tc>
        <w:tc>
          <w:tcPr>
            <w:tcW w:w="301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E455672" w14:textId="77777777" w:rsidR="00630D83" w:rsidRDefault="00000000">
            <w:r>
              <w:rPr>
                <w:color w:val="000000"/>
                <w:sz w:val="16"/>
                <w:szCs w:val="16"/>
              </w:rPr>
              <w:t>Formally installs each officer with authority.</w:t>
            </w:r>
          </w:p>
        </w:tc>
      </w:tr>
      <w:tr w:rsidR="00630D83" w14:paraId="717E8C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78F6F11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Delegation-of-authority / decision-rights doc</w:t>
            </w:r>
          </w:p>
        </w:tc>
        <w:tc>
          <w:tcPr>
            <w:tcW w:w="15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4A4BA96" w14:textId="77777777" w:rsidR="00630D83" w:rsidRDefault="00000000">
            <w:r>
              <w:rPr>
                <w:color w:val="000000"/>
                <w:sz w:val="16"/>
                <w:szCs w:val="16"/>
              </w:rPr>
              <w:t>Draft exists (the RACI)</w:t>
            </w:r>
          </w:p>
        </w:tc>
        <w:tc>
          <w:tcPr>
            <w:tcW w:w="18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E96FD69" w14:textId="77777777" w:rsidR="00630D83" w:rsidRDefault="00000000">
            <w:r>
              <w:rPr>
                <w:color w:val="000000"/>
                <w:sz w:val="16"/>
                <w:szCs w:val="16"/>
              </w:rPr>
              <w:t>Execs; CEO ratifies</w:t>
            </w:r>
          </w:p>
        </w:tc>
        <w:tc>
          <w:tcPr>
            <w:tcW w:w="301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18474B8" w14:textId="77777777" w:rsidR="00630D83" w:rsidRDefault="00000000">
            <w:r>
              <w:rPr>
                <w:color w:val="000000"/>
                <w:sz w:val="16"/>
                <w:szCs w:val="16"/>
              </w:rPr>
              <w:t>Turns the matrix into binding authority and escalation thresholds.</w:t>
            </w:r>
          </w:p>
        </w:tc>
      </w:tr>
      <w:tr w:rsidR="00630D83" w14:paraId="03C159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EF1A1B7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Reserved-matters schedule</w:t>
            </w:r>
          </w:p>
        </w:tc>
        <w:tc>
          <w:tcPr>
            <w:tcW w:w="15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D5AABE" w14:textId="77777777" w:rsidR="00630D83" w:rsidRDefault="00000000">
            <w:r>
              <w:rPr>
                <w:color w:val="000000"/>
                <w:sz w:val="16"/>
                <w:szCs w:val="16"/>
              </w:rPr>
              <w:t>Missing</w:t>
            </w:r>
          </w:p>
        </w:tc>
        <w:tc>
          <w:tcPr>
            <w:tcW w:w="18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E041CE1" w14:textId="77777777" w:rsidR="00630D83" w:rsidRDefault="00000000">
            <w:r>
              <w:rPr>
                <w:color w:val="000000"/>
                <w:sz w:val="16"/>
                <w:szCs w:val="16"/>
              </w:rPr>
              <w:t>Trustees + GC</w:t>
            </w:r>
          </w:p>
        </w:tc>
        <w:tc>
          <w:tcPr>
            <w:tcW w:w="301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ED4C61F" w14:textId="77777777" w:rsidR="00630D83" w:rsidRDefault="00000000">
            <w:r>
              <w:rPr>
                <w:color w:val="000000"/>
                <w:sz w:val="16"/>
                <w:szCs w:val="16"/>
              </w:rPr>
              <w:t>What is reserved to trustees vs. GC vs. execs. The core of decision authority.</w:t>
            </w:r>
          </w:p>
        </w:tc>
      </w:tr>
      <w:tr w:rsidR="00630D83" w14:paraId="65C63D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B9AD19D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Conflict-of-interest / code of conduct / confidentiality</w:t>
            </w:r>
          </w:p>
        </w:tc>
        <w:tc>
          <w:tcPr>
            <w:tcW w:w="15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68469B" w14:textId="77777777" w:rsidR="00630D83" w:rsidRDefault="00000000">
            <w:r>
              <w:rPr>
                <w:color w:val="000000"/>
                <w:sz w:val="16"/>
                <w:szCs w:val="16"/>
              </w:rPr>
              <w:t>Confirm / partial</w:t>
            </w:r>
          </w:p>
        </w:tc>
        <w:tc>
          <w:tcPr>
            <w:tcW w:w="18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4698897" w14:textId="77777777" w:rsidR="00630D83" w:rsidRDefault="00000000">
            <w:r>
              <w:rPr>
                <w:color w:val="000000"/>
                <w:sz w:val="16"/>
                <w:szCs w:val="16"/>
              </w:rPr>
              <w:t>All parties</w:t>
            </w:r>
          </w:p>
        </w:tc>
        <w:tc>
          <w:tcPr>
            <w:tcW w:w="301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FA9F26D" w14:textId="77777777" w:rsidR="00630D83" w:rsidRDefault="00000000">
            <w:r>
              <w:rPr>
                <w:color w:val="000000"/>
                <w:sz w:val="16"/>
                <w:szCs w:val="16"/>
              </w:rPr>
              <w:t>Baseline conduct and confidentiality across trustees, GC, officers.</w:t>
            </w:r>
          </w:p>
        </w:tc>
      </w:tr>
      <w:tr w:rsidR="00630D83" w14:paraId="32D3A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25D1AD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Indemnification + D&amp;O / fiduciary insurance</w:t>
            </w:r>
          </w:p>
        </w:tc>
        <w:tc>
          <w:tcPr>
            <w:tcW w:w="15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E983A9" w14:textId="77777777" w:rsidR="00630D83" w:rsidRDefault="00000000">
            <w:r>
              <w:rPr>
                <w:color w:val="000000"/>
                <w:sz w:val="16"/>
                <w:szCs w:val="16"/>
              </w:rPr>
              <w:t>Confirm</w:t>
            </w:r>
          </w:p>
        </w:tc>
        <w:tc>
          <w:tcPr>
            <w:tcW w:w="18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36CAB81" w14:textId="77777777" w:rsidR="00630D83" w:rsidRDefault="00000000">
            <w:r>
              <w:rPr>
                <w:color w:val="000000"/>
                <w:sz w:val="16"/>
                <w:szCs w:val="16"/>
              </w:rPr>
              <w:t>Company / trust</w:t>
            </w:r>
          </w:p>
        </w:tc>
        <w:tc>
          <w:tcPr>
            <w:tcW w:w="301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AFC79A6" w14:textId="77777777" w:rsidR="00630D83" w:rsidRDefault="00000000">
            <w:r>
              <w:rPr>
                <w:color w:val="000000"/>
                <w:sz w:val="16"/>
                <w:szCs w:val="16"/>
              </w:rPr>
              <w:t>Protects trustees, GC members, and officers.</w:t>
            </w:r>
          </w:p>
        </w:tc>
      </w:tr>
      <w:tr w:rsidR="00630D83" w14:paraId="39A0A4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EA7C02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Succession &amp; removal procedures</w:t>
            </w:r>
          </w:p>
        </w:tc>
        <w:tc>
          <w:tcPr>
            <w:tcW w:w="15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A453FC" w14:textId="77777777" w:rsidR="00630D83" w:rsidRDefault="00000000">
            <w:r>
              <w:rPr>
                <w:color w:val="000000"/>
                <w:sz w:val="16"/>
                <w:szCs w:val="16"/>
              </w:rPr>
              <w:t>Partial (in GC charter)</w:t>
            </w:r>
          </w:p>
        </w:tc>
        <w:tc>
          <w:tcPr>
            <w:tcW w:w="18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D36BCBF" w14:textId="77777777" w:rsidR="00630D83" w:rsidRDefault="00000000">
            <w:r>
              <w:rPr>
                <w:color w:val="000000"/>
                <w:sz w:val="16"/>
                <w:szCs w:val="16"/>
              </w:rPr>
              <w:t>GC</w:t>
            </w:r>
          </w:p>
        </w:tc>
        <w:tc>
          <w:tcPr>
            <w:tcW w:w="301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7F3A8D4" w14:textId="77777777" w:rsidR="00630D83" w:rsidRDefault="00000000">
            <w:r>
              <w:rPr>
                <w:color w:val="000000"/>
                <w:sz w:val="16"/>
                <w:szCs w:val="16"/>
              </w:rPr>
              <w:t>CEO succession and President selection/removal.</w:t>
            </w:r>
          </w:p>
        </w:tc>
      </w:tr>
    </w:tbl>
    <w:p w14:paraId="62DD74DA" w14:textId="77777777" w:rsidR="00630D83" w:rsidRDefault="00000000">
      <w:pPr>
        <w:pBdr>
          <w:top w:val="single" w:sz="6" w:space="6" w:color="CCCCCC"/>
        </w:pBdr>
        <w:spacing w:before="200"/>
      </w:pPr>
      <w:r>
        <w:rPr>
          <w:i/>
          <w:iCs/>
          <w:color w:val="666666"/>
        </w:rPr>
        <w:t>Note: plain-language planning summary, not legal advice. Trust and entity rules are state-</w:t>
      </w:r>
      <w:proofErr w:type="gramStart"/>
      <w:r>
        <w:rPr>
          <w:i/>
          <w:iCs/>
          <w:color w:val="666666"/>
        </w:rPr>
        <w:t>specific</w:t>
      </w:r>
      <w:proofErr w:type="gramEnd"/>
      <w:r>
        <w:rPr>
          <w:i/>
          <w:iCs/>
          <w:color w:val="666666"/>
        </w:rPr>
        <w:t xml:space="preserve"> and a perpetual benefit trust is a specialized structure, so treat this as prep for qualified trust, corporate, and employment counsel.</w:t>
      </w:r>
    </w:p>
    <w:p w14:paraId="64D8A8E2" w14:textId="77777777" w:rsidR="00630D83" w:rsidRDefault="00630D83">
      <w:pPr>
        <w:sectPr w:rsidR="00630D83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66D3D033" w14:textId="77777777" w:rsidR="00630D83" w:rsidRDefault="00000000">
      <w:pPr>
        <w:spacing w:after="40"/>
      </w:pPr>
      <w:r>
        <w:rPr>
          <w:b/>
          <w:bCs/>
          <w:color w:val="1F3864"/>
          <w:sz w:val="28"/>
          <w:szCs w:val="28"/>
        </w:rPr>
        <w:lastRenderedPageBreak/>
        <w:t>Appendix: Executive Decision Rights (existing draft)</w:t>
      </w:r>
    </w:p>
    <w:p w14:paraId="66E71628" w14:textId="77777777" w:rsidR="00630D83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From our in-progress Exec Roles / Decision-Rights doc, aligned to the Governance Functions matrix. Still a draft for the three of us to confirm and for the CEO to ratify. Included here so counsel sees how we intend authority to run day to day.</w:t>
      </w:r>
    </w:p>
    <w:p w14:paraId="4A49F05F" w14:textId="77777777" w:rsidR="00630D83" w:rsidRDefault="00000000">
      <w:pPr>
        <w:spacing w:before="120" w:after="60"/>
      </w:pPr>
      <w:r>
        <w:rPr>
          <w:b/>
          <w:bCs/>
          <w:color w:val="1F3864"/>
          <w:sz w:val="22"/>
          <w:szCs w:val="22"/>
        </w:rPr>
        <w:t>Escalation thresholds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00"/>
        <w:gridCol w:w="3900"/>
        <w:gridCol w:w="4000"/>
      </w:tblGrid>
      <w:tr w:rsidR="00630D83" w14:paraId="5356BF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1973F50" w14:textId="77777777" w:rsidR="00630D83" w:rsidRDefault="00000000">
            <w:r>
              <w:rPr>
                <w:b/>
                <w:bCs/>
                <w:color w:val="FFFFFF"/>
                <w:sz w:val="16"/>
                <w:szCs w:val="16"/>
              </w:rPr>
              <w:t>Decision area</w:t>
            </w:r>
          </w:p>
        </w:tc>
        <w:tc>
          <w:tcPr>
            <w:tcW w:w="390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2648885" w14:textId="77777777" w:rsidR="00630D83" w:rsidRDefault="00000000">
            <w:r>
              <w:rPr>
                <w:b/>
                <w:bCs/>
                <w:color w:val="FFFFFF"/>
                <w:sz w:val="16"/>
                <w:szCs w:val="16"/>
              </w:rPr>
              <w:t>COO decides and informs</w:t>
            </w:r>
          </w:p>
        </w:tc>
        <w:tc>
          <w:tcPr>
            <w:tcW w:w="390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5D659D2" w14:textId="77777777" w:rsidR="00630D83" w:rsidRDefault="00000000">
            <w:r>
              <w:rPr>
                <w:b/>
                <w:bCs/>
                <w:color w:val="FFFFFF"/>
                <w:sz w:val="16"/>
                <w:szCs w:val="16"/>
              </w:rPr>
              <w:t>President approves</w:t>
            </w:r>
          </w:p>
        </w:tc>
        <w:tc>
          <w:tcPr>
            <w:tcW w:w="400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B40785F" w14:textId="77777777" w:rsidR="00630D83" w:rsidRDefault="00000000">
            <w:r>
              <w:rPr>
                <w:b/>
                <w:bCs/>
                <w:color w:val="FFFFFF"/>
                <w:sz w:val="16"/>
                <w:szCs w:val="16"/>
              </w:rPr>
              <w:t>CEO / Governance decides</w:t>
            </w:r>
          </w:p>
        </w:tc>
      </w:tr>
      <w:tr w:rsidR="00630D83" w14:paraId="3A7ECA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1F80703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Spending &amp; contracts (in budget)</w:t>
            </w:r>
          </w:p>
        </w:tc>
        <w:tc>
          <w:tcPr>
            <w:tcW w:w="3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331C8B7" w14:textId="77777777" w:rsidR="00630D83" w:rsidRDefault="00000000">
            <w:r>
              <w:rPr>
                <w:color w:val="000000"/>
                <w:sz w:val="16"/>
                <w:szCs w:val="16"/>
              </w:rPr>
              <w:t>Up to $2,500 (except training budget)</w:t>
            </w:r>
          </w:p>
        </w:tc>
        <w:tc>
          <w:tcPr>
            <w:tcW w:w="3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EE1164" w14:textId="77777777" w:rsidR="00630D83" w:rsidRDefault="00000000">
            <w:r>
              <w:rPr>
                <w:color w:val="000000"/>
                <w:sz w:val="16"/>
                <w:szCs w:val="16"/>
              </w:rPr>
              <w:t>$2,500 and above: President + COO jointly</w:t>
            </w:r>
          </w:p>
        </w:tc>
        <w:tc>
          <w:tcPr>
            <w:tcW w:w="40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1DD4F0" w14:textId="77777777" w:rsidR="00630D83" w:rsidRDefault="00000000">
            <w:r>
              <w:rPr>
                <w:color w:val="000000"/>
                <w:sz w:val="16"/>
                <w:szCs w:val="16"/>
              </w:rPr>
              <w:t>New debt over $100,000: CEO</w:t>
            </w:r>
          </w:p>
        </w:tc>
      </w:tr>
      <w:tr w:rsidR="00630D83" w14:paraId="70A828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D1B9219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Hiring &amp; compensation</w:t>
            </w:r>
          </w:p>
        </w:tc>
        <w:tc>
          <w:tcPr>
            <w:tcW w:w="3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5C09656" w14:textId="06D7220D" w:rsidR="00630D83" w:rsidRDefault="0098197E">
            <w:r>
              <w:rPr>
                <w:color w:val="000000"/>
                <w:sz w:val="16"/>
                <w:szCs w:val="16"/>
              </w:rPr>
              <w:t>Manage pipeline and compliance</w:t>
            </w:r>
          </w:p>
        </w:tc>
        <w:tc>
          <w:tcPr>
            <w:tcW w:w="3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541F23" w14:textId="504656F2" w:rsidR="00630D83" w:rsidRDefault="0098197E">
            <w:r>
              <w:rPr>
                <w:color w:val="000000"/>
                <w:sz w:val="16"/>
                <w:szCs w:val="16"/>
              </w:rPr>
              <w:t>Hire/Fire authority and timing</w:t>
            </w:r>
          </w:p>
        </w:tc>
        <w:tc>
          <w:tcPr>
            <w:tcW w:w="40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E3B3689" w14:textId="77777777" w:rsidR="00630D83" w:rsidRDefault="00000000">
            <w:r>
              <w:rPr>
                <w:color w:val="000000"/>
                <w:sz w:val="16"/>
                <w:szCs w:val="16"/>
              </w:rPr>
              <w:t>Leadership/exec hires; incentive systems (CEO)</w:t>
            </w:r>
          </w:p>
        </w:tc>
      </w:tr>
      <w:tr w:rsidR="00630D83" w14:paraId="52504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E18EF60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Legal &amp; regulatory</w:t>
            </w:r>
          </w:p>
        </w:tc>
        <w:tc>
          <w:tcPr>
            <w:tcW w:w="3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DA43149" w14:textId="77777777" w:rsidR="00630D83" w:rsidRDefault="00000000">
            <w:r>
              <w:rPr>
                <w:color w:val="000000"/>
                <w:sz w:val="16"/>
                <w:szCs w:val="16"/>
              </w:rPr>
              <w:t>Routine compliance; standard terms</w:t>
            </w:r>
          </w:p>
        </w:tc>
        <w:tc>
          <w:tcPr>
            <w:tcW w:w="3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03774A" w14:textId="77777777" w:rsidR="00630D83" w:rsidRDefault="00000000">
            <w:r>
              <w:rPr>
                <w:color w:val="000000"/>
                <w:sz w:val="16"/>
                <w:szCs w:val="16"/>
              </w:rPr>
              <w:t>Material exposure, novel questions, outside counsel</w:t>
            </w:r>
          </w:p>
        </w:tc>
        <w:tc>
          <w:tcPr>
            <w:tcW w:w="40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3042D73" w14:textId="77777777" w:rsidR="00630D83" w:rsidRDefault="00000000">
            <w:r>
              <w:rPr>
                <w:color w:val="000000"/>
                <w:sz w:val="16"/>
                <w:szCs w:val="16"/>
              </w:rPr>
              <w:t>Litigation, regulatory action, firm legal posture</w:t>
            </w:r>
          </w:p>
        </w:tc>
      </w:tr>
      <w:tr w:rsidR="00630D83" w14:paraId="01400F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CBCF99D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Policy</w:t>
            </w:r>
          </w:p>
        </w:tc>
        <w:tc>
          <w:tcPr>
            <w:tcW w:w="3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8C0E9E2" w14:textId="77777777" w:rsidR="00630D83" w:rsidRDefault="00000000">
            <w:r>
              <w:rPr>
                <w:color w:val="000000"/>
                <w:sz w:val="16"/>
                <w:szCs w:val="16"/>
              </w:rPr>
              <w:t>Routine functional updates</w:t>
            </w:r>
          </w:p>
        </w:tc>
        <w:tc>
          <w:tcPr>
            <w:tcW w:w="3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BD94185" w14:textId="77777777" w:rsidR="00630D83" w:rsidRDefault="00000000">
            <w:r>
              <w:rPr>
                <w:color w:val="000000"/>
                <w:sz w:val="16"/>
                <w:szCs w:val="16"/>
              </w:rPr>
              <w:t>Firm-wide or material legal/culture policies</w:t>
            </w:r>
          </w:p>
        </w:tc>
        <w:tc>
          <w:tcPr>
            <w:tcW w:w="40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8B34A8F" w14:textId="77777777" w:rsidR="00630D83" w:rsidRDefault="00000000">
            <w:r>
              <w:rPr>
                <w:color w:val="000000"/>
                <w:sz w:val="16"/>
                <w:szCs w:val="16"/>
              </w:rPr>
              <w:t>Strategic policy (AI, ownership, governance)</w:t>
            </w:r>
          </w:p>
        </w:tc>
      </w:tr>
      <w:tr w:rsidR="00630D83" w14:paraId="46C3E0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190AA19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Client &amp; delivery impact</w:t>
            </w:r>
          </w:p>
        </w:tc>
        <w:tc>
          <w:tcPr>
            <w:tcW w:w="3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5DA3D66" w14:textId="77777777" w:rsidR="00630D83" w:rsidRDefault="00000000">
            <w:r>
              <w:rPr>
                <w:color w:val="000000"/>
                <w:sz w:val="16"/>
                <w:szCs w:val="16"/>
              </w:rPr>
              <w:t>Internal-only changes</w:t>
            </w:r>
          </w:p>
        </w:tc>
        <w:tc>
          <w:tcPr>
            <w:tcW w:w="3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0725FDD" w14:textId="77777777" w:rsidR="00630D83" w:rsidRDefault="00000000">
            <w:r>
              <w:rPr>
                <w:color w:val="000000"/>
                <w:sz w:val="16"/>
                <w:szCs w:val="16"/>
              </w:rPr>
              <w:t>Anything affecting delivery, production, or clients</w:t>
            </w:r>
          </w:p>
        </w:tc>
        <w:tc>
          <w:tcPr>
            <w:tcW w:w="40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ED46F6F" w14:textId="77777777" w:rsidR="00630D83" w:rsidRDefault="00000000">
            <w:r>
              <w:rPr>
                <w:color w:val="000000"/>
                <w:sz w:val="16"/>
                <w:szCs w:val="16"/>
              </w:rPr>
              <w:t>(escalates as needed)</w:t>
            </w:r>
          </w:p>
        </w:tc>
      </w:tr>
      <w:tr w:rsidR="00630D83" w14:paraId="7997F6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387520E" w14:textId="77777777" w:rsidR="00630D83" w:rsidRDefault="00000000">
            <w:r>
              <w:rPr>
                <w:b/>
                <w:bCs/>
                <w:color w:val="000000"/>
                <w:sz w:val="16"/>
                <w:szCs w:val="16"/>
              </w:rPr>
              <w:t>Reversibility</w:t>
            </w:r>
          </w:p>
        </w:tc>
        <w:tc>
          <w:tcPr>
            <w:tcW w:w="3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963C398" w14:textId="77777777" w:rsidR="00630D83" w:rsidRDefault="00000000">
            <w:r>
              <w:rPr>
                <w:color w:val="000000"/>
                <w:sz w:val="16"/>
                <w:szCs w:val="16"/>
              </w:rPr>
              <w:t>Reversible, low cost to undo</w:t>
            </w:r>
          </w:p>
        </w:tc>
        <w:tc>
          <w:tcPr>
            <w:tcW w:w="3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3537642" w14:textId="77777777" w:rsidR="00630D83" w:rsidRDefault="00000000">
            <w:r>
              <w:rPr>
                <w:color w:val="000000"/>
                <w:sz w:val="16"/>
                <w:szCs w:val="16"/>
              </w:rPr>
              <w:t>Hard to reverse</w:t>
            </w:r>
          </w:p>
        </w:tc>
        <w:tc>
          <w:tcPr>
            <w:tcW w:w="40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3ECAC3A" w14:textId="77777777" w:rsidR="00630D83" w:rsidRDefault="00000000">
            <w:r>
              <w:rPr>
                <w:color w:val="000000"/>
                <w:sz w:val="16"/>
                <w:szCs w:val="16"/>
              </w:rPr>
              <w:t>Firm-defining or irreversible</w:t>
            </w:r>
          </w:p>
        </w:tc>
      </w:tr>
    </w:tbl>
    <w:p w14:paraId="55CFC707" w14:textId="77777777" w:rsidR="00630D83" w:rsidRDefault="00000000">
      <w:pPr>
        <w:spacing w:before="180" w:after="60"/>
      </w:pPr>
      <w:r>
        <w:rPr>
          <w:b/>
          <w:bCs/>
          <w:color w:val="1F3864"/>
          <w:sz w:val="22"/>
          <w:szCs w:val="22"/>
        </w:rPr>
        <w:t>RACI matrix</w:t>
      </w:r>
    </w:p>
    <w:p w14:paraId="1F132B17" w14:textId="77777777" w:rsidR="00630D83" w:rsidRDefault="00000000">
      <w:pPr>
        <w:spacing w:after="120"/>
      </w:pPr>
      <w:r>
        <w:rPr>
          <w:i/>
          <w:iCs/>
          <w:color w:val="666666"/>
          <w:sz w:val="16"/>
          <w:szCs w:val="16"/>
        </w:rPr>
        <w:t>R = Responsible (does the work). A = Accountable (owns the outcome, one per row). C = Consulted. I = Informed. Gov. = Governance Committee. (+) = extends beyond the original matrix, please confirm.</w:t>
      </w: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5"/>
        <w:gridCol w:w="695"/>
        <w:gridCol w:w="695"/>
        <w:gridCol w:w="695"/>
        <w:gridCol w:w="695"/>
        <w:gridCol w:w="966"/>
        <w:gridCol w:w="8019"/>
      </w:tblGrid>
      <w:tr w:rsidR="00630D83" w14:paraId="3560FB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D68D923" w14:textId="77777777" w:rsidR="00630D83" w:rsidRDefault="00000000">
            <w:r>
              <w:rPr>
                <w:b/>
                <w:bCs/>
                <w:color w:val="FFFFFF"/>
                <w:sz w:val="16"/>
                <w:szCs w:val="16"/>
              </w:rPr>
              <w:t>Function</w:t>
            </w:r>
          </w:p>
        </w:tc>
        <w:tc>
          <w:tcPr>
            <w:tcW w:w="65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A5EEE00" w14:textId="77777777" w:rsidR="00630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CEO</w:t>
            </w:r>
          </w:p>
        </w:tc>
        <w:tc>
          <w:tcPr>
            <w:tcW w:w="65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6DD717C" w14:textId="77777777" w:rsidR="00630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Pres.</w:t>
            </w:r>
          </w:p>
        </w:tc>
        <w:tc>
          <w:tcPr>
            <w:tcW w:w="65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5762B6" w14:textId="77777777" w:rsidR="00630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COO</w:t>
            </w:r>
          </w:p>
        </w:tc>
        <w:tc>
          <w:tcPr>
            <w:tcW w:w="65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72B096" w14:textId="77777777" w:rsidR="00630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Gov.</w:t>
            </w:r>
          </w:p>
        </w:tc>
        <w:tc>
          <w:tcPr>
            <w:tcW w:w="90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ED6DD8" w14:textId="77777777" w:rsidR="00630D83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Lead/Team</w:t>
            </w:r>
          </w:p>
        </w:tc>
        <w:tc>
          <w:tcPr>
            <w:tcW w:w="7500" w:type="dxa"/>
            <w:shd w:val="clear" w:color="auto" w:fill="1F3864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49BBAFB" w14:textId="77777777" w:rsidR="00630D83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630D83" w14:paraId="0389D4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4ACF37B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Company strategy &amp; vision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05ADB8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6E6453C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AFADD05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4FDFAE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E906EE1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FA6F39" w14:textId="77777777" w:rsidR="00630D83" w:rsidRDefault="00000000">
            <w:r>
              <w:rPr>
                <w:color w:val="000000"/>
                <w:sz w:val="15"/>
                <w:szCs w:val="15"/>
              </w:rPr>
              <w:t>CEO owns; Governance Committee gradually assumes over time; President executes.</w:t>
            </w:r>
          </w:p>
        </w:tc>
      </w:tr>
      <w:tr w:rsidR="00630D83" w14:paraId="5A43D1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9A8D59C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Growth targets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D17AF98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0B81F9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A1386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DFE9380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A6D7089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3832C36" w14:textId="77777777" w:rsidR="00630D83" w:rsidRDefault="00000000">
            <w:r>
              <w:rPr>
                <w:color w:val="000000"/>
                <w:sz w:val="15"/>
                <w:szCs w:val="15"/>
              </w:rPr>
              <w:t>CEO sets targets; President achieves and reports; COO tracks metrics.</w:t>
            </w:r>
          </w:p>
        </w:tc>
      </w:tr>
      <w:tr w:rsidR="00630D83" w14:paraId="6C795D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6C6638A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Acquisitions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3E5ABA1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CF61B21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87B7A15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4076135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A28DF1B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D03F923" w14:textId="77777777" w:rsidR="00630D83" w:rsidRDefault="00000000">
            <w:r>
              <w:rPr>
                <w:color w:val="000000"/>
                <w:sz w:val="15"/>
                <w:szCs w:val="15"/>
              </w:rPr>
              <w:t>CEO final decision; President LOI and integration; COO financial due diligence; Gov assesses fit.</w:t>
            </w:r>
          </w:p>
        </w:tc>
      </w:tr>
      <w:tr w:rsidR="00630D83" w14:paraId="6ADB87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08A508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Offerings (mid-market platform)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1AFCD57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656D9B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E2A9578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B50558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59AE6A6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8F3471" w14:textId="77777777" w:rsidR="00630D83" w:rsidRDefault="00000000">
            <w:r>
              <w:rPr>
                <w:color w:val="000000"/>
                <w:sz w:val="15"/>
                <w:szCs w:val="15"/>
              </w:rPr>
              <w:t>CEO heads the mid-market platform team (sales, marketing, implementation).</w:t>
            </w:r>
          </w:p>
        </w:tc>
      </w:tr>
      <w:tr w:rsidR="00630D83" w14:paraId="2F54BB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DBB9AF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Offerings (gist &amp; major accounts)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6F26F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D37D5D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1445D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EC93388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CAD91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BF7751E" w14:textId="77777777" w:rsidR="00630D83" w:rsidRDefault="00000000">
            <w:r>
              <w:rPr>
                <w:color w:val="000000"/>
                <w:sz w:val="15"/>
                <w:szCs w:val="15"/>
              </w:rPr>
              <w:t>President owns the major-accounts methodology and oversight of gist.</w:t>
            </w:r>
          </w:p>
        </w:tc>
      </w:tr>
      <w:tr w:rsidR="00630D83" w14:paraId="060A38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0BCCCAC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R&amp;D / product (gist)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04D4A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5FC3CB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EE71F81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3B0931F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08DE76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74B124F" w14:textId="77777777" w:rsidR="00630D83" w:rsidRDefault="00000000">
            <w:r>
              <w:rPr>
                <w:color w:val="000000"/>
                <w:sz w:val="15"/>
                <w:szCs w:val="15"/>
              </w:rPr>
              <w:t>CEO is product owner; COO is scrum master and tracks metrics; President prioritizes.</w:t>
            </w:r>
          </w:p>
        </w:tc>
      </w:tr>
      <w:tr w:rsidR="00630D83" w14:paraId="41AEE2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124156D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Thought leadership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056D049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D816A9E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8E41107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06E2D61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DCFDB65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A20A6E2" w14:textId="77777777" w:rsidR="00630D83" w:rsidRDefault="00000000">
            <w:r>
              <w:rPr>
                <w:color w:val="000000"/>
                <w:sz w:val="15"/>
                <w:szCs w:val="15"/>
              </w:rPr>
              <w:t>CEO and President present and publish; COO approves related spend.</w:t>
            </w:r>
          </w:p>
        </w:tc>
      </w:tr>
      <w:tr w:rsidR="00630D83" w14:paraId="687C19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427CBF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Brand (promises, mission, values)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AB88F45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55D027E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C3546A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E38ACC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E5074B2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99C089" w14:textId="77777777" w:rsidR="00630D83" w:rsidRDefault="00000000">
            <w:r>
              <w:rPr>
                <w:color w:val="000000"/>
                <w:sz w:val="15"/>
                <w:szCs w:val="15"/>
              </w:rPr>
              <w:t>CEO defines; President executes; COO prepares brand-conforming templates.</w:t>
            </w:r>
          </w:p>
        </w:tc>
      </w:tr>
      <w:tr w:rsidR="00630D83" w14:paraId="74E8D8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EBBD4F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Business priorities &amp; resource allocation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DCA702B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A3DEDD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4D98714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1FD26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7D85001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081F6E0" w14:textId="77777777" w:rsidR="00630D83" w:rsidRDefault="00000000">
            <w:r>
              <w:rPr>
                <w:color w:val="000000"/>
                <w:sz w:val="15"/>
                <w:szCs w:val="15"/>
              </w:rPr>
              <w:t>President is the senior operating decision-maker.</w:t>
            </w:r>
          </w:p>
        </w:tc>
      </w:tr>
      <w:tr w:rsidR="00630D83" w14:paraId="1AA835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3BDDAA9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Staff planning &amp; assignments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57A4828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F2EFA4C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84538A9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9B7966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18CF4E7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79C1A42" w14:textId="77777777" w:rsidR="00630D83" w:rsidRDefault="00000000">
            <w:r>
              <w:rPr>
                <w:color w:val="000000"/>
                <w:sz w:val="15"/>
                <w:szCs w:val="15"/>
              </w:rPr>
              <w:t>President gives final approval of staff assignments; COO chairs resource meetings.</w:t>
            </w:r>
          </w:p>
        </w:tc>
      </w:tr>
      <w:tr w:rsidR="00630D83" w14:paraId="0D7D18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224C62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HR operations (recruiting, onboarding, ER, performance)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8D91256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AA132B3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522E57B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6CA5B19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C15CFDB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D3F579" w14:textId="77777777" w:rsidR="00630D83" w:rsidRDefault="00000000">
            <w:r>
              <w:rPr>
                <w:color w:val="000000"/>
                <w:sz w:val="15"/>
                <w:szCs w:val="15"/>
              </w:rPr>
              <w:t>COO manages the HR function; President consulted.</w:t>
            </w:r>
          </w:p>
        </w:tc>
      </w:tr>
      <w:tr w:rsidR="00630D83" w14:paraId="0C01C7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330DF49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Hiring, firing &amp; promotion (decision)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4F2C20B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0B07A0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30409E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02BCFC8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BCEFFBA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F3554C5" w14:textId="77777777" w:rsidR="00630D83" w:rsidRDefault="00000000">
            <w:r>
              <w:rPr>
                <w:color w:val="000000"/>
                <w:sz w:val="15"/>
                <w:szCs w:val="15"/>
              </w:rPr>
              <w:t>President holds the final decision; COO manages the process.</w:t>
            </w:r>
          </w:p>
        </w:tc>
      </w:tr>
      <w:tr w:rsidR="00630D83" w14:paraId="28BA53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B3C6F78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Compensation &amp; pay rates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8D1CF9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89D2FC8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13EF5C1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766CEB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E1642DD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70FEB15" w14:textId="77777777" w:rsidR="00630D83" w:rsidRDefault="00000000">
            <w:r>
              <w:rPr>
                <w:color w:val="000000"/>
                <w:sz w:val="15"/>
                <w:szCs w:val="15"/>
              </w:rPr>
              <w:t>President sets billing and base-pay rates; CEO sets incentive systems; Gov owns the bonus program.</w:t>
            </w:r>
          </w:p>
        </w:tc>
      </w:tr>
      <w:tr w:rsidR="00630D83" w14:paraId="2D5579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F206648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Incentive systems (design)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900832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B4C623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9220B6C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1D1EDB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A356B43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E60A98F" w14:textId="77777777" w:rsidR="00630D83" w:rsidRDefault="00000000">
            <w:r>
              <w:rPr>
                <w:color w:val="000000"/>
                <w:sz w:val="15"/>
                <w:szCs w:val="15"/>
              </w:rPr>
              <w:t>CEO determines consultant pay, benefits, commissions, vacation, education incentives.</w:t>
            </w:r>
          </w:p>
        </w:tc>
      </w:tr>
      <w:tr w:rsidR="00630D83" w14:paraId="4317C7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274B62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Employee bonus program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83D627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DBB710E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ED0C96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08C2E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2A5E7B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E77557E" w14:textId="77777777" w:rsidR="00630D83" w:rsidRDefault="00000000">
            <w:r>
              <w:rPr>
                <w:color w:val="000000"/>
                <w:sz w:val="15"/>
                <w:szCs w:val="15"/>
              </w:rPr>
              <w:t>Governance owns the basis and distribution; President manages incentive pay.</w:t>
            </w:r>
          </w:p>
        </w:tc>
      </w:tr>
      <w:tr w:rsidR="00630D83" w14:paraId="7FBAAB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4F1A9B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Coaching &amp; development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FBC707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3476D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6C07B4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47781E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DD7D863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951E5C" w14:textId="77777777" w:rsidR="00630D83" w:rsidRDefault="00000000">
            <w:r>
              <w:rPr>
                <w:color w:val="000000"/>
                <w:sz w:val="15"/>
                <w:szCs w:val="15"/>
              </w:rPr>
              <w:t>Governance owns the strategy; COO runs it; President selects coaches with COO.</w:t>
            </w:r>
          </w:p>
        </w:tc>
      </w:tr>
      <w:tr w:rsidR="00630D83" w14:paraId="55D530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75DC565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Marketing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36A7927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B68F41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4A29265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BD7081B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35EBE5E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4B9C55C" w14:textId="77777777" w:rsidR="00630D83" w:rsidRDefault="00000000">
            <w:r>
              <w:rPr>
                <w:color w:val="000000"/>
                <w:sz w:val="15"/>
                <w:szCs w:val="15"/>
              </w:rPr>
              <w:t>COO owns day-to-day, team, spend, metrics; President owns gist marketing; CEO authors key messaging.</w:t>
            </w:r>
          </w:p>
        </w:tc>
      </w:tr>
      <w:tr w:rsidR="00630D83" w14:paraId="1BC58B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EB3067A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Sales &amp; business development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50C5DF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67CEED9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1E3BDD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8F5E39A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C295B45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99F351D" w14:textId="77777777" w:rsidR="00630D83" w:rsidRDefault="00000000">
            <w:r>
              <w:rPr>
                <w:color w:val="000000"/>
                <w:sz w:val="15"/>
                <w:szCs w:val="15"/>
              </w:rPr>
              <w:t>President holds final signature on all proposals and customer contracts; COO manages logistics.</w:t>
            </w:r>
          </w:p>
        </w:tc>
      </w:tr>
      <w:tr w:rsidR="00630D83" w14:paraId="70C333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8871C7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Client satisfaction &amp; NPS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819DF0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494ADF7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E2DC43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828BB20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D9F8AB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C99BBB7" w14:textId="77777777" w:rsidR="00630D83" w:rsidRDefault="00000000">
            <w:r>
              <w:rPr>
                <w:color w:val="000000"/>
                <w:sz w:val="15"/>
                <w:szCs w:val="15"/>
              </w:rPr>
              <w:t>President owns sponsors, NPS, escalation; Ops Manager runs mid-contract check-ins.</w:t>
            </w:r>
          </w:p>
        </w:tc>
      </w:tr>
      <w:tr w:rsidR="00630D83" w14:paraId="3C98F1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B9C5F91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Client delivery &amp; production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90B06E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13D157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E52A3C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362442A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BDDD98C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EFA4FB" w14:textId="77777777" w:rsidR="00630D83" w:rsidRDefault="00000000">
            <w:r>
              <w:rPr>
                <w:color w:val="000000"/>
                <w:sz w:val="15"/>
                <w:szCs w:val="15"/>
              </w:rPr>
              <w:t>President owns delivery and production.</w:t>
            </w:r>
          </w:p>
        </w:tc>
      </w:tr>
      <w:tr w:rsidR="00630D83" w14:paraId="238ABF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82E24E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Finance &amp; accounting operations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30A753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8FDE97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5B0C9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8FFD7FF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A0E404E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C5D50A" w14:textId="77777777" w:rsidR="00630D83" w:rsidRDefault="00000000">
            <w:r>
              <w:rPr>
                <w:color w:val="000000"/>
                <w:sz w:val="15"/>
                <w:szCs w:val="15"/>
              </w:rPr>
              <w:t>COO runs cash, bookkeeping, reporting; President holds P&amp;L and bank-account signing authority.</w:t>
            </w:r>
          </w:p>
        </w:tc>
      </w:tr>
      <w:tr w:rsidR="00630D83" w14:paraId="69A261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CD87D5B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Budget setting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84DC3E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A6074F1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73121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8A2D0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EE97F2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54816DF" w14:textId="77777777" w:rsidR="00630D83" w:rsidRDefault="00000000">
            <w:r>
              <w:rPr>
                <w:color w:val="000000"/>
                <w:sz w:val="15"/>
                <w:szCs w:val="15"/>
              </w:rPr>
              <w:t>CEO and President contribute; COO monitors and stays within; Gov sets discretionary budgets long-term.</w:t>
            </w:r>
          </w:p>
        </w:tc>
      </w:tr>
      <w:tr w:rsidR="00630D83" w14:paraId="1A940C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5918167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Major spend &amp; commitments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1E1AA6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F0F7B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A5B33A5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7D8FB76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A33B264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C4F559C" w14:textId="77777777" w:rsidR="00630D83" w:rsidRDefault="00000000">
            <w:r>
              <w:rPr>
                <w:color w:val="000000"/>
                <w:sz w:val="15"/>
                <w:szCs w:val="15"/>
              </w:rPr>
              <w:t xml:space="preserve">COO under $2,500; </w:t>
            </w:r>
            <w:proofErr w:type="spellStart"/>
            <w:r>
              <w:rPr>
                <w:color w:val="000000"/>
                <w:sz w:val="15"/>
                <w:szCs w:val="15"/>
              </w:rPr>
              <w:t>President+COO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jointly $2,500+; CEO new debt over $100K.</w:t>
            </w:r>
          </w:p>
        </w:tc>
      </w:tr>
      <w:tr w:rsidR="00630D83" w14:paraId="4A74C3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CB9FBBD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Payroll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5FB6145" w14:textId="77777777" w:rsidR="00630D83" w:rsidRDefault="00630D83">
            <w:pPr>
              <w:jc w:val="center"/>
            </w:pP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7CF6536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6ABDF4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0624B6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BB499D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03CA4D" w14:textId="77777777" w:rsidR="00630D83" w:rsidRDefault="00000000">
            <w:r>
              <w:rPr>
                <w:color w:val="000000"/>
                <w:sz w:val="15"/>
                <w:szCs w:val="15"/>
              </w:rPr>
              <w:t>COO processes; President approves.</w:t>
            </w:r>
          </w:p>
        </w:tc>
      </w:tr>
      <w:tr w:rsidR="00630D83" w14:paraId="7B2CA4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8231FB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lastRenderedPageBreak/>
              <w:t>Investor / owner &amp; trustee relations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C46E5C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FCA82C8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70817C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C864248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5A99514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5C900B3" w14:textId="77777777" w:rsidR="00630D83" w:rsidRDefault="00000000">
            <w:r>
              <w:rPr>
                <w:color w:val="000000"/>
                <w:sz w:val="15"/>
                <w:szCs w:val="15"/>
              </w:rPr>
              <w:t>CEO maintains owner and landlord relationships; COO pays distributions; trustees informed.</w:t>
            </w:r>
          </w:p>
        </w:tc>
      </w:tr>
      <w:tr w:rsidR="00630D83" w14:paraId="39D680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AA04173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Legal (contracts &amp; counsel)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0FBC80B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6364429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AE19D9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C680C70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EB20950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1C402B" w14:textId="77777777" w:rsidR="00630D83" w:rsidRDefault="00000000">
            <w:r>
              <w:rPr>
                <w:color w:val="000000"/>
                <w:sz w:val="15"/>
                <w:szCs w:val="15"/>
              </w:rPr>
              <w:t>President meets lawyers on contracts; CEO pursues patents; route to outside counsel as needed.</w:t>
            </w:r>
          </w:p>
        </w:tc>
      </w:tr>
      <w:tr w:rsidR="00630D83" w14:paraId="592E45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4FC1332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Tax, regulatory &amp; jurisdictional compliance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5794B25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9448629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4DBA3D0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28695C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E5EBF93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3E81303" w14:textId="77777777" w:rsidR="00630D83" w:rsidRDefault="00000000">
            <w:r>
              <w:rPr>
                <w:color w:val="000000"/>
                <w:sz w:val="15"/>
                <w:szCs w:val="15"/>
              </w:rPr>
              <w:t>COO owns IRS/tax reporting, government communications, jurisdictional reporting.</w:t>
            </w:r>
          </w:p>
        </w:tc>
      </w:tr>
      <w:tr w:rsidR="00630D83" w14:paraId="431EB2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F202563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Risk &amp; insurance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F472B97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603DE3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32F4D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0E8ECD3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D21E04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1D63E3E" w14:textId="77777777" w:rsidR="00630D83" w:rsidRDefault="00000000">
            <w:r>
              <w:rPr>
                <w:color w:val="000000"/>
                <w:sz w:val="15"/>
                <w:szCs w:val="15"/>
              </w:rPr>
              <w:t>COO ensures adequate insurance and seeks bids periodically.</w:t>
            </w:r>
          </w:p>
        </w:tc>
      </w:tr>
      <w:tr w:rsidR="00630D83" w14:paraId="4B02A2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BB6B54F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IT &amp; infrastructure (+)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5658BC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A97179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171AA7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0A6700E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C25791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4A437EF" w14:textId="77777777" w:rsidR="00630D83" w:rsidRDefault="00000000">
            <w:r>
              <w:rPr>
                <w:color w:val="000000"/>
                <w:sz w:val="15"/>
                <w:szCs w:val="15"/>
              </w:rPr>
              <w:t>Operations addition (not in the original matrix).</w:t>
            </w:r>
          </w:p>
        </w:tc>
      </w:tr>
      <w:tr w:rsidR="00630D83" w14:paraId="0918CD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32C116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Cybersecurity (+)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9263D4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0A009E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9C6AB33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A2C2D4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019303B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15C32E2" w14:textId="77777777" w:rsidR="00630D83" w:rsidRDefault="00000000">
            <w:r>
              <w:rPr>
                <w:color w:val="000000"/>
                <w:sz w:val="15"/>
                <w:szCs w:val="15"/>
              </w:rPr>
              <w:t xml:space="preserve">Operations addition; coordinate advisories </w:t>
            </w:r>
            <w:proofErr w:type="gramStart"/>
            <w:r>
              <w:rPr>
                <w:color w:val="000000"/>
                <w:sz w:val="15"/>
                <w:szCs w:val="15"/>
              </w:rPr>
              <w:t>firm-wide</w:t>
            </w:r>
            <w:proofErr w:type="gramEnd"/>
            <w:r>
              <w:rPr>
                <w:color w:val="000000"/>
                <w:sz w:val="15"/>
                <w:szCs w:val="15"/>
              </w:rPr>
              <w:t>.</w:t>
            </w:r>
          </w:p>
        </w:tc>
      </w:tr>
      <w:tr w:rsidR="00630D83" w14:paraId="326F27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7988F25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Data privacy &amp; compliance (+)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B8319E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F54568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18995D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6458C73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52A1EF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BF21DD5" w14:textId="77777777" w:rsidR="00630D83" w:rsidRDefault="00000000">
            <w:r>
              <w:rPr>
                <w:color w:val="000000"/>
                <w:sz w:val="15"/>
                <w:szCs w:val="15"/>
              </w:rPr>
              <w:t>Operations addition; coordinate with Legal on cross-border.</w:t>
            </w:r>
          </w:p>
        </w:tc>
      </w:tr>
      <w:tr w:rsidR="00630D83" w14:paraId="25A021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55EE5B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Vendor &amp; contract management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4A61CE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B0CAA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05C1E1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FC6BD9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6C21C8E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FCE3A51" w14:textId="77777777" w:rsidR="00630D83" w:rsidRDefault="00000000">
            <w:r>
              <w:rPr>
                <w:color w:val="000000"/>
                <w:sz w:val="15"/>
                <w:szCs w:val="15"/>
              </w:rPr>
              <w:t>COO owns; President signs major customer and vendor contracts.</w:t>
            </w:r>
          </w:p>
        </w:tc>
      </w:tr>
      <w:tr w:rsidR="00630D83" w14:paraId="5160DA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B28566A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Internal policies &amp; employee handbook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587E2E5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918427B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2BB59F9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87797DF" w14:textId="77777777" w:rsidR="00630D83" w:rsidRDefault="00630D83">
            <w:pPr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F0A2DDD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48E47AF" w14:textId="77777777" w:rsidR="00630D83" w:rsidRDefault="00000000">
            <w:r>
              <w:rPr>
                <w:color w:val="000000"/>
                <w:sz w:val="15"/>
                <w:szCs w:val="15"/>
              </w:rPr>
              <w:t>COO owns routine; firm-wide or legal/culture policies to President; strategic policy to CEO/Gov.</w:t>
            </w:r>
          </w:p>
        </w:tc>
      </w:tr>
      <w:tr w:rsidR="00630D83" w14:paraId="25F858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BAEC0C7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Facilities &amp; office (+)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2657A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BFE6954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A1BA16B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0C60EA" w14:textId="77777777" w:rsidR="00630D83" w:rsidRDefault="00630D83">
            <w:pPr>
              <w:jc w:val="center"/>
            </w:pP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EE98B8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R</w:t>
            </w: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665AF07" w14:textId="77777777" w:rsidR="00630D83" w:rsidRDefault="00000000">
            <w:r>
              <w:rPr>
                <w:color w:val="000000"/>
                <w:sz w:val="15"/>
                <w:szCs w:val="15"/>
              </w:rPr>
              <w:t>Operations addition.</w:t>
            </w:r>
          </w:p>
        </w:tc>
      </w:tr>
      <w:tr w:rsidR="00630D83" w14:paraId="394E36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75EE67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Reporting (financial &amp; operational)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E47B046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423284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998B78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C6DF57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72BFC8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73437D1" w14:textId="77777777" w:rsidR="00630D83" w:rsidRDefault="00000000">
            <w:r>
              <w:rPr>
                <w:color w:val="000000"/>
                <w:sz w:val="15"/>
                <w:szCs w:val="15"/>
              </w:rPr>
              <w:t>COO responsible for all reporting; Governance defines and receives trustee-level reporting.</w:t>
            </w:r>
          </w:p>
        </w:tc>
      </w:tr>
      <w:tr w:rsidR="00630D83" w14:paraId="7CB57E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8992334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AI policy &amp; strategy (+)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5E8355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5428D1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FAED9AD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1E1B66F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20B270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6A651B" w14:textId="77777777" w:rsidR="00630D83" w:rsidRDefault="00000000">
            <w:r>
              <w:rPr>
                <w:color w:val="000000"/>
                <w:sz w:val="15"/>
                <w:szCs w:val="15"/>
              </w:rPr>
              <w:t>Owner is the President (please confirm; not in the original matrix).</w:t>
            </w:r>
          </w:p>
        </w:tc>
      </w:tr>
      <w:tr w:rsidR="00630D83" w14:paraId="377DBC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9BDD9E0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Organizational development / studio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35C5EA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9A75B25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46082AA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581A700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F06C6A" w14:textId="77777777" w:rsidR="00630D83" w:rsidRDefault="00630D83">
            <w:pPr>
              <w:jc w:val="center"/>
            </w:pPr>
          </w:p>
        </w:tc>
        <w:tc>
          <w:tcPr>
            <w:tcW w:w="750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7BE7F1" w14:textId="77777777" w:rsidR="00630D83" w:rsidRDefault="00000000">
            <w:r>
              <w:rPr>
                <w:color w:val="000000"/>
                <w:sz w:val="15"/>
                <w:szCs w:val="15"/>
              </w:rPr>
              <w:t>CEO decides when to move to a studio; President determines studio leadership.</w:t>
            </w:r>
          </w:p>
        </w:tc>
      </w:tr>
      <w:tr w:rsidR="00630D83" w14:paraId="342210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AEA9B2" w14:textId="77777777" w:rsidR="00630D83" w:rsidRDefault="00000000">
            <w:r>
              <w:rPr>
                <w:b/>
                <w:bCs/>
                <w:color w:val="000000"/>
                <w:sz w:val="15"/>
                <w:szCs w:val="15"/>
              </w:rPr>
              <w:t>Governance &amp; President selection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0B100EE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C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7DA0A1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B87DEC2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I</w:t>
            </w:r>
          </w:p>
        </w:tc>
        <w:tc>
          <w:tcPr>
            <w:tcW w:w="65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79A101" w14:textId="77777777" w:rsidR="00630D83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A</w:t>
            </w:r>
          </w:p>
        </w:tc>
        <w:tc>
          <w:tcPr>
            <w:tcW w:w="9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3227136" w14:textId="77777777" w:rsidR="00630D83" w:rsidRDefault="00630D83">
            <w:pPr>
              <w:jc w:val="center"/>
            </w:pPr>
          </w:p>
        </w:tc>
        <w:tc>
          <w:tcPr>
            <w:tcW w:w="7500" w:type="dxa"/>
            <w:shd w:val="clear" w:color="auto" w:fill="EEF2F8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B5E1A42" w14:textId="77777777" w:rsidR="00630D83" w:rsidRDefault="00000000">
            <w:r>
              <w:rPr>
                <w:color w:val="000000"/>
                <w:sz w:val="15"/>
                <w:szCs w:val="15"/>
              </w:rPr>
              <w:t>Governance selects/assesses the President and decides CEO succession; COO runs elections; CEO non-voting.</w:t>
            </w:r>
          </w:p>
        </w:tc>
      </w:tr>
    </w:tbl>
    <w:p w14:paraId="19D42D2D" w14:textId="77777777" w:rsidR="00D55717" w:rsidRDefault="00D55717"/>
    <w:sectPr w:rsidR="00D55717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4751"/>
    <w:multiLevelType w:val="hybridMultilevel"/>
    <w:tmpl w:val="82D00482"/>
    <w:lvl w:ilvl="0" w:tplc="5B4A7BF4">
      <w:start w:val="1"/>
      <w:numFmt w:val="bullet"/>
      <w:lvlText w:val="●"/>
      <w:lvlJc w:val="left"/>
      <w:pPr>
        <w:ind w:left="720" w:hanging="360"/>
      </w:pPr>
    </w:lvl>
    <w:lvl w:ilvl="1" w:tplc="E484239A">
      <w:start w:val="1"/>
      <w:numFmt w:val="bullet"/>
      <w:lvlText w:val="○"/>
      <w:lvlJc w:val="left"/>
      <w:pPr>
        <w:ind w:left="1440" w:hanging="360"/>
      </w:pPr>
    </w:lvl>
    <w:lvl w:ilvl="2" w:tplc="1570D6A8">
      <w:start w:val="1"/>
      <w:numFmt w:val="bullet"/>
      <w:lvlText w:val="■"/>
      <w:lvlJc w:val="left"/>
      <w:pPr>
        <w:ind w:left="2160" w:hanging="360"/>
      </w:pPr>
    </w:lvl>
    <w:lvl w:ilvl="3" w:tplc="96908FD6">
      <w:start w:val="1"/>
      <w:numFmt w:val="bullet"/>
      <w:lvlText w:val="●"/>
      <w:lvlJc w:val="left"/>
      <w:pPr>
        <w:ind w:left="2880" w:hanging="360"/>
      </w:pPr>
    </w:lvl>
    <w:lvl w:ilvl="4" w:tplc="A02A1712">
      <w:start w:val="1"/>
      <w:numFmt w:val="bullet"/>
      <w:lvlText w:val="○"/>
      <w:lvlJc w:val="left"/>
      <w:pPr>
        <w:ind w:left="3600" w:hanging="360"/>
      </w:pPr>
    </w:lvl>
    <w:lvl w:ilvl="5" w:tplc="62D4FBE4">
      <w:start w:val="1"/>
      <w:numFmt w:val="bullet"/>
      <w:lvlText w:val="■"/>
      <w:lvlJc w:val="left"/>
      <w:pPr>
        <w:ind w:left="4320" w:hanging="360"/>
      </w:pPr>
    </w:lvl>
    <w:lvl w:ilvl="6" w:tplc="1660D9B6">
      <w:start w:val="1"/>
      <w:numFmt w:val="bullet"/>
      <w:lvlText w:val="●"/>
      <w:lvlJc w:val="left"/>
      <w:pPr>
        <w:ind w:left="5040" w:hanging="360"/>
      </w:pPr>
    </w:lvl>
    <w:lvl w:ilvl="7" w:tplc="DDD85070">
      <w:start w:val="1"/>
      <w:numFmt w:val="bullet"/>
      <w:lvlText w:val="●"/>
      <w:lvlJc w:val="left"/>
      <w:pPr>
        <w:ind w:left="5760" w:hanging="360"/>
      </w:pPr>
    </w:lvl>
    <w:lvl w:ilvl="8" w:tplc="6DC49B0A">
      <w:start w:val="1"/>
      <w:numFmt w:val="bullet"/>
      <w:lvlText w:val="●"/>
      <w:lvlJc w:val="left"/>
      <w:pPr>
        <w:ind w:left="6480" w:hanging="360"/>
      </w:pPr>
    </w:lvl>
  </w:abstractNum>
  <w:num w:numId="1" w16cid:durableId="2009095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D83"/>
    <w:rsid w:val="00630D83"/>
    <w:rsid w:val="0098197E"/>
    <w:rsid w:val="00CB0804"/>
    <w:rsid w:val="00D5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B6AF9"/>
  <w15:docId w15:val="{FB8E9C1A-7837-8248-A4AF-61660B69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1615</Words>
  <Characters>9208</Characters>
  <Application>Microsoft Office Word</Application>
  <DocSecurity>0</DocSecurity>
  <Lines>76</Lines>
  <Paragraphs>21</Paragraphs>
  <ScaleCrop>false</ScaleCrop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JT Metcalf</cp:lastModifiedBy>
  <cp:revision>2</cp:revision>
  <dcterms:created xsi:type="dcterms:W3CDTF">2026-07-14T20:49:00Z</dcterms:created>
  <dcterms:modified xsi:type="dcterms:W3CDTF">2026-07-14T20:56:00Z</dcterms:modified>
</cp:coreProperties>
</file>