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New-Agent Recommendations: SOPs &amp; Calendar Additions</w:t>
      </w:r>
    </w:p>
    <w:p>
      <w:pPr>
        <w:pBdr>
          <w:bottom w:val="single" w:color="1F3864" w:sz="6" w:space="2"/>
        </w:pBdr>
        <w:spacing w:after="150"/>
      </w:pPr>
      <w:r>
        <w:rPr>
          <w:color w:val="555555"/>
          <w:sz w:val="22"/>
          <w:szCs w:val="22"/>
        </w:rPr>
        <w:t xml:space="preserve">For review — nothing added to the Operations Playbook or Company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Compiled by</w:t>
            </w:r>
          </w:p>
        </w:tc>
        <w:tc>
          <w:tcPr>
            <w:tcW w:type="dxa" w:w="73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Otto (from EA, Finance, Sales, IT, Data, Research)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</w:t>
            </w:r>
          </w:p>
        </w:tc>
        <w:tc>
          <w:tcPr>
            <w:tcW w:type="dxa" w:w="73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JT Metcalf, COO, Semantic Arts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July 3, 2026</w:t>
            </w:r>
          </w:p>
        </w:tc>
      </w:tr>
      <w:tr>
        <w:tc>
          <w:tcPr>
            <w:tcW w:type="dxa" w:w="20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Recommendations only. On your go-ahead, Otto adds approved items (with clarifying questions) and regenerates the HTML.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</w:pPr>
      <w:r>
        <w:t xml:space="preserve">How to read this</w:t>
      </w:r>
    </w:p>
    <w:p>
      <w:pPr>
        <w:spacing w:after="110"/>
      </w:pPr>
      <w:r>
        <w:rPr>
          <w:sz w:val="21"/>
          <w:szCs w:val="21"/>
        </w:rPr>
        <w:t xml:space="preserve">Each new agent proposes items in two buckets: SOPs and Calendar additions. Every item is tagged </w:t>
      </w:r>
      <w:r>
        <w:rPr>
          <w:b/>
          <w:bCs/>
          <w:color w:val="8A5A00"/>
          <w:sz w:val="20"/>
          <w:szCs w:val="20"/>
        </w:rPr>
        <w:t xml:space="preserve">[populate]</w:t>
      </w:r>
      <w:r>
        <w:rPr>
          <w:sz w:val="21"/>
          <w:szCs w:val="21"/>
        </w:rPr>
        <w:t xml:space="preserve"> (fill an existing placeholder SOP in the playbook) or </w:t>
      </w:r>
      <w:r>
        <w:rPr>
          <w:b/>
          <w:bCs/>
          <w:color w:val="0F6B3C"/>
          <w:sz w:val="20"/>
          <w:szCs w:val="20"/>
        </w:rPr>
        <w:t xml:space="preserve">[new]</w:t>
      </w:r>
      <w:r>
        <w:rPr>
          <w:sz w:val="21"/>
          <w:szCs w:val="21"/>
        </w:rPr>
        <w:t xml:space="preserve"> (a genuinely new SOP), with an owner from the Governance Functions matrix and an SA-specific rationale. Recommendations are grounded in the shared firm profile (_Shared/Semantic_Arts_Context.md), the matrix, our tools, and the existing playbook, so they fit Semantic Arts rather than a generic firm.</w:t>
      </w:r>
    </w:p>
    <w:p>
      <w:pPr>
        <w:pStyle w:val="Heading1"/>
      </w:pPr>
      <w:r>
        <w:t xml:space="preserve">EA — executive assistant / productivity</w:t>
      </w:r>
    </w:p>
    <w:p>
      <w:pPr>
        <w:pStyle w:val="Heading2"/>
      </w:pPr>
      <w:r>
        <w:t xml:space="preserve">SOPs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COO weekly priority brief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EA. </w:t>
      </w:r>
      <w:r>
        <w:rPr>
          <w:sz w:val="20"/>
          <w:szCs w:val="20"/>
        </w:rPr>
        <w:t xml:space="preserve">Each week, assemble what is due, slipping, and waiting on Lucas or Amanda, plus the week's priorities, as a draft for JT. Grounds on the Company Calendar and JT's trackers.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Meeting prep &amp; recap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EA. </w:t>
      </w:r>
      <w:r>
        <w:rPr>
          <w:sz w:val="20"/>
          <w:szCs w:val="20"/>
        </w:rPr>
        <w:t xml:space="preserve">From JT's notes, produce agendas/briefings before and action-item recaps after (draft-only until a calendar/notes connector exists).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Automation intake &amp; backlog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EA. </w:t>
      </w:r>
      <w:r>
        <w:rPr>
          <w:sz w:val="20"/>
          <w:szCs w:val="20"/>
        </w:rPr>
        <w:t xml:space="preserve">Capture repetitive manual work JT hits; maintain a backlog of automation proposals (scheduled task, SOP, template, or new agent capability) with estimated time saved.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Task triage &amp; routing to Otto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EA. </w:t>
      </w:r>
      <w:r>
        <w:rPr>
          <w:sz w:val="20"/>
          <w:szCs w:val="20"/>
        </w:rPr>
        <w:t xml:space="preserve">Turn vague asks into structured tasks; handle small ones; route specialist/cross-agent work to Otto.</w:t>
      </w:r>
    </w:p>
    <w:p>
      <w:pPr>
        <w:pStyle w:val="Heading2"/>
      </w:pPr>
      <w:r>
        <w:t xml:space="preserve">Calendar additions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Weekly COO planning block (Monday) — EA prepares the priority brief.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Monthly automation review with JT — review the backlog, pick 1–2 to implement.</w:t>
      </w:r>
    </w:p>
    <w:p>
      <w:pPr>
        <w:pStyle w:val="Heading1"/>
      </w:pPr>
      <w:r>
        <w:t xml:space="preserve">Finance — FP&amp;A</w:t>
      </w:r>
    </w:p>
    <w:p>
      <w:pPr>
        <w:pStyle w:val="Heading2"/>
      </w:pPr>
      <w:r>
        <w:t xml:space="preserve">SOPs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Monthly close, financial &amp; operational reporting, project profitability &amp; utilization, budgeting, tax coordination, annual audit &amp; tax-prep</w:t>
      </w:r>
      <w:r>
        <w:rPr>
          <w:b/>
          <w:bCs/>
          <w:color w:val="8A5A00"/>
          <w:sz w:val="16"/>
          <w:szCs w:val="16"/>
        </w:rPr>
        <w:t xml:space="preserve"> [populate]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Finance/COO. </w:t>
      </w:r>
      <w:r>
        <w:rPr>
          <w:sz w:val="20"/>
          <w:szCs w:val="20"/>
        </w:rPr>
        <w:t xml:space="preserve">These exist as placeholders; Finance recommends populating them first.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Trustee &amp; Governance Committee financial reporting pack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COO (President P&amp;L). </w:t>
      </w:r>
      <w:r>
        <w:rPr>
          <w:sz w:val="20"/>
          <w:szCs w:val="20"/>
        </w:rPr>
        <w:t xml:space="preserve">Standard monthly trustee pack and quarterly GC pack, given trustees and the cadence already on the calendar. QuickBooks-based.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Distributions &amp; trustee stipends processing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COO. </w:t>
      </w:r>
      <w:r>
        <w:rPr>
          <w:sz w:val="20"/>
          <w:szCs w:val="20"/>
        </w:rPr>
        <w:t xml:space="preserve">The quarterly QuickBooks bill + ACH steps from the internal annual checklist.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Rate / utilization / margin model maintenance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Finance/COO. </w:t>
      </w:r>
      <w:r>
        <w:rPr>
          <w:sz w:val="20"/>
          <w:szCs w:val="20"/>
        </w:rPr>
        <w:t xml:space="preserve">Keep the flexible model current for pricing and hiring; benchmark to utilization ~75%+, realization 88–95%, margin 30–45%.</w:t>
      </w:r>
    </w:p>
    <w:p>
      <w:pPr>
        <w:pStyle w:val="Heading2"/>
      </w:pPr>
      <w:r>
        <w:t xml:space="preserve">Calendar additions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Monthly close checklist due date (align with existing 1st-of-month trustee reports).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Weekly utilization forecast review; monthly realization &amp; project-margin review.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Quarterly GC financial pack due (tie to the existing GC-reports-to-trustees line).</w:t>
      </w:r>
    </w:p>
    <w:p>
      <w:pPr>
        <w:pStyle w:val="Heading1"/>
      </w:pPr>
      <w:r>
        <w:t xml:space="preserve">Sales — sales &amp; revenue operations</w:t>
      </w:r>
    </w:p>
    <w:p>
      <w:pPr>
        <w:pStyle w:val="Heading2"/>
      </w:pPr>
      <w:r>
        <w:t xml:space="preserve">SOPs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Pricing &amp; rate-setting, scoping &amp; SOW drafting, proposal creation &amp; approval, contract execution, sales-to-delivery handoff, pipeline tracking, win/loss review</w:t>
      </w:r>
      <w:r>
        <w:rPr>
          <w:b/>
          <w:bCs/>
          <w:color w:val="8A5A00"/>
          <w:sz w:val="16"/>
          <w:szCs w:val="16"/>
        </w:rPr>
        <w:t xml:space="preserve"> [populate]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Sales (President signs; Legal reviews; Brand voice). </w:t>
      </w:r>
      <w:r>
        <w:rPr>
          <w:sz w:val="20"/>
          <w:szCs w:val="20"/>
        </w:rPr>
        <w:t xml:space="preserve">Existing placeholders to populate.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Proposal / SOW template library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Sales. </w:t>
      </w:r>
      <w:r>
        <w:rPr>
          <w:sz w:val="20"/>
          <w:szCs w:val="20"/>
        </w:rPr>
        <w:t xml:space="preserve">Build reusable templates, stored in Sales/Templates/.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Prospect &amp; buying-committee mapping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Sales. </w:t>
      </w:r>
      <w:r>
        <w:rPr>
          <w:sz w:val="20"/>
          <w:szCs w:val="20"/>
        </w:rPr>
        <w:t xml:space="preserve">Map the 6–10 decision-makers typical of enterprise deals, from public sources.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Reference / proof library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Sales with Research/Brand. </w:t>
      </w:r>
      <w:r>
        <w:rPr>
          <w:sz w:val="20"/>
          <w:szCs w:val="20"/>
        </w:rPr>
        <w:t xml:space="preserve">Curate proof points (client outcomes, and the BCG/EY/Forrester validation) to attach to proposals.</w:t>
      </w:r>
    </w:p>
    <w:p>
      <w:pPr>
        <w:pStyle w:val="Heading2"/>
      </w:pPr>
      <w:r>
        <w:t xml:space="preserve">Calendar additions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Weekly pipeline review; monthly win/loss review.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Quarterly rate-card review (with Finance).</w:t>
      </w:r>
    </w:p>
    <w:p>
      <w:pPr>
        <w:pStyle w:val="Heading1"/>
      </w:pPr>
      <w:r>
        <w:t xml:space="preserve">IT — IT &amp; security</w:t>
      </w:r>
    </w:p>
    <w:p>
      <w:pPr>
        <w:pStyle w:val="Heading2"/>
      </w:pPr>
      <w:r>
        <w:t xml:space="preserve">SOPs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Account provisioning &amp; deprovisioning, SaaS &amp; tool inventory, equipment &amp; device management, data backup &amp; retention, IT security &amp; incident response, acceptable use</w:t>
      </w:r>
      <w:r>
        <w:rPr>
          <w:b/>
          <w:bCs/>
          <w:color w:val="8A5A00"/>
          <w:sz w:val="16"/>
          <w:szCs w:val="16"/>
        </w:rPr>
        <w:t xml:space="preserve"> [populate]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COO/IT. </w:t>
      </w:r>
      <w:r>
        <w:rPr>
          <w:sz w:val="20"/>
          <w:szCs w:val="20"/>
        </w:rPr>
        <w:t xml:space="preserve">Existing placeholders. Provisioning/deprovisioning ties directly to Onboarding and Offboarding (Rippling, M365, Confluence, GitHub, Expensify, AllegroGraph/Spark).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Phishing-resistant MFA rollout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COO/IT. </w:t>
      </w:r>
      <w:r>
        <w:rPr>
          <w:sz w:val="20"/>
          <w:szCs w:val="20"/>
        </w:rPr>
        <w:t xml:space="preserve">Prioritize admins, finance, and executives; consider org-wide passkeys.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Security advisory issuance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COO/IT. </w:t>
      </w:r>
      <w:r>
        <w:rPr>
          <w:sz w:val="20"/>
          <w:szCs w:val="20"/>
        </w:rPr>
        <w:t xml:space="preserve">Reusable process for verified staff advisories (the device-code phishing warning is the first example).</w:t>
      </w:r>
    </w:p>
    <w:p>
      <w:pPr>
        <w:pStyle w:val="Heading2"/>
      </w:pPr>
      <w:r>
        <w:t xml:space="preserve">Calendar additions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Monthly access reconciliation (joiner/mover/leaver vs. actual).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Quarterly SaaS/license &amp; access audit; quarterly phishing simulation.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Backup verification cadence; annual security-training plan.</w:t>
      </w:r>
    </w:p>
    <w:p>
      <w:pPr>
        <w:pStyle w:val="Heading1"/>
      </w:pPr>
      <w:r>
        <w:t xml:space="preserve">Data — analysis &amp; metrics</w:t>
      </w:r>
    </w:p>
    <w:p>
      <w:pPr>
        <w:pStyle w:val="Heading2"/>
      </w:pPr>
      <w:r>
        <w:t xml:space="preserve">SOPs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Metric dictionary maintenance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Data/COO. </w:t>
      </w:r>
      <w:r>
        <w:rPr>
          <w:sz w:val="20"/>
          <w:szCs w:val="20"/>
        </w:rPr>
        <w:t xml:space="preserve">Define utilization, realization, project margin, revenue per consultant, and pipeline stages once so every agent's reports agree. A small internal semantic/metric layer, which fits our own expertise.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Monthly operations analytics pack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Data. </w:t>
      </w:r>
      <w:r>
        <w:rPr>
          <w:sz w:val="20"/>
          <w:szCs w:val="20"/>
        </w:rPr>
        <w:t xml:space="preserve">From exports (connector-free), produce the operating analytics that feed Finance's monthly review.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Data request intake &amp; cleanup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Data. </w:t>
      </w:r>
      <w:r>
        <w:rPr>
          <w:sz w:val="20"/>
          <w:szCs w:val="20"/>
        </w:rPr>
        <w:t xml:space="preserve">Standard way to take a question plus a file and return sourced analysis with quality caveats.</w:t>
      </w:r>
    </w:p>
    <w:p>
      <w:pPr>
        <w:pStyle w:val="Heading2"/>
      </w:pPr>
      <w:r>
        <w:t xml:space="preserve">Calendar additions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Monthly operations analytics pack (aligned to Finance monthly close).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Quarterly metric-dictionary review.</w:t>
      </w:r>
    </w:p>
    <w:p>
      <w:pPr>
        <w:pStyle w:val="Heading1"/>
      </w:pPr>
      <w:r>
        <w:t xml:space="preserve">Research — market &amp; competitive intelligence</w:t>
      </w:r>
    </w:p>
    <w:p>
      <w:pPr>
        <w:pStyle w:val="Heading2"/>
      </w:pPr>
      <w:r>
        <w:t xml:space="preserve">SOPs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Competitive intelligence brief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Research. </w:t>
      </w:r>
      <w:r>
        <w:rPr>
          <w:sz w:val="20"/>
          <w:szCs w:val="20"/>
        </w:rPr>
        <w:t xml:space="preserve">Recurring scan of competitors (TopQuadrant, Stardog, Ontotext, data.world, Enterprise Knowledge, Franz), conferences, and category moves.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Market-validation library maintenance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Research with Brand. </w:t>
      </w:r>
      <w:r>
        <w:rPr>
          <w:sz w:val="20"/>
          <w:szCs w:val="20"/>
        </w:rPr>
        <w:t xml:space="preserve">Keep the BCG/EY/Forrester/Gartner/CIO sources current for Sales and Brand to reuse.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Decision / board memo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Research. </w:t>
      </w:r>
      <w:r>
        <w:rPr>
          <w:sz w:val="20"/>
          <w:szCs w:val="20"/>
        </w:rPr>
        <w:t xml:space="preserve">Standard one-page options memo for Governance Committee and leadership decisions.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1"/>
          <w:szCs w:val="21"/>
        </w:rPr>
        <w:t xml:space="preserve">Deep research report &amp; source verification</w:t>
      </w:r>
      <w:r>
        <w:rPr>
          <w:b/>
          <w:bCs/>
          <w:color w:val="0F6B3C"/>
          <w:sz w:val="16"/>
          <w:szCs w:val="16"/>
        </w:rPr>
        <w:t xml:space="preserve"> [new] </w:t>
      </w:r>
      <w:r>
        <w:rPr>
          <w:i/>
          <w:iCs/>
          <w:sz w:val="20"/>
          <w:szCs w:val="20"/>
        </w:rPr>
        <w:t xml:space="preserve">— Owner: </w:t>
      </w:r>
      <w:r>
        <w:rPr>
          <w:i/>
          <w:iCs/>
          <w:sz w:val="20"/>
          <w:szCs w:val="20"/>
        </w:rPr>
        <w:t xml:space="preserve">Research. </w:t>
      </w:r>
      <w:r>
        <w:rPr>
          <w:sz w:val="20"/>
          <w:szCs w:val="20"/>
        </w:rPr>
        <w:t xml:space="preserve">Standard for multi-source, fact-checked reports with confidence and gaps noted.</w:t>
      </w:r>
    </w:p>
    <w:p>
      <w:pPr>
        <w:pStyle w:val="Heading2"/>
      </w:pPr>
      <w:r>
        <w:t xml:space="preserve">Calendar additions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Monthly or quarterly competitive brief (cadence set by JT).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Quarterly market-validation library refresh; annual market landscape review.</w:t>
      </w:r>
    </w:p>
    <w:p>
      <w:pPr>
        <w:pStyle w:val="Heading1"/>
      </w:pPr>
      <w:r>
        <w:t xml:space="preserve">Suggested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Mark which items to adopt (approve, defer, or drop).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approved SOPs, Otto populates the placeholders or adds the new SOPs in the Operations Playbook (with clarifying questions) and regenerates the HTML.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approved calendar items, Otto adds them to the Company Calendar with the right tag, cadence, and owner, and regenerates the HTML.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Overlaps to resolve up front: IT provisioning and HR onboarding/offboarding; Finance monthly pack and Data analytics pack and trustee reports; Sales proof library and Research market-validation library. Otto keeps ownership clean when adding.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Semantic Arts — New-Agent SOP &amp; Calendar Recommendations (Otto) — for review   |   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2E4D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2026-07-04T00:10:55.305Z</dcterms:created>
  <dcterms:modified xsi:type="dcterms:W3CDTF">2026-07-04T00:10:55.305Z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