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A61C1" w14:textId="7932B0C0" w:rsidR="00872E00" w:rsidRDefault="00872E00" w:rsidP="00872E00">
      <w:pPr>
        <w:rPr>
          <w:rFonts w:ascii="Arial" w:eastAsia="Arial" w:hAnsi="Arial" w:cs="Arial"/>
          <w:b/>
          <w:bCs/>
          <w:sz w:val="24"/>
          <w:szCs w:val="24"/>
        </w:rPr>
      </w:pPr>
      <w:r w:rsidRPr="004A1039">
        <w:rPr>
          <w:rFonts w:ascii="Arial" w:eastAsia="Arial" w:hAnsi="Arial" w:cs="Arial"/>
          <w:b/>
          <w:bCs/>
          <w:sz w:val="24"/>
          <w:szCs w:val="24"/>
        </w:rPr>
        <w:t xml:space="preserve">PI System Demo – Flow &amp; Go Team – Release </w:t>
      </w:r>
      <w:r w:rsidR="003C72B8">
        <w:rPr>
          <w:rFonts w:ascii="Arial" w:eastAsia="Arial" w:hAnsi="Arial" w:cs="Arial"/>
          <w:b/>
          <w:bCs/>
          <w:sz w:val="24"/>
          <w:szCs w:val="24"/>
        </w:rPr>
        <w:t>2</w:t>
      </w:r>
    </w:p>
    <w:p w14:paraId="4BB4F5C4" w14:textId="77777777" w:rsidR="00872E00" w:rsidRDefault="00872E00" w:rsidP="00872E00">
      <w:pPr>
        <w:spacing w:after="0" w:line="240" w:lineRule="auto"/>
        <w:rPr>
          <w:rFonts w:ascii="Arial" w:eastAsia="Arial" w:hAnsi="Arial" w:cs="Arial"/>
          <w:sz w:val="24"/>
          <w:szCs w:val="24"/>
          <w:u w:val="single"/>
        </w:rPr>
      </w:pPr>
      <w:r w:rsidRPr="0C2DF322">
        <w:rPr>
          <w:rFonts w:ascii="Arial" w:eastAsia="Arial" w:hAnsi="Arial" w:cs="Arial"/>
          <w:sz w:val="24"/>
          <w:szCs w:val="24"/>
          <w:u w:val="single"/>
        </w:rPr>
        <w:t>Background</w:t>
      </w:r>
    </w:p>
    <w:p w14:paraId="73C170FE" w14:textId="4F7035C4" w:rsidR="003E1695" w:rsidRPr="003E1695" w:rsidRDefault="00D90055" w:rsidP="007A6647">
      <w:pPr>
        <w:spacing w:after="0" w:line="240" w:lineRule="auto"/>
        <w:rPr>
          <w:rFonts w:ascii="Arial" w:eastAsia="Arial" w:hAnsi="Arial" w:cs="Arial"/>
          <w:sz w:val="24"/>
          <w:szCs w:val="24"/>
        </w:rPr>
      </w:pPr>
      <w:r>
        <w:rPr>
          <w:rFonts w:ascii="Arial" w:eastAsia="Arial" w:hAnsi="Arial" w:cs="Arial"/>
          <w:sz w:val="24"/>
          <w:szCs w:val="24"/>
        </w:rPr>
        <w:t xml:space="preserve">The </w:t>
      </w:r>
      <w:r w:rsidR="00EA0D2E">
        <w:rPr>
          <w:rFonts w:ascii="Arial" w:eastAsia="Arial" w:hAnsi="Arial" w:cs="Arial"/>
          <w:sz w:val="24"/>
          <w:szCs w:val="24"/>
        </w:rPr>
        <w:t xml:space="preserve">Flo and Go </w:t>
      </w:r>
      <w:r>
        <w:rPr>
          <w:rFonts w:ascii="Arial" w:eastAsia="Arial" w:hAnsi="Arial" w:cs="Arial"/>
          <w:sz w:val="24"/>
          <w:szCs w:val="24"/>
        </w:rPr>
        <w:t xml:space="preserve">team </w:t>
      </w:r>
      <w:proofErr w:type="gramStart"/>
      <w:r w:rsidR="00EA0D2E">
        <w:rPr>
          <w:rFonts w:ascii="Arial" w:eastAsia="Arial" w:hAnsi="Arial" w:cs="Arial"/>
          <w:sz w:val="24"/>
          <w:szCs w:val="24"/>
        </w:rPr>
        <w:t>was</w:t>
      </w:r>
      <w:proofErr w:type="gramEnd"/>
      <w:r w:rsidR="00EA0D2E">
        <w:rPr>
          <w:rFonts w:ascii="Arial" w:eastAsia="Arial" w:hAnsi="Arial" w:cs="Arial"/>
          <w:sz w:val="24"/>
          <w:szCs w:val="24"/>
        </w:rPr>
        <w:t xml:space="preserve"> stood up to enable the Forge agile teams to embrace and enact agile project management and governance into their processes.  PI 1 emphasized the development of two primary products – the Agile 101 guide and the Forge Survivor Guide – both designed to help frame and document how work will be accomplished in the Forge.  The team also stood up the NSERC JIRA and Confluence sites to best streamline data/knowledge management across the various agile teams.  This activity was designed to lay the foundation for a collaborative, innovative, and agile culture capable of making measurable and iterative progress towards prioritized objectives. The continued efforts of this team enable the type of information transparency, real time feedback and adaptation, and clear governance required to </w:t>
      </w:r>
      <w:proofErr w:type="gramStart"/>
      <w:r w:rsidR="00EA0D2E">
        <w:rPr>
          <w:rFonts w:ascii="Arial" w:eastAsia="Arial" w:hAnsi="Arial" w:cs="Arial"/>
          <w:sz w:val="24"/>
          <w:szCs w:val="24"/>
        </w:rPr>
        <w:t>make an effort</w:t>
      </w:r>
      <w:proofErr w:type="gramEnd"/>
      <w:r w:rsidR="00EA0D2E">
        <w:rPr>
          <w:rFonts w:ascii="Arial" w:eastAsia="Arial" w:hAnsi="Arial" w:cs="Arial"/>
          <w:sz w:val="24"/>
          <w:szCs w:val="24"/>
        </w:rPr>
        <w:t xml:space="preserve"> of this magnitude successful.</w:t>
      </w:r>
      <w:r w:rsidR="003E1695">
        <w:rPr>
          <w:rFonts w:ascii="Arial" w:eastAsia="Arial" w:hAnsi="Arial" w:cs="Arial"/>
          <w:sz w:val="24"/>
          <w:szCs w:val="24"/>
        </w:rPr>
        <w:t xml:space="preserve"> </w:t>
      </w:r>
    </w:p>
    <w:p w14:paraId="0A6AF53E" w14:textId="77777777" w:rsidR="00EA0D2E" w:rsidRDefault="00EA0D2E" w:rsidP="00872E00">
      <w:pPr>
        <w:spacing w:after="0" w:line="240" w:lineRule="auto"/>
        <w:rPr>
          <w:rFonts w:ascii="Arial" w:eastAsia="Arial" w:hAnsi="Arial" w:cs="Arial"/>
          <w:sz w:val="24"/>
          <w:szCs w:val="24"/>
        </w:rPr>
      </w:pPr>
    </w:p>
    <w:p w14:paraId="5771A573" w14:textId="137CD25E" w:rsidR="00E429B9" w:rsidRPr="00E429B9" w:rsidRDefault="00E429B9" w:rsidP="00872E00">
      <w:pPr>
        <w:spacing w:after="0" w:line="240" w:lineRule="auto"/>
        <w:rPr>
          <w:rFonts w:ascii="Arial" w:eastAsia="Arial" w:hAnsi="Arial" w:cs="Arial"/>
          <w:sz w:val="24"/>
          <w:szCs w:val="24"/>
          <w:u w:val="single"/>
        </w:rPr>
      </w:pPr>
      <w:r w:rsidRPr="00E429B9">
        <w:rPr>
          <w:rFonts w:ascii="Arial" w:eastAsia="Arial" w:hAnsi="Arial" w:cs="Arial"/>
          <w:sz w:val="24"/>
          <w:szCs w:val="24"/>
          <w:u w:val="single"/>
        </w:rPr>
        <w:t>R</w:t>
      </w:r>
      <w:r>
        <w:rPr>
          <w:rFonts w:ascii="Arial" w:eastAsia="Arial" w:hAnsi="Arial" w:cs="Arial"/>
          <w:sz w:val="24"/>
          <w:szCs w:val="24"/>
          <w:u w:val="single"/>
        </w:rPr>
        <w:t>ationale</w:t>
      </w:r>
      <w:r w:rsidRPr="00E429B9">
        <w:rPr>
          <w:rFonts w:ascii="Arial" w:eastAsia="Arial" w:hAnsi="Arial" w:cs="Arial"/>
          <w:sz w:val="24"/>
          <w:szCs w:val="24"/>
          <w:u w:val="single"/>
        </w:rPr>
        <w:t xml:space="preserve"> for Change</w:t>
      </w:r>
    </w:p>
    <w:p w14:paraId="50C4165E" w14:textId="7C1555F0" w:rsidR="00EA0D2E" w:rsidRDefault="003E1695" w:rsidP="00872E00">
      <w:pPr>
        <w:spacing w:after="0" w:line="240" w:lineRule="auto"/>
        <w:rPr>
          <w:rFonts w:ascii="Arial" w:eastAsia="Arial" w:hAnsi="Arial" w:cs="Arial"/>
          <w:sz w:val="24"/>
          <w:szCs w:val="24"/>
        </w:rPr>
      </w:pPr>
      <w:r>
        <w:rPr>
          <w:rFonts w:ascii="Arial" w:eastAsia="Arial" w:hAnsi="Arial" w:cs="Arial"/>
          <w:sz w:val="24"/>
          <w:szCs w:val="24"/>
        </w:rPr>
        <w:t xml:space="preserve">Change management is incredibly difficult to achieve, but time and time again organizations </w:t>
      </w:r>
      <w:proofErr w:type="gramStart"/>
      <w:r>
        <w:rPr>
          <w:rFonts w:ascii="Arial" w:eastAsia="Arial" w:hAnsi="Arial" w:cs="Arial"/>
          <w:sz w:val="24"/>
          <w:szCs w:val="24"/>
        </w:rPr>
        <w:t>don’t</w:t>
      </w:r>
      <w:proofErr w:type="gramEnd"/>
      <w:r>
        <w:rPr>
          <w:rFonts w:ascii="Arial" w:eastAsia="Arial" w:hAnsi="Arial" w:cs="Arial"/>
          <w:sz w:val="24"/>
          <w:szCs w:val="24"/>
        </w:rPr>
        <w:t xml:space="preserve"> invest the right time and energy into ensuring the change is adopted and successful. Moving to agile is a large culture shift for every single person involved, it requires changing the way we work, the way we plan, the way we report, the way we communicate, and with that the need for agile coaching is critical.  Coaching provides a resource to agile teams as they work through the natural </w:t>
      </w:r>
      <w:proofErr w:type="spellStart"/>
      <w:r>
        <w:rPr>
          <w:rFonts w:ascii="Arial" w:eastAsia="Arial" w:hAnsi="Arial" w:cs="Arial"/>
          <w:sz w:val="24"/>
          <w:szCs w:val="24"/>
        </w:rPr>
        <w:t>ebs</w:t>
      </w:r>
      <w:proofErr w:type="spellEnd"/>
      <w:r>
        <w:rPr>
          <w:rFonts w:ascii="Arial" w:eastAsia="Arial" w:hAnsi="Arial" w:cs="Arial"/>
          <w:sz w:val="24"/>
          <w:szCs w:val="24"/>
        </w:rPr>
        <w:t xml:space="preserve"> and flows of change.  </w:t>
      </w:r>
      <w:r w:rsidR="007A6647">
        <w:rPr>
          <w:rFonts w:ascii="Arial" w:eastAsia="Arial" w:hAnsi="Arial" w:cs="Arial"/>
          <w:sz w:val="24"/>
          <w:szCs w:val="24"/>
        </w:rPr>
        <w:t>Two critical pieces of the agile culture are transparency and metrics.</w:t>
      </w:r>
    </w:p>
    <w:p w14:paraId="034F0D23" w14:textId="00F14040" w:rsidR="007A6647" w:rsidRDefault="007A6647" w:rsidP="007A6647">
      <w:pPr>
        <w:pStyle w:val="ListParagraph"/>
        <w:numPr>
          <w:ilvl w:val="0"/>
          <w:numId w:val="9"/>
        </w:numPr>
        <w:spacing w:after="0" w:line="240" w:lineRule="auto"/>
        <w:rPr>
          <w:rFonts w:ascii="Arial" w:eastAsia="Arial" w:hAnsi="Arial" w:cs="Arial"/>
          <w:sz w:val="24"/>
          <w:szCs w:val="24"/>
        </w:rPr>
      </w:pPr>
      <w:r>
        <w:rPr>
          <w:rFonts w:ascii="Arial" w:eastAsia="Arial" w:hAnsi="Arial" w:cs="Arial"/>
          <w:sz w:val="24"/>
          <w:szCs w:val="24"/>
        </w:rPr>
        <w:t xml:space="preserve">In today’s environment, data, information, and knowledge is stored everywhere and nowhere at the same time.  We have systems that house certain pieces of data, and those systems </w:t>
      </w:r>
      <w:proofErr w:type="gramStart"/>
      <w:r>
        <w:rPr>
          <w:rFonts w:ascii="Arial" w:eastAsia="Arial" w:hAnsi="Arial" w:cs="Arial"/>
          <w:sz w:val="24"/>
          <w:szCs w:val="24"/>
        </w:rPr>
        <w:t>don’t</w:t>
      </w:r>
      <w:proofErr w:type="gramEnd"/>
      <w:r>
        <w:rPr>
          <w:rFonts w:ascii="Arial" w:eastAsia="Arial" w:hAnsi="Arial" w:cs="Arial"/>
          <w:sz w:val="24"/>
          <w:szCs w:val="24"/>
        </w:rPr>
        <w:t xml:space="preserve"> talk to others, we have knowledge in the brains of experienced teammates that is lost when they switch roles, and we don’t share information readily. Converting to an open and transparent environment in Confluence/JIRA, we enable transparency across the board, enabling rapid onboarding, effective collaboration, and searchability.</w:t>
      </w:r>
    </w:p>
    <w:p w14:paraId="423A87A7" w14:textId="6F488C0B" w:rsidR="007A6647" w:rsidRDefault="007A6647" w:rsidP="007A6647">
      <w:pPr>
        <w:pStyle w:val="ListParagraph"/>
        <w:numPr>
          <w:ilvl w:val="0"/>
          <w:numId w:val="9"/>
        </w:numPr>
        <w:spacing w:after="0" w:line="240" w:lineRule="auto"/>
        <w:rPr>
          <w:rFonts w:ascii="Arial" w:eastAsia="Arial" w:hAnsi="Arial" w:cs="Arial"/>
          <w:sz w:val="24"/>
          <w:szCs w:val="24"/>
        </w:rPr>
      </w:pPr>
      <w:r>
        <w:rPr>
          <w:rFonts w:ascii="Arial" w:eastAsia="Arial" w:hAnsi="Arial" w:cs="Arial"/>
          <w:sz w:val="24"/>
          <w:szCs w:val="24"/>
        </w:rPr>
        <w:t xml:space="preserve">Metrics and Reporting are two things that are widely mis-used and mis-understood across the board. Focusing the teams to really think about the questions their work must answer from multiple different angles, and automating metrics capture of those metrics is critical to show and communicate progress. We have to shift from focusing on timelines and </w:t>
      </w:r>
      <w:proofErr w:type="gramStart"/>
      <w:r>
        <w:rPr>
          <w:rFonts w:ascii="Arial" w:eastAsia="Arial" w:hAnsi="Arial" w:cs="Arial"/>
          <w:sz w:val="24"/>
          <w:szCs w:val="24"/>
        </w:rPr>
        <w:t>schedules, and</w:t>
      </w:r>
      <w:proofErr w:type="gramEnd"/>
      <w:r>
        <w:rPr>
          <w:rFonts w:ascii="Arial" w:eastAsia="Arial" w:hAnsi="Arial" w:cs="Arial"/>
          <w:sz w:val="24"/>
          <w:szCs w:val="24"/>
        </w:rPr>
        <w:t xml:space="preserve"> convert to adopting the agile reporting KPI’s available for software delivery.</w:t>
      </w:r>
    </w:p>
    <w:p w14:paraId="3F0CECD3" w14:textId="71C1DAEE" w:rsidR="00725E79" w:rsidRDefault="00725E79" w:rsidP="00872E00">
      <w:pPr>
        <w:spacing w:after="0" w:line="240" w:lineRule="auto"/>
        <w:rPr>
          <w:rFonts w:ascii="Arial" w:eastAsia="Arial" w:hAnsi="Arial" w:cs="Arial"/>
          <w:sz w:val="24"/>
          <w:szCs w:val="24"/>
          <w:u w:val="single"/>
        </w:rPr>
      </w:pPr>
    </w:p>
    <w:p w14:paraId="7FEB4B40" w14:textId="73E0F035" w:rsidR="00872E00" w:rsidRDefault="007A6647" w:rsidP="00872E00">
      <w:pPr>
        <w:spacing w:after="0" w:line="240" w:lineRule="auto"/>
        <w:rPr>
          <w:rFonts w:ascii="Arial" w:eastAsia="Arial" w:hAnsi="Arial" w:cs="Arial"/>
          <w:sz w:val="24"/>
          <w:szCs w:val="24"/>
          <w:u w:val="single"/>
        </w:rPr>
      </w:pPr>
      <w:r>
        <w:rPr>
          <w:rFonts w:ascii="Arial" w:eastAsia="Arial" w:hAnsi="Arial" w:cs="Arial"/>
          <w:sz w:val="24"/>
          <w:szCs w:val="24"/>
          <w:u w:val="single"/>
        </w:rPr>
        <w:t>Flo Go PI 2 Efforts – Big Picture</w:t>
      </w:r>
    </w:p>
    <w:p w14:paraId="4EEBEBE5" w14:textId="41A9FF5B" w:rsidR="007A6647" w:rsidRDefault="007A6647" w:rsidP="007A6647">
      <w:pPr>
        <w:spacing w:after="0" w:line="240" w:lineRule="auto"/>
        <w:rPr>
          <w:rFonts w:ascii="Arial" w:eastAsia="Arial" w:hAnsi="Arial" w:cs="Arial"/>
          <w:sz w:val="24"/>
          <w:szCs w:val="24"/>
        </w:rPr>
      </w:pPr>
      <w:r>
        <w:rPr>
          <w:rFonts w:ascii="Arial" w:eastAsia="Arial" w:hAnsi="Arial" w:cs="Arial"/>
          <w:sz w:val="24"/>
          <w:szCs w:val="24"/>
        </w:rPr>
        <w:t xml:space="preserve">In support of the Forge activity, the Flo and Go team </w:t>
      </w:r>
      <w:r w:rsidR="00D90055">
        <w:rPr>
          <w:rFonts w:ascii="Arial" w:eastAsia="Arial" w:hAnsi="Arial" w:cs="Arial"/>
          <w:sz w:val="24"/>
          <w:szCs w:val="24"/>
        </w:rPr>
        <w:t>had f</w:t>
      </w:r>
      <w:r>
        <w:rPr>
          <w:rFonts w:ascii="Arial" w:eastAsia="Arial" w:hAnsi="Arial" w:cs="Arial"/>
          <w:sz w:val="24"/>
          <w:szCs w:val="24"/>
        </w:rPr>
        <w:t>our</w:t>
      </w:r>
      <w:r w:rsidR="00D90055">
        <w:rPr>
          <w:rFonts w:ascii="Arial" w:eastAsia="Arial" w:hAnsi="Arial" w:cs="Arial"/>
          <w:sz w:val="24"/>
          <w:szCs w:val="24"/>
        </w:rPr>
        <w:t xml:space="preserve"> major</w:t>
      </w:r>
      <w:r>
        <w:rPr>
          <w:rFonts w:ascii="Arial" w:eastAsia="Arial" w:hAnsi="Arial" w:cs="Arial"/>
          <w:sz w:val="24"/>
          <w:szCs w:val="24"/>
        </w:rPr>
        <w:t xml:space="preserve"> “Epics” including:</w:t>
      </w:r>
      <w:r w:rsidRPr="007A6647">
        <w:rPr>
          <w:rFonts w:ascii="Arial" w:eastAsia="Arial" w:hAnsi="Arial" w:cs="Arial"/>
          <w:sz w:val="24"/>
          <w:szCs w:val="24"/>
        </w:rPr>
        <w:t xml:space="preserve"> </w:t>
      </w:r>
    </w:p>
    <w:p w14:paraId="4BC594AB" w14:textId="6FB3B865" w:rsidR="007A6647" w:rsidRDefault="007A6647" w:rsidP="007A6647">
      <w:pPr>
        <w:pStyle w:val="ListParagraph"/>
        <w:numPr>
          <w:ilvl w:val="0"/>
          <w:numId w:val="10"/>
        </w:numPr>
        <w:spacing w:after="0" w:line="240" w:lineRule="auto"/>
        <w:rPr>
          <w:rFonts w:ascii="Arial" w:eastAsia="Arial" w:hAnsi="Arial" w:cs="Arial"/>
          <w:sz w:val="24"/>
          <w:szCs w:val="24"/>
        </w:rPr>
      </w:pPr>
      <w:r>
        <w:rPr>
          <w:rFonts w:ascii="Arial" w:eastAsia="Arial" w:hAnsi="Arial" w:cs="Arial"/>
          <w:sz w:val="24"/>
          <w:szCs w:val="24"/>
        </w:rPr>
        <w:t>Agile Coaching</w:t>
      </w:r>
      <w:r w:rsidR="00997742">
        <w:rPr>
          <w:rFonts w:ascii="Arial" w:eastAsia="Arial" w:hAnsi="Arial" w:cs="Arial"/>
          <w:sz w:val="24"/>
          <w:szCs w:val="24"/>
        </w:rPr>
        <w:t xml:space="preserve">.  </w:t>
      </w:r>
      <w:r w:rsidR="00D90055">
        <w:rPr>
          <w:rFonts w:ascii="Arial" w:eastAsia="Arial" w:hAnsi="Arial" w:cs="Arial"/>
          <w:sz w:val="24"/>
          <w:szCs w:val="24"/>
        </w:rPr>
        <w:t>This covered dedicated time throughout the PI to work wi</w:t>
      </w:r>
      <w:r w:rsidR="00997742">
        <w:rPr>
          <w:rFonts w:ascii="Arial" w:eastAsia="Arial" w:hAnsi="Arial" w:cs="Arial"/>
          <w:sz w:val="24"/>
          <w:szCs w:val="24"/>
        </w:rPr>
        <w:t xml:space="preserve">th each of the agile teams to help guide them through the agile transformation for their respective product lines.  This </w:t>
      </w:r>
      <w:r w:rsidR="00D90055">
        <w:rPr>
          <w:rFonts w:ascii="Arial" w:eastAsia="Arial" w:hAnsi="Arial" w:cs="Arial"/>
          <w:sz w:val="24"/>
          <w:szCs w:val="24"/>
        </w:rPr>
        <w:t>included</w:t>
      </w:r>
      <w:r w:rsidR="00997742">
        <w:rPr>
          <w:rFonts w:ascii="Arial" w:eastAsia="Arial" w:hAnsi="Arial" w:cs="Arial"/>
          <w:sz w:val="24"/>
          <w:szCs w:val="24"/>
        </w:rPr>
        <w:t xml:space="preserve"> managing the Scrum of Scrum level PI ceremonies such as the weekly </w:t>
      </w:r>
      <w:proofErr w:type="spellStart"/>
      <w:r w:rsidR="00997742">
        <w:rPr>
          <w:rFonts w:ascii="Arial" w:eastAsia="Arial" w:hAnsi="Arial" w:cs="Arial"/>
          <w:sz w:val="24"/>
          <w:szCs w:val="24"/>
        </w:rPr>
        <w:t>SoS</w:t>
      </w:r>
      <w:proofErr w:type="spellEnd"/>
      <w:r w:rsidR="00997742">
        <w:rPr>
          <w:rFonts w:ascii="Arial" w:eastAsia="Arial" w:hAnsi="Arial" w:cs="Arial"/>
          <w:sz w:val="24"/>
          <w:szCs w:val="24"/>
        </w:rPr>
        <w:t xml:space="preserve"> meetings, the PI planning/demo </w:t>
      </w:r>
      <w:r w:rsidR="00997742">
        <w:rPr>
          <w:rFonts w:ascii="Arial" w:eastAsia="Arial" w:hAnsi="Arial" w:cs="Arial"/>
          <w:sz w:val="24"/>
          <w:szCs w:val="24"/>
        </w:rPr>
        <w:lastRenderedPageBreak/>
        <w:t xml:space="preserve">sessions, </w:t>
      </w:r>
      <w:r w:rsidR="00D90055">
        <w:rPr>
          <w:rFonts w:ascii="Arial" w:eastAsia="Arial" w:hAnsi="Arial" w:cs="Arial"/>
          <w:sz w:val="24"/>
          <w:szCs w:val="24"/>
        </w:rPr>
        <w:t xml:space="preserve">and facilitating scrum meeting best practices.  In addition, the team worked with teams to get their tasks decomposed into epics, features, and stories that aligned with those across the teams to streamline planning and reporting.  </w:t>
      </w:r>
    </w:p>
    <w:p w14:paraId="75E55436" w14:textId="701EAFF2" w:rsidR="007A6647" w:rsidRDefault="007A6647" w:rsidP="007A6647">
      <w:pPr>
        <w:pStyle w:val="ListParagraph"/>
        <w:numPr>
          <w:ilvl w:val="0"/>
          <w:numId w:val="10"/>
        </w:numPr>
        <w:spacing w:after="0" w:line="240" w:lineRule="auto"/>
        <w:rPr>
          <w:rFonts w:ascii="Arial" w:eastAsia="Arial" w:hAnsi="Arial" w:cs="Arial"/>
          <w:sz w:val="24"/>
          <w:szCs w:val="24"/>
        </w:rPr>
      </w:pPr>
      <w:r>
        <w:rPr>
          <w:rFonts w:ascii="Arial" w:eastAsia="Arial" w:hAnsi="Arial" w:cs="Arial"/>
          <w:sz w:val="24"/>
          <w:szCs w:val="24"/>
        </w:rPr>
        <w:t>Data Management &amp; Transition</w:t>
      </w:r>
      <w:r w:rsidR="00D90055">
        <w:rPr>
          <w:rFonts w:ascii="Arial" w:eastAsia="Arial" w:hAnsi="Arial" w:cs="Arial"/>
          <w:sz w:val="24"/>
          <w:szCs w:val="24"/>
        </w:rPr>
        <w:t xml:space="preserve">.  This covered the major transition of data and information into the NSERC JIRA and Confluence environment from CVR Teams.  The goal was to </w:t>
      </w:r>
      <w:proofErr w:type="gramStart"/>
      <w:r w:rsidR="00D90055">
        <w:rPr>
          <w:rFonts w:ascii="Arial" w:eastAsia="Arial" w:hAnsi="Arial" w:cs="Arial"/>
          <w:sz w:val="24"/>
          <w:szCs w:val="24"/>
        </w:rPr>
        <w:t>built</w:t>
      </w:r>
      <w:proofErr w:type="gramEnd"/>
      <w:r w:rsidR="00D90055">
        <w:rPr>
          <w:rFonts w:ascii="Arial" w:eastAsia="Arial" w:hAnsi="Arial" w:cs="Arial"/>
          <w:sz w:val="24"/>
          <w:szCs w:val="24"/>
        </w:rPr>
        <w:t xml:space="preserve"> out the Confluence structure, and migrate the information from CVR Teams and other locations into the wiki structure.  </w:t>
      </w:r>
    </w:p>
    <w:p w14:paraId="79DC91A0" w14:textId="132DEA3A" w:rsidR="007A6647" w:rsidRDefault="007A6647" w:rsidP="007A6647">
      <w:pPr>
        <w:pStyle w:val="ListParagraph"/>
        <w:numPr>
          <w:ilvl w:val="0"/>
          <w:numId w:val="10"/>
        </w:numPr>
        <w:spacing w:after="0" w:line="240" w:lineRule="auto"/>
        <w:rPr>
          <w:rFonts w:ascii="Arial" w:eastAsia="Arial" w:hAnsi="Arial" w:cs="Arial"/>
          <w:sz w:val="24"/>
          <w:szCs w:val="24"/>
        </w:rPr>
      </w:pPr>
      <w:r>
        <w:rPr>
          <w:rFonts w:ascii="Arial" w:eastAsia="Arial" w:hAnsi="Arial" w:cs="Arial"/>
          <w:sz w:val="24"/>
          <w:szCs w:val="24"/>
        </w:rPr>
        <w:t>Metrics &amp; Reporting</w:t>
      </w:r>
      <w:r w:rsidR="00D90055">
        <w:rPr>
          <w:rFonts w:ascii="Arial" w:eastAsia="Arial" w:hAnsi="Arial" w:cs="Arial"/>
          <w:sz w:val="24"/>
          <w:szCs w:val="24"/>
        </w:rPr>
        <w:t xml:space="preserve">.  This covered the initial identification, mapping, and capture of key performance indicators for the Forge </w:t>
      </w:r>
      <w:proofErr w:type="gramStart"/>
      <w:r w:rsidR="00D90055">
        <w:rPr>
          <w:rFonts w:ascii="Arial" w:eastAsia="Arial" w:hAnsi="Arial" w:cs="Arial"/>
          <w:sz w:val="24"/>
          <w:szCs w:val="24"/>
        </w:rPr>
        <w:t>activity as a whole</w:t>
      </w:r>
      <w:proofErr w:type="gramEnd"/>
      <w:r w:rsidR="00D90055">
        <w:rPr>
          <w:rFonts w:ascii="Arial" w:eastAsia="Arial" w:hAnsi="Arial" w:cs="Arial"/>
          <w:sz w:val="24"/>
          <w:szCs w:val="24"/>
        </w:rPr>
        <w:t>.  Leveraging tools within the Atlassian suite, the goal was to leverage industry best practices for metrics, and streamline the metrics capture process for the effort.</w:t>
      </w:r>
    </w:p>
    <w:p w14:paraId="1DCBAAA0" w14:textId="29CF8741" w:rsidR="007A6647" w:rsidRPr="003E1695" w:rsidRDefault="007A6647" w:rsidP="007A6647">
      <w:pPr>
        <w:pStyle w:val="ListParagraph"/>
        <w:numPr>
          <w:ilvl w:val="0"/>
          <w:numId w:val="10"/>
        </w:numPr>
        <w:spacing w:after="0" w:line="240" w:lineRule="auto"/>
        <w:rPr>
          <w:rFonts w:ascii="Arial" w:eastAsia="Arial" w:hAnsi="Arial" w:cs="Arial"/>
          <w:sz w:val="24"/>
          <w:szCs w:val="24"/>
        </w:rPr>
      </w:pPr>
      <w:r>
        <w:rPr>
          <w:rFonts w:ascii="Arial" w:eastAsia="Arial" w:hAnsi="Arial" w:cs="Arial"/>
          <w:sz w:val="24"/>
          <w:szCs w:val="24"/>
        </w:rPr>
        <w:t>Forge CONOPs</w:t>
      </w:r>
      <w:r w:rsidR="00D90055">
        <w:rPr>
          <w:rFonts w:ascii="Arial" w:eastAsia="Arial" w:hAnsi="Arial" w:cs="Arial"/>
          <w:sz w:val="24"/>
          <w:szCs w:val="24"/>
        </w:rPr>
        <w:t xml:space="preserve">. This covered the actual process mapping and documentation efforts for how the Forge will operate start to finish.  The goal was to work with the various agile teams that each owned various parts of the process, work with them to map out their pieces, and make available process maps, flows, R&amp;Rs, </w:t>
      </w:r>
      <w:proofErr w:type="spellStart"/>
      <w:r w:rsidR="00D90055">
        <w:rPr>
          <w:rFonts w:ascii="Arial" w:eastAsia="Arial" w:hAnsi="Arial" w:cs="Arial"/>
          <w:sz w:val="24"/>
          <w:szCs w:val="24"/>
        </w:rPr>
        <w:t>etc</w:t>
      </w:r>
      <w:proofErr w:type="spellEnd"/>
      <w:r w:rsidR="00D90055">
        <w:rPr>
          <w:rFonts w:ascii="Arial" w:eastAsia="Arial" w:hAnsi="Arial" w:cs="Arial"/>
          <w:sz w:val="24"/>
          <w:szCs w:val="24"/>
        </w:rPr>
        <w:t xml:space="preserve"> for how software will be developed within the Forge. </w:t>
      </w:r>
    </w:p>
    <w:p w14:paraId="658F8C45" w14:textId="77777777" w:rsidR="00872E00" w:rsidRDefault="00872E00" w:rsidP="00872E00">
      <w:pPr>
        <w:spacing w:after="0" w:line="240" w:lineRule="auto"/>
        <w:rPr>
          <w:rFonts w:ascii="Arial" w:eastAsia="Arial" w:hAnsi="Arial" w:cs="Arial"/>
          <w:sz w:val="24"/>
          <w:szCs w:val="24"/>
        </w:rPr>
      </w:pPr>
    </w:p>
    <w:p w14:paraId="4BF68C8B" w14:textId="77777777" w:rsidR="00872E00" w:rsidRDefault="00872E00" w:rsidP="00872E00">
      <w:pPr>
        <w:spacing w:after="0" w:line="240" w:lineRule="auto"/>
        <w:rPr>
          <w:rFonts w:ascii="Arial" w:eastAsia="Arial" w:hAnsi="Arial" w:cs="Arial"/>
          <w:sz w:val="24"/>
          <w:szCs w:val="24"/>
          <w:u w:val="single"/>
        </w:rPr>
      </w:pPr>
      <w:r w:rsidRPr="0C2DF322">
        <w:rPr>
          <w:rFonts w:ascii="Arial" w:eastAsia="Arial" w:hAnsi="Arial" w:cs="Arial"/>
          <w:sz w:val="24"/>
          <w:szCs w:val="24"/>
          <w:u w:val="single"/>
        </w:rPr>
        <w:t>Progress Made to Date</w:t>
      </w:r>
    </w:p>
    <w:p w14:paraId="2259BB62" w14:textId="408007BE" w:rsidR="00116A8A" w:rsidRDefault="00116A8A" w:rsidP="00872E00">
      <w:pPr>
        <w:pStyle w:val="ListParagraph"/>
        <w:numPr>
          <w:ilvl w:val="0"/>
          <w:numId w:val="1"/>
        </w:numPr>
        <w:spacing w:after="0" w:line="240" w:lineRule="auto"/>
        <w:rPr>
          <w:rFonts w:ascii="Arial" w:eastAsia="Arial" w:hAnsi="Arial" w:cs="Arial"/>
          <w:sz w:val="24"/>
          <w:szCs w:val="24"/>
        </w:rPr>
      </w:pPr>
      <w:r>
        <w:rPr>
          <w:rFonts w:ascii="Arial" w:eastAsia="Arial" w:hAnsi="Arial" w:cs="Arial"/>
          <w:sz w:val="24"/>
          <w:szCs w:val="24"/>
        </w:rPr>
        <w:t>Agile Coaching</w:t>
      </w:r>
      <w:r w:rsidR="00DF3155">
        <w:rPr>
          <w:rFonts w:ascii="Arial" w:eastAsia="Arial" w:hAnsi="Arial" w:cs="Arial"/>
          <w:sz w:val="24"/>
          <w:szCs w:val="24"/>
        </w:rPr>
        <w:t xml:space="preserve"> – Provided agile coaching support to each agile team as required to help operate the ceremonies, set up and function in JIRA/Confluence, and plan using Epics and Features – laying the foundation for an agile culture</w:t>
      </w:r>
    </w:p>
    <w:p w14:paraId="411DBC1A" w14:textId="06B5BF7E" w:rsidR="00116A8A" w:rsidRDefault="00DF3155" w:rsidP="00872E00">
      <w:pPr>
        <w:pStyle w:val="ListParagraph"/>
        <w:numPr>
          <w:ilvl w:val="0"/>
          <w:numId w:val="1"/>
        </w:numPr>
        <w:spacing w:after="0" w:line="240" w:lineRule="auto"/>
        <w:rPr>
          <w:rFonts w:ascii="Arial" w:eastAsia="Arial" w:hAnsi="Arial" w:cs="Arial"/>
          <w:sz w:val="24"/>
          <w:szCs w:val="24"/>
        </w:rPr>
      </w:pPr>
      <w:r>
        <w:rPr>
          <w:rFonts w:ascii="Arial" w:eastAsia="Arial" w:hAnsi="Arial" w:cs="Arial"/>
          <w:sz w:val="24"/>
          <w:szCs w:val="24"/>
        </w:rPr>
        <w:t>Standup of JIRA’s “Big Picture” Application which enables the ability to pull data from within JIRA to report key metrics, timelines, and priorities to leadership.</w:t>
      </w:r>
    </w:p>
    <w:p w14:paraId="36C80817" w14:textId="5E640BA9" w:rsidR="00DF3155" w:rsidRDefault="00DF3155" w:rsidP="00872E00">
      <w:pPr>
        <w:pStyle w:val="ListParagraph"/>
        <w:numPr>
          <w:ilvl w:val="0"/>
          <w:numId w:val="1"/>
        </w:numPr>
        <w:spacing w:after="0" w:line="240" w:lineRule="auto"/>
        <w:rPr>
          <w:rFonts w:ascii="Arial" w:eastAsia="Arial" w:hAnsi="Arial" w:cs="Arial"/>
          <w:sz w:val="24"/>
          <w:szCs w:val="24"/>
        </w:rPr>
      </w:pPr>
      <w:r>
        <w:rPr>
          <w:rFonts w:ascii="Arial" w:eastAsia="Arial" w:hAnsi="Arial" w:cs="Arial"/>
          <w:sz w:val="24"/>
          <w:szCs w:val="24"/>
        </w:rPr>
        <w:t>Established first round of key performance metrics for the Forge activity, mapped them to the major objectives and agile teams, and worked through collection and reporting mechanisms.</w:t>
      </w:r>
    </w:p>
    <w:p w14:paraId="3F2042F0" w14:textId="10765E78" w:rsidR="00DF3155" w:rsidRDefault="00DF3155" w:rsidP="00872E00">
      <w:pPr>
        <w:pStyle w:val="ListParagraph"/>
        <w:numPr>
          <w:ilvl w:val="0"/>
          <w:numId w:val="1"/>
        </w:numPr>
        <w:spacing w:after="0" w:line="240" w:lineRule="auto"/>
        <w:rPr>
          <w:rFonts w:ascii="Arial" w:eastAsia="Arial" w:hAnsi="Arial" w:cs="Arial"/>
          <w:sz w:val="24"/>
          <w:szCs w:val="24"/>
        </w:rPr>
      </w:pPr>
      <w:r>
        <w:rPr>
          <w:rFonts w:ascii="Arial" w:eastAsia="Arial" w:hAnsi="Arial" w:cs="Arial"/>
          <w:sz w:val="24"/>
          <w:szCs w:val="24"/>
        </w:rPr>
        <w:t xml:space="preserve">Converted all documentation completed in PI1 (Agile 101 guide, Survival Guide, </w:t>
      </w:r>
      <w:proofErr w:type="spellStart"/>
      <w:r>
        <w:rPr>
          <w:rFonts w:ascii="Arial" w:eastAsia="Arial" w:hAnsi="Arial" w:cs="Arial"/>
          <w:sz w:val="24"/>
          <w:szCs w:val="24"/>
        </w:rPr>
        <w:t>etc</w:t>
      </w:r>
      <w:proofErr w:type="spellEnd"/>
      <w:r>
        <w:rPr>
          <w:rFonts w:ascii="Arial" w:eastAsia="Arial" w:hAnsi="Arial" w:cs="Arial"/>
          <w:sz w:val="24"/>
          <w:szCs w:val="24"/>
        </w:rPr>
        <w:t>) into Confluence for streamlined data management across the teams in a single environment</w:t>
      </w:r>
    </w:p>
    <w:p w14:paraId="2812CDCE" w14:textId="4A45A805" w:rsidR="006C0C11" w:rsidRDefault="006C0C11" w:rsidP="006C0C11">
      <w:pPr>
        <w:spacing w:after="0" w:line="240" w:lineRule="auto"/>
        <w:rPr>
          <w:rFonts w:ascii="Arial" w:eastAsia="Arial" w:hAnsi="Arial" w:cs="Arial"/>
          <w:sz w:val="24"/>
          <w:szCs w:val="24"/>
        </w:rPr>
      </w:pPr>
    </w:p>
    <w:p w14:paraId="6D4BB057" w14:textId="77777777" w:rsidR="006C0C11" w:rsidRPr="006C0C11" w:rsidRDefault="006C0C11" w:rsidP="006C0C11">
      <w:pPr>
        <w:spacing w:after="0" w:line="240" w:lineRule="auto"/>
        <w:rPr>
          <w:rFonts w:ascii="Arial" w:eastAsia="Arial" w:hAnsi="Arial" w:cs="Arial"/>
          <w:sz w:val="24"/>
          <w:szCs w:val="24"/>
        </w:rPr>
      </w:pPr>
    </w:p>
    <w:p w14:paraId="63080666" w14:textId="2225A335" w:rsidR="00872E00" w:rsidRDefault="006C0C11" w:rsidP="00872E00">
      <w:pPr>
        <w:tabs>
          <w:tab w:val="left" w:pos="2680"/>
        </w:tabs>
        <w:rPr>
          <w:rFonts w:ascii="Arial" w:eastAsia="Arial" w:hAnsi="Arial" w:cs="Arial"/>
          <w:sz w:val="24"/>
          <w:szCs w:val="24"/>
          <w:u w:val="single"/>
        </w:rPr>
      </w:pPr>
      <w:r>
        <w:rPr>
          <w:rFonts w:ascii="Arial" w:eastAsia="Arial" w:hAnsi="Arial" w:cs="Arial"/>
          <w:sz w:val="24"/>
          <w:szCs w:val="24"/>
          <w:u w:val="single"/>
        </w:rPr>
        <w:t>Coming up Next</w:t>
      </w:r>
    </w:p>
    <w:p w14:paraId="18F2ED1E" w14:textId="2D957BDE" w:rsidR="006C0C11" w:rsidRDefault="006C0C11" w:rsidP="006C0C11">
      <w:pPr>
        <w:pStyle w:val="ListParagraph"/>
        <w:numPr>
          <w:ilvl w:val="0"/>
          <w:numId w:val="1"/>
        </w:numPr>
        <w:spacing w:after="0" w:line="240" w:lineRule="auto"/>
        <w:rPr>
          <w:rFonts w:ascii="Arial" w:eastAsia="Arial" w:hAnsi="Arial" w:cs="Arial"/>
          <w:sz w:val="24"/>
          <w:szCs w:val="24"/>
        </w:rPr>
      </w:pPr>
      <w:r>
        <w:rPr>
          <w:rFonts w:ascii="Arial" w:eastAsia="Arial" w:hAnsi="Arial" w:cs="Arial"/>
          <w:sz w:val="24"/>
          <w:szCs w:val="24"/>
        </w:rPr>
        <w:t>The team quickly de-prioritized the Forge CONOPs effort as there were too many dependencies on the agile teams.  Those efforts will pick up again in PI 3</w:t>
      </w:r>
    </w:p>
    <w:p w14:paraId="5ABDC40C" w14:textId="1D339806" w:rsidR="006C0C11" w:rsidRDefault="006C0C11" w:rsidP="006C0C11">
      <w:pPr>
        <w:pStyle w:val="ListParagraph"/>
        <w:numPr>
          <w:ilvl w:val="0"/>
          <w:numId w:val="1"/>
        </w:numPr>
        <w:spacing w:after="0" w:line="240" w:lineRule="auto"/>
        <w:rPr>
          <w:rFonts w:ascii="Arial" w:eastAsia="Arial" w:hAnsi="Arial" w:cs="Arial"/>
          <w:sz w:val="24"/>
          <w:szCs w:val="24"/>
        </w:rPr>
      </w:pPr>
      <w:r>
        <w:rPr>
          <w:rFonts w:ascii="Arial" w:eastAsia="Arial" w:hAnsi="Arial" w:cs="Arial"/>
          <w:sz w:val="24"/>
          <w:szCs w:val="24"/>
        </w:rPr>
        <w:t>Metrics and Reporting – Focus will move from identification to the actual capturing and reporting of those KPIs for the Forge</w:t>
      </w:r>
    </w:p>
    <w:p w14:paraId="5F5BE403" w14:textId="1BB6AC7F" w:rsidR="006C0C11" w:rsidRPr="006C0C11" w:rsidRDefault="006C0C11" w:rsidP="006C0C11">
      <w:pPr>
        <w:pStyle w:val="ListParagraph"/>
        <w:numPr>
          <w:ilvl w:val="0"/>
          <w:numId w:val="1"/>
        </w:numPr>
        <w:spacing w:after="0" w:line="240" w:lineRule="auto"/>
        <w:rPr>
          <w:rFonts w:ascii="Arial" w:eastAsia="Arial" w:hAnsi="Arial" w:cs="Arial"/>
          <w:sz w:val="24"/>
          <w:szCs w:val="24"/>
        </w:rPr>
      </w:pPr>
      <w:r>
        <w:rPr>
          <w:rFonts w:ascii="Arial" w:eastAsia="Arial" w:hAnsi="Arial" w:cs="Arial"/>
          <w:sz w:val="24"/>
          <w:szCs w:val="24"/>
        </w:rPr>
        <w:t>Agile Coaching – Continued coaching and hands on support to encourage agile cultural shift and success of metrics coming out of Big Picture</w:t>
      </w:r>
    </w:p>
    <w:sectPr w:rsidR="006C0C11" w:rsidRPr="006C0C1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802CAE" w14:textId="77777777" w:rsidR="001C2313" w:rsidRDefault="001C2313">
      <w:pPr>
        <w:spacing w:after="0" w:line="240" w:lineRule="auto"/>
      </w:pPr>
      <w:r>
        <w:separator/>
      </w:r>
    </w:p>
  </w:endnote>
  <w:endnote w:type="continuationSeparator" w:id="0">
    <w:p w14:paraId="6856D42F" w14:textId="77777777" w:rsidR="001C2313" w:rsidRDefault="001C2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9360"/>
    </w:tblGrid>
    <w:tr w:rsidR="0C2DF322" w14:paraId="27794975" w14:textId="77777777" w:rsidTr="0C2DF322">
      <w:tc>
        <w:tcPr>
          <w:tcW w:w="9360" w:type="dxa"/>
        </w:tcPr>
        <w:p w14:paraId="2D30A940" w14:textId="7D4FD5A4" w:rsidR="0C2DF322" w:rsidRDefault="0C2DF322" w:rsidP="0C2DF322">
          <w:pPr>
            <w:spacing w:line="257" w:lineRule="auto"/>
            <w:jc w:val="center"/>
          </w:pPr>
          <w:r w:rsidRPr="0C2DF322">
            <w:rPr>
              <w:rFonts w:ascii="Calibri" w:eastAsia="Calibri" w:hAnsi="Calibri" w:cs="Calibri"/>
              <w:b/>
              <w:bCs/>
              <w:color w:val="FF0000"/>
            </w:rPr>
            <w:t>COMPETITION SENSITIVE</w:t>
          </w:r>
        </w:p>
        <w:p w14:paraId="59CD3E71" w14:textId="3DDE6EBB" w:rsidR="0C2DF322" w:rsidRDefault="0C2DF322" w:rsidP="0C2DF322">
          <w:pPr>
            <w:spacing w:line="257" w:lineRule="auto"/>
          </w:pPr>
          <w:r w:rsidRPr="0C2DF322">
            <w:rPr>
              <w:rFonts w:ascii="Calibri" w:eastAsia="Calibri" w:hAnsi="Calibri" w:cs="Calibri"/>
              <w:b/>
              <w:bCs/>
            </w:rPr>
            <w:t>DISTRIBUTION STATEMENT F: Further dissemination only as directed by Naval Sea Systems Command (NAVSEA) SEA 025; Contracting Officer; 18 June 2020 or higher DoD authority</w:t>
          </w:r>
        </w:p>
        <w:p w14:paraId="4C8A8E51" w14:textId="5C634644" w:rsidR="0C2DF322" w:rsidRDefault="0C2DF322" w:rsidP="0C2DF322">
          <w:pPr>
            <w:pStyle w:val="Header"/>
            <w:jc w:val="center"/>
          </w:pPr>
        </w:p>
      </w:tc>
    </w:tr>
  </w:tbl>
  <w:p w14:paraId="6A627F78" w14:textId="53F61DC7" w:rsidR="0C2DF322" w:rsidRDefault="0C2DF322" w:rsidP="0C2DF3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43293A" w14:textId="77777777" w:rsidR="001C2313" w:rsidRDefault="001C2313">
      <w:pPr>
        <w:spacing w:after="0" w:line="240" w:lineRule="auto"/>
      </w:pPr>
      <w:r>
        <w:separator/>
      </w:r>
    </w:p>
  </w:footnote>
  <w:footnote w:type="continuationSeparator" w:id="0">
    <w:p w14:paraId="7906293C" w14:textId="77777777" w:rsidR="001C2313" w:rsidRDefault="001C23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C2DF322" w14:paraId="6607EFB4" w14:textId="77777777" w:rsidTr="0C2DF322">
      <w:tc>
        <w:tcPr>
          <w:tcW w:w="3120" w:type="dxa"/>
        </w:tcPr>
        <w:p w14:paraId="5C2ABFD9" w14:textId="37D51E7D" w:rsidR="0C2DF322" w:rsidRDefault="0C2DF322" w:rsidP="0C2DF322">
          <w:pPr>
            <w:pStyle w:val="Header"/>
            <w:ind w:left="-115"/>
          </w:pPr>
        </w:p>
      </w:tc>
      <w:tc>
        <w:tcPr>
          <w:tcW w:w="3120" w:type="dxa"/>
        </w:tcPr>
        <w:p w14:paraId="61BAA33C" w14:textId="79C222E0" w:rsidR="0C2DF322" w:rsidRDefault="0C2DF322" w:rsidP="0C2DF322">
          <w:pPr>
            <w:pStyle w:val="Header"/>
            <w:jc w:val="center"/>
          </w:pPr>
        </w:p>
      </w:tc>
      <w:tc>
        <w:tcPr>
          <w:tcW w:w="3120" w:type="dxa"/>
        </w:tcPr>
        <w:p w14:paraId="59C4468E" w14:textId="65173845" w:rsidR="0C2DF322" w:rsidRDefault="0C2DF322" w:rsidP="0C2DF322">
          <w:pPr>
            <w:pStyle w:val="Header"/>
            <w:ind w:right="-115"/>
            <w:jc w:val="right"/>
          </w:pPr>
        </w:p>
      </w:tc>
    </w:tr>
  </w:tbl>
  <w:p w14:paraId="769291FA" w14:textId="13AB2AF3" w:rsidR="0C2DF322" w:rsidRDefault="0C2DF322" w:rsidP="0C2DF3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926675"/>
    <w:multiLevelType w:val="hybridMultilevel"/>
    <w:tmpl w:val="CD5616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A7E4010"/>
    <w:multiLevelType w:val="hybridMultilevel"/>
    <w:tmpl w:val="D5BC27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03E55E4"/>
    <w:multiLevelType w:val="hybridMultilevel"/>
    <w:tmpl w:val="B6489E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9EB7B72"/>
    <w:multiLevelType w:val="hybridMultilevel"/>
    <w:tmpl w:val="20EE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E33031"/>
    <w:multiLevelType w:val="hybridMultilevel"/>
    <w:tmpl w:val="EEFE0D08"/>
    <w:lvl w:ilvl="0" w:tplc="54E2CB6C">
      <w:start w:val="1"/>
      <w:numFmt w:val="bullet"/>
      <w:lvlText w:val=""/>
      <w:lvlJc w:val="left"/>
      <w:pPr>
        <w:ind w:left="720" w:hanging="360"/>
      </w:pPr>
      <w:rPr>
        <w:rFonts w:ascii="Symbol" w:hAnsi="Symbol" w:hint="default"/>
      </w:rPr>
    </w:lvl>
    <w:lvl w:ilvl="1" w:tplc="8676D866">
      <w:start w:val="1"/>
      <w:numFmt w:val="bullet"/>
      <w:lvlText w:val="o"/>
      <w:lvlJc w:val="left"/>
      <w:pPr>
        <w:ind w:left="1440" w:hanging="360"/>
      </w:pPr>
      <w:rPr>
        <w:rFonts w:ascii="Courier New" w:hAnsi="Courier New" w:hint="default"/>
      </w:rPr>
    </w:lvl>
    <w:lvl w:ilvl="2" w:tplc="8138E792">
      <w:start w:val="1"/>
      <w:numFmt w:val="bullet"/>
      <w:lvlText w:val=""/>
      <w:lvlJc w:val="left"/>
      <w:pPr>
        <w:ind w:left="2160" w:hanging="360"/>
      </w:pPr>
      <w:rPr>
        <w:rFonts w:ascii="Wingdings" w:hAnsi="Wingdings" w:hint="default"/>
      </w:rPr>
    </w:lvl>
    <w:lvl w:ilvl="3" w:tplc="65FC14AC">
      <w:start w:val="1"/>
      <w:numFmt w:val="bullet"/>
      <w:lvlText w:val=""/>
      <w:lvlJc w:val="left"/>
      <w:pPr>
        <w:ind w:left="2880" w:hanging="360"/>
      </w:pPr>
      <w:rPr>
        <w:rFonts w:ascii="Symbol" w:hAnsi="Symbol" w:hint="default"/>
      </w:rPr>
    </w:lvl>
    <w:lvl w:ilvl="4" w:tplc="4ACE3C04">
      <w:start w:val="1"/>
      <w:numFmt w:val="bullet"/>
      <w:lvlText w:val="o"/>
      <w:lvlJc w:val="left"/>
      <w:pPr>
        <w:ind w:left="3600" w:hanging="360"/>
      </w:pPr>
      <w:rPr>
        <w:rFonts w:ascii="Courier New" w:hAnsi="Courier New" w:hint="default"/>
      </w:rPr>
    </w:lvl>
    <w:lvl w:ilvl="5" w:tplc="EE8E5334">
      <w:start w:val="1"/>
      <w:numFmt w:val="bullet"/>
      <w:lvlText w:val=""/>
      <w:lvlJc w:val="left"/>
      <w:pPr>
        <w:ind w:left="4320" w:hanging="360"/>
      </w:pPr>
      <w:rPr>
        <w:rFonts w:ascii="Wingdings" w:hAnsi="Wingdings" w:hint="default"/>
      </w:rPr>
    </w:lvl>
    <w:lvl w:ilvl="6" w:tplc="6A58163C">
      <w:start w:val="1"/>
      <w:numFmt w:val="bullet"/>
      <w:lvlText w:val=""/>
      <w:lvlJc w:val="left"/>
      <w:pPr>
        <w:ind w:left="5040" w:hanging="360"/>
      </w:pPr>
      <w:rPr>
        <w:rFonts w:ascii="Symbol" w:hAnsi="Symbol" w:hint="default"/>
      </w:rPr>
    </w:lvl>
    <w:lvl w:ilvl="7" w:tplc="674C5B6A">
      <w:start w:val="1"/>
      <w:numFmt w:val="bullet"/>
      <w:lvlText w:val="o"/>
      <w:lvlJc w:val="left"/>
      <w:pPr>
        <w:ind w:left="5760" w:hanging="360"/>
      </w:pPr>
      <w:rPr>
        <w:rFonts w:ascii="Courier New" w:hAnsi="Courier New" w:hint="default"/>
      </w:rPr>
    </w:lvl>
    <w:lvl w:ilvl="8" w:tplc="864ECEDC">
      <w:start w:val="1"/>
      <w:numFmt w:val="bullet"/>
      <w:lvlText w:val=""/>
      <w:lvlJc w:val="left"/>
      <w:pPr>
        <w:ind w:left="6480" w:hanging="360"/>
      </w:pPr>
      <w:rPr>
        <w:rFonts w:ascii="Wingdings" w:hAnsi="Wingdings" w:hint="default"/>
      </w:rPr>
    </w:lvl>
  </w:abstractNum>
  <w:abstractNum w:abstractNumId="5" w15:restartNumberingAfterBreak="0">
    <w:nsid w:val="53C6289C"/>
    <w:multiLevelType w:val="hybridMultilevel"/>
    <w:tmpl w:val="3D12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E1487E"/>
    <w:multiLevelType w:val="hybridMultilevel"/>
    <w:tmpl w:val="776248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B300C3F"/>
    <w:multiLevelType w:val="hybridMultilevel"/>
    <w:tmpl w:val="1DB04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125335"/>
    <w:multiLevelType w:val="hybridMultilevel"/>
    <w:tmpl w:val="B2782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1419C3"/>
    <w:multiLevelType w:val="hybridMultilevel"/>
    <w:tmpl w:val="0588B6A0"/>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976668C"/>
    <w:multiLevelType w:val="hybridMultilevel"/>
    <w:tmpl w:val="C3E48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0"/>
  </w:num>
  <w:num w:numId="3">
    <w:abstractNumId w:val="8"/>
  </w:num>
  <w:num w:numId="4">
    <w:abstractNumId w:val="3"/>
  </w:num>
  <w:num w:numId="5">
    <w:abstractNumId w:val="7"/>
  </w:num>
  <w:num w:numId="6">
    <w:abstractNumId w:val="5"/>
  </w:num>
  <w:num w:numId="7">
    <w:abstractNumId w:val="0"/>
  </w:num>
  <w:num w:numId="8">
    <w:abstractNumId w:val="2"/>
  </w:num>
  <w:num w:numId="9">
    <w:abstractNumId w:val="6"/>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075"/>
    <w:rsid w:val="0000037F"/>
    <w:rsid w:val="000706FD"/>
    <w:rsid w:val="00076A0E"/>
    <w:rsid w:val="000A0926"/>
    <w:rsid w:val="000B4A29"/>
    <w:rsid w:val="00113820"/>
    <w:rsid w:val="00116A8A"/>
    <w:rsid w:val="00143F53"/>
    <w:rsid w:val="00144DF1"/>
    <w:rsid w:val="00194EE6"/>
    <w:rsid w:val="001C2313"/>
    <w:rsid w:val="00281BCC"/>
    <w:rsid w:val="00374CD1"/>
    <w:rsid w:val="00381042"/>
    <w:rsid w:val="00397A1D"/>
    <w:rsid w:val="003C72B8"/>
    <w:rsid w:val="003E1695"/>
    <w:rsid w:val="00430175"/>
    <w:rsid w:val="00467E89"/>
    <w:rsid w:val="004A1039"/>
    <w:rsid w:val="004B5982"/>
    <w:rsid w:val="00537B5C"/>
    <w:rsid w:val="00540494"/>
    <w:rsid w:val="00552A38"/>
    <w:rsid w:val="005926BA"/>
    <w:rsid w:val="00597C87"/>
    <w:rsid w:val="006105FE"/>
    <w:rsid w:val="006BAA08"/>
    <w:rsid w:val="006C0C11"/>
    <w:rsid w:val="00725E79"/>
    <w:rsid w:val="0077560F"/>
    <w:rsid w:val="007A2693"/>
    <w:rsid w:val="007A49C5"/>
    <w:rsid w:val="007A6647"/>
    <w:rsid w:val="00825418"/>
    <w:rsid w:val="00872E00"/>
    <w:rsid w:val="008A01C3"/>
    <w:rsid w:val="008A4F27"/>
    <w:rsid w:val="008B0F9C"/>
    <w:rsid w:val="008F4A11"/>
    <w:rsid w:val="00941160"/>
    <w:rsid w:val="00997742"/>
    <w:rsid w:val="00997DAF"/>
    <w:rsid w:val="009A1DE9"/>
    <w:rsid w:val="00A45179"/>
    <w:rsid w:val="00A54084"/>
    <w:rsid w:val="00A87EC6"/>
    <w:rsid w:val="00AD66BA"/>
    <w:rsid w:val="00AF25AA"/>
    <w:rsid w:val="00AF3C0C"/>
    <w:rsid w:val="00B461DE"/>
    <w:rsid w:val="00B63075"/>
    <w:rsid w:val="00BC058E"/>
    <w:rsid w:val="00C33048"/>
    <w:rsid w:val="00C346F2"/>
    <w:rsid w:val="00C73F32"/>
    <w:rsid w:val="00C75519"/>
    <w:rsid w:val="00CA3DFD"/>
    <w:rsid w:val="00D30181"/>
    <w:rsid w:val="00D90055"/>
    <w:rsid w:val="00DB0645"/>
    <w:rsid w:val="00DF3155"/>
    <w:rsid w:val="00E20EE5"/>
    <w:rsid w:val="00E26FA1"/>
    <w:rsid w:val="00E429B9"/>
    <w:rsid w:val="00E55977"/>
    <w:rsid w:val="00EA0D2E"/>
    <w:rsid w:val="00EB38CC"/>
    <w:rsid w:val="00F30E18"/>
    <w:rsid w:val="00F36466"/>
    <w:rsid w:val="00F40971"/>
    <w:rsid w:val="00F66FC3"/>
    <w:rsid w:val="00F713B4"/>
    <w:rsid w:val="00FB3919"/>
    <w:rsid w:val="00FB554E"/>
    <w:rsid w:val="00FF318E"/>
    <w:rsid w:val="04A040A7"/>
    <w:rsid w:val="050AA366"/>
    <w:rsid w:val="05F37BE0"/>
    <w:rsid w:val="09F190C4"/>
    <w:rsid w:val="0A43FBF0"/>
    <w:rsid w:val="0A8426AB"/>
    <w:rsid w:val="0C2DF322"/>
    <w:rsid w:val="0E3FCC2A"/>
    <w:rsid w:val="1432CFD0"/>
    <w:rsid w:val="151F0491"/>
    <w:rsid w:val="15933A93"/>
    <w:rsid w:val="16501F7F"/>
    <w:rsid w:val="16D9C43A"/>
    <w:rsid w:val="17961937"/>
    <w:rsid w:val="17C1DB01"/>
    <w:rsid w:val="17C7E7D4"/>
    <w:rsid w:val="18E4FEB5"/>
    <w:rsid w:val="1C35297B"/>
    <w:rsid w:val="1C4DB73C"/>
    <w:rsid w:val="1CF1B850"/>
    <w:rsid w:val="1FC46374"/>
    <w:rsid w:val="203F07A6"/>
    <w:rsid w:val="215648E8"/>
    <w:rsid w:val="232D3B1B"/>
    <w:rsid w:val="2553F0E8"/>
    <w:rsid w:val="261F4363"/>
    <w:rsid w:val="2781FDAB"/>
    <w:rsid w:val="2B632BB2"/>
    <w:rsid w:val="2EA610E6"/>
    <w:rsid w:val="2F074483"/>
    <w:rsid w:val="3016E832"/>
    <w:rsid w:val="30B01DA6"/>
    <w:rsid w:val="30E46331"/>
    <w:rsid w:val="3349CF7D"/>
    <w:rsid w:val="361DE67A"/>
    <w:rsid w:val="38D9716A"/>
    <w:rsid w:val="394DB2DB"/>
    <w:rsid w:val="3C3E9080"/>
    <w:rsid w:val="3C6C70E8"/>
    <w:rsid w:val="3CB76A3F"/>
    <w:rsid w:val="3FB2553D"/>
    <w:rsid w:val="42E56D10"/>
    <w:rsid w:val="44E8D5F7"/>
    <w:rsid w:val="45BE2626"/>
    <w:rsid w:val="4BFAA5C1"/>
    <w:rsid w:val="4CD7998A"/>
    <w:rsid w:val="4CE1C6F8"/>
    <w:rsid w:val="4D9EBBAB"/>
    <w:rsid w:val="4FEC4F17"/>
    <w:rsid w:val="515217A1"/>
    <w:rsid w:val="5300C6EC"/>
    <w:rsid w:val="55298919"/>
    <w:rsid w:val="55A29691"/>
    <w:rsid w:val="56CEDB5B"/>
    <w:rsid w:val="58CF8F0D"/>
    <w:rsid w:val="5981891A"/>
    <w:rsid w:val="5AA63968"/>
    <w:rsid w:val="5B4F155F"/>
    <w:rsid w:val="5C4FE612"/>
    <w:rsid w:val="5C52D63E"/>
    <w:rsid w:val="5D92AD6C"/>
    <w:rsid w:val="642BA472"/>
    <w:rsid w:val="668106CF"/>
    <w:rsid w:val="6789AA44"/>
    <w:rsid w:val="6894C44E"/>
    <w:rsid w:val="69BF9F17"/>
    <w:rsid w:val="6EC9370F"/>
    <w:rsid w:val="70C04C77"/>
    <w:rsid w:val="70D7EA41"/>
    <w:rsid w:val="72E360CA"/>
    <w:rsid w:val="735ED6E1"/>
    <w:rsid w:val="74DE55B2"/>
    <w:rsid w:val="74F47F9B"/>
    <w:rsid w:val="755EA186"/>
    <w:rsid w:val="7563169B"/>
    <w:rsid w:val="75A89E65"/>
    <w:rsid w:val="76387D41"/>
    <w:rsid w:val="766B87BE"/>
    <w:rsid w:val="7C01E6D1"/>
    <w:rsid w:val="7D3EF302"/>
    <w:rsid w:val="7E546601"/>
    <w:rsid w:val="7EF1F4B7"/>
    <w:rsid w:val="7F96485D"/>
    <w:rsid w:val="7FB2F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A50B5"/>
  <w15:chartTrackingRefBased/>
  <w15:docId w15:val="{15C30012-01A8-46BD-89F3-9BBEB6084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30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3075"/>
    <w:rPr>
      <w:b/>
      <w:bCs/>
    </w:rPr>
  </w:style>
  <w:style w:type="paragraph" w:styleId="ListParagraph">
    <w:name w:val="List Paragraph"/>
    <w:basedOn w:val="Normal"/>
    <w:uiPriority w:val="34"/>
    <w:qFormat/>
    <w:rsid w:val="00B63075"/>
    <w:pPr>
      <w:ind w:left="720"/>
      <w:contextualSpacing/>
    </w:pPr>
  </w:style>
  <w:style w:type="character" w:styleId="Hyperlink">
    <w:name w:val="Hyperlink"/>
    <w:basedOn w:val="DefaultParagraphFont"/>
    <w:uiPriority w:val="99"/>
    <w:unhideWhenUsed/>
    <w:rsid w:val="00B63075"/>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sid w:val="00E20EE5"/>
    <w:rPr>
      <w:sz w:val="16"/>
      <w:szCs w:val="16"/>
    </w:rPr>
  </w:style>
  <w:style w:type="paragraph" w:styleId="CommentText">
    <w:name w:val="annotation text"/>
    <w:basedOn w:val="Normal"/>
    <w:link w:val="CommentTextChar"/>
    <w:uiPriority w:val="99"/>
    <w:semiHidden/>
    <w:unhideWhenUsed/>
    <w:rsid w:val="00E20EE5"/>
    <w:pPr>
      <w:spacing w:line="240" w:lineRule="auto"/>
    </w:pPr>
    <w:rPr>
      <w:sz w:val="20"/>
      <w:szCs w:val="20"/>
    </w:rPr>
  </w:style>
  <w:style w:type="character" w:customStyle="1" w:styleId="CommentTextChar">
    <w:name w:val="Comment Text Char"/>
    <w:basedOn w:val="DefaultParagraphFont"/>
    <w:link w:val="CommentText"/>
    <w:uiPriority w:val="99"/>
    <w:semiHidden/>
    <w:rsid w:val="00E20EE5"/>
    <w:rPr>
      <w:sz w:val="20"/>
      <w:szCs w:val="20"/>
    </w:rPr>
  </w:style>
  <w:style w:type="paragraph" w:styleId="CommentSubject">
    <w:name w:val="annotation subject"/>
    <w:basedOn w:val="CommentText"/>
    <w:next w:val="CommentText"/>
    <w:link w:val="CommentSubjectChar"/>
    <w:uiPriority w:val="99"/>
    <w:semiHidden/>
    <w:unhideWhenUsed/>
    <w:rsid w:val="00E20EE5"/>
    <w:rPr>
      <w:b/>
      <w:bCs/>
    </w:rPr>
  </w:style>
  <w:style w:type="character" w:customStyle="1" w:styleId="CommentSubjectChar">
    <w:name w:val="Comment Subject Char"/>
    <w:basedOn w:val="CommentTextChar"/>
    <w:link w:val="CommentSubject"/>
    <w:uiPriority w:val="99"/>
    <w:semiHidden/>
    <w:rsid w:val="00E20EE5"/>
    <w:rPr>
      <w:b/>
      <w:bCs/>
      <w:sz w:val="20"/>
      <w:szCs w:val="20"/>
    </w:rPr>
  </w:style>
  <w:style w:type="paragraph" w:styleId="BalloonText">
    <w:name w:val="Balloon Text"/>
    <w:basedOn w:val="Normal"/>
    <w:link w:val="BalloonTextChar"/>
    <w:uiPriority w:val="99"/>
    <w:semiHidden/>
    <w:unhideWhenUsed/>
    <w:rsid w:val="00E20E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0EE5"/>
    <w:rPr>
      <w:rFonts w:ascii="Segoe UI" w:hAnsi="Segoe UI" w:cs="Segoe UI"/>
      <w:sz w:val="18"/>
      <w:szCs w:val="18"/>
    </w:rPr>
  </w:style>
  <w:style w:type="paragraph" w:styleId="Revision">
    <w:name w:val="Revision"/>
    <w:hidden/>
    <w:uiPriority w:val="99"/>
    <w:semiHidden/>
    <w:rsid w:val="007A49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7594000">
      <w:bodyDiv w:val="1"/>
      <w:marLeft w:val="0"/>
      <w:marRight w:val="0"/>
      <w:marTop w:val="0"/>
      <w:marBottom w:val="0"/>
      <w:divBdr>
        <w:top w:val="none" w:sz="0" w:space="0" w:color="auto"/>
        <w:left w:val="none" w:sz="0" w:space="0" w:color="auto"/>
        <w:bottom w:val="none" w:sz="0" w:space="0" w:color="auto"/>
        <w:right w:val="none" w:sz="0" w:space="0" w:color="auto"/>
      </w:divBdr>
      <w:divsChild>
        <w:div w:id="2130004265">
          <w:marLeft w:val="0"/>
          <w:marRight w:val="0"/>
          <w:marTop w:val="0"/>
          <w:marBottom w:val="0"/>
          <w:divBdr>
            <w:top w:val="none" w:sz="0" w:space="0" w:color="auto"/>
            <w:left w:val="none" w:sz="0" w:space="0" w:color="auto"/>
            <w:bottom w:val="none" w:sz="0" w:space="0" w:color="auto"/>
            <w:right w:val="none" w:sz="0" w:space="0" w:color="auto"/>
          </w:divBdr>
          <w:divsChild>
            <w:div w:id="119567538">
              <w:marLeft w:val="0"/>
              <w:marRight w:val="0"/>
              <w:marTop w:val="0"/>
              <w:marBottom w:val="0"/>
              <w:divBdr>
                <w:top w:val="none" w:sz="0" w:space="0" w:color="auto"/>
                <w:left w:val="none" w:sz="0" w:space="0" w:color="auto"/>
                <w:bottom w:val="none" w:sz="0" w:space="0" w:color="auto"/>
                <w:right w:val="none" w:sz="0" w:space="0" w:color="auto"/>
              </w:divBdr>
            </w:div>
            <w:div w:id="1827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503C471DB0814E868D7779E053F89B" ma:contentTypeVersion="12" ma:contentTypeDescription="Create a new document." ma:contentTypeScope="" ma:versionID="3abaee9844e1ecfea8a27aedf8b5f0c9">
  <xsd:schema xmlns:xsd="http://www.w3.org/2001/XMLSchema" xmlns:xs="http://www.w3.org/2001/XMLSchema" xmlns:p="http://schemas.microsoft.com/office/2006/metadata/properties" xmlns:ns2="c437a57b-3ec2-4971-8fcd-2950c0eec1bf" xmlns:ns3="0700a02c-0ddd-490a-a4fc-8fe92e9d5115" targetNamespace="http://schemas.microsoft.com/office/2006/metadata/properties" ma:root="true" ma:fieldsID="b1fbd1e9965eeea7a8d3a83aadf51c21" ns2:_="" ns3:_="">
    <xsd:import namespace="c437a57b-3ec2-4971-8fcd-2950c0eec1bf"/>
    <xsd:import namespace="0700a02c-0ddd-490a-a4fc-8fe92e9d51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37a57b-3ec2-4971-8fcd-2950c0eec1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00a02c-0ddd-490a-a4fc-8fe92e9d511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0435B0-BAF4-44C8-B41E-F84191E1CDB1}">
  <ds:schemaRefs>
    <ds:schemaRef ds:uri="http://schemas.microsoft.com/sharepoint/v3/contenttype/forms"/>
  </ds:schemaRefs>
</ds:datastoreItem>
</file>

<file path=customXml/itemProps2.xml><?xml version="1.0" encoding="utf-8"?>
<ds:datastoreItem xmlns:ds="http://schemas.openxmlformats.org/officeDocument/2006/customXml" ds:itemID="{96725300-31AA-49E7-B674-394167188E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1920845-80AF-4491-9ECA-134E497975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37a57b-3ec2-4971-8fcd-2950c0eec1bf"/>
    <ds:schemaRef ds:uri="0700a02c-0ddd-490a-a4fc-8fe92e9d51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SAIC</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Kenney, Caitlin E.</dc:creator>
  <cp:keywords/>
  <dc:description/>
  <cp:lastModifiedBy>Josh Smith</cp:lastModifiedBy>
  <cp:revision>2</cp:revision>
  <dcterms:created xsi:type="dcterms:W3CDTF">2020-12-15T00:43:00Z</dcterms:created>
  <dcterms:modified xsi:type="dcterms:W3CDTF">2020-12-15T00:43:00Z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0x010100B4503C471DB0814E868D7779E053F89B</vt:lpwstr>
  </property>
</Properties>
</file>