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2061"/>
        <w:gridCol w:w="1902"/>
        <w:gridCol w:w="203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Juvenile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Helper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Breeder Survival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0.166**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-0.129**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Inbreeding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Territory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 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3666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3898.3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3966.5</w:t>
            </w:r>
          </w:p>
        </w:tc>
      </w:tr>
      <w:tr>
        <w:trPr>
          <w:trHeight w:val="574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2024-01-10T18:00:41Z</dcterms:modified>
  <cp:category/>
</cp:coreProperties>
</file>