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3312"/>
        <w:gridCol w:w="2808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Geometric Mean Growth 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Population 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Both-sex Observations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 (0.222)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273.6 (44.3)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Female-only 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 (0.214)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137.8 (23.1)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Male-only Model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 (0.21)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135.4 (21.6)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2024-01-10T15:10:19Z</dcterms:modified>
  <cp:category/>
</cp:coreProperties>
</file>