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47FC" w14:textId="77777777" w:rsidR="008C7BA9" w:rsidRPr="008C7BA9" w:rsidRDefault="008C7BA9" w:rsidP="008C7BA9">
      <w:pPr>
        <w:rPr>
          <w:b/>
          <w:bCs/>
        </w:rPr>
      </w:pPr>
      <w:r w:rsidRPr="008C7BA9">
        <w:rPr>
          <w:b/>
          <w:bCs/>
        </w:rPr>
        <w:t xml:space="preserve">Guided reading questions — annotate answers as you go: </w:t>
      </w:r>
    </w:p>
    <w:p w14:paraId="22784911" w14:textId="77777777" w:rsidR="008C7BA9" w:rsidRDefault="008C7BA9" w:rsidP="008C7BA9">
      <w:pPr>
        <w:numPr>
          <w:ilvl w:val="0"/>
          <w:numId w:val="2"/>
        </w:numPr>
        <w:rPr>
          <w:b/>
          <w:bCs/>
        </w:rPr>
      </w:pPr>
      <w:r w:rsidRPr="008C7BA9">
        <w:rPr>
          <w:b/>
          <w:bCs/>
        </w:rPr>
        <w:t>Q1: What are the three structural elements of a community of practice? Using these three elements, describe whether the AI Campus Champions workshop cohort currently meets the definition of a CoP — or falls short on one or more elements.</w:t>
      </w:r>
    </w:p>
    <w:p w14:paraId="71D98CF3" w14:textId="72B37703" w:rsidR="008C7BA9" w:rsidRPr="008C7BA9" w:rsidRDefault="008C7BA9" w:rsidP="008C7BA9">
      <w:r w:rsidRPr="008C7BA9">
        <w:t>Design for evolution –not really created for evolution – really top-down driven with pre-existing ideas – probably too quick to evolve or respond to evolution</w:t>
      </w:r>
    </w:p>
    <w:p w14:paraId="13223604" w14:textId="0DA5F8AD" w:rsidR="008C7BA9" w:rsidRPr="008C7BA9" w:rsidRDefault="008C7BA9" w:rsidP="008C7BA9">
      <w:r w:rsidRPr="008C7BA9">
        <w:t>Open a dialogue between inside and outside perspectives – lots of talking down from instructors and guests – not a lot of dialogue among students or between students and instructors</w:t>
      </w:r>
    </w:p>
    <w:p w14:paraId="09E11EB2" w14:textId="275E3E96" w:rsidR="008C7BA9" w:rsidRPr="008C7BA9" w:rsidRDefault="008C7BA9" w:rsidP="008C7BA9">
      <w:r w:rsidRPr="008C7BA9">
        <w:t>Develop both public and private community spaces – everything here is public – there is no private space to develop informal or backchannel methods</w:t>
      </w:r>
    </w:p>
    <w:p w14:paraId="7B97E5B1" w14:textId="77777777" w:rsidR="008C7BA9" w:rsidRDefault="008C7BA9" w:rsidP="008C7BA9">
      <w:pPr>
        <w:numPr>
          <w:ilvl w:val="0"/>
          <w:numId w:val="2"/>
        </w:numPr>
        <w:rPr>
          <w:b/>
          <w:bCs/>
        </w:rPr>
      </w:pPr>
      <w:r w:rsidRPr="008C7BA9">
        <w:rPr>
          <w:b/>
          <w:bCs/>
        </w:rPr>
        <w:t>Q2: Wenger et al. distinguish between 'core members' (active contributors), 'active members' (regular participants), and 'peripheral members' (observers). How should an AI Campus Champion initiative accommodate all three participation levels without requiring everyone to become a core member?</w:t>
      </w:r>
    </w:p>
    <w:p w14:paraId="42F31A76" w14:textId="50D803A7" w:rsidR="008C7BA9" w:rsidRPr="008C7BA9" w:rsidRDefault="008C7BA9" w:rsidP="008C7BA9">
      <w:r w:rsidRPr="008C7BA9">
        <w:t>Don’t have to make long-term commitments.  Don’t have to kick people out.  Can put up events and invite people.  Can have some people experience or create recommendations and tools – can have some provide feedback – can have some receive feedback</w:t>
      </w:r>
    </w:p>
    <w:p w14:paraId="0D53B34F" w14:textId="77777777" w:rsidR="008C7BA9" w:rsidRDefault="008C7BA9" w:rsidP="008C7BA9">
      <w:pPr>
        <w:numPr>
          <w:ilvl w:val="0"/>
          <w:numId w:val="2"/>
        </w:numPr>
        <w:rPr>
          <w:b/>
          <w:bCs/>
        </w:rPr>
      </w:pPr>
      <w:r w:rsidRPr="008C7BA9">
        <w:rPr>
          <w:b/>
          <w:bCs/>
        </w:rPr>
        <w:t>Q3: The book argues that CoPs cannot be mandated — they must be cultivated. What are the implications for how an AI Campus Champion at a university should propose an AI literacy initiative to leadership? What language would create space for cultivation rather than imposing a mandate?</w:t>
      </w:r>
    </w:p>
    <w:p w14:paraId="29DC0102" w14:textId="1CA6397E" w:rsidR="008C7BA9" w:rsidRDefault="008C7BA9" w:rsidP="008C7BA9">
      <w:r w:rsidRPr="008C7BA9">
        <w:t xml:space="preserve">I’m not sure that an AI literacy initiative needs to be structured around CoP ideas.  Some of these policies and guides may need to be mandated.  </w:t>
      </w:r>
      <w:r>
        <w:t xml:space="preserve">Having faculty be AI illiterate in this age is a bad idea.  That looks bad on the university, produces inefficiencies, and is a disservice to students.  </w:t>
      </w:r>
    </w:p>
    <w:p w14:paraId="2D861A98" w14:textId="2162FA26" w:rsidR="008C7BA9" w:rsidRPr="008C7BA9" w:rsidRDefault="008C7BA9" w:rsidP="008C7BA9">
      <w:r>
        <w:t>So, some types of initiatives or whatnot could be voluntary CoPs, but AI literacy does not seem like the right place to do this.</w:t>
      </w:r>
    </w:p>
    <w:p w14:paraId="5F12A8DA" w14:textId="77777777" w:rsidR="008C7BA9" w:rsidRDefault="008C7BA9" w:rsidP="008C7BA9">
      <w:pPr>
        <w:numPr>
          <w:ilvl w:val="0"/>
          <w:numId w:val="2"/>
        </w:numPr>
        <w:rPr>
          <w:b/>
          <w:bCs/>
        </w:rPr>
      </w:pPr>
      <w:r w:rsidRPr="008C7BA9">
        <w:rPr>
          <w:b/>
          <w:bCs/>
        </w:rPr>
        <w:t>Q4: Wenger et al. identify 'knowledge stewarding' as a key CoP function — the active curation and sharing of the community's knowledge. What knowledge management structures (shared resources, meeting rhythms, documentation practices) would an AI Campus Champion network need to function as a genuine CoP?</w:t>
      </w:r>
    </w:p>
    <w:p w14:paraId="7FC3E082" w14:textId="7C1FCD34" w:rsidR="008C7BA9" w:rsidRPr="002F10A8" w:rsidRDefault="002F10A8" w:rsidP="008C7BA9">
      <w:r w:rsidRPr="002F10A8">
        <w:t xml:space="preserve">A resource hub?  A place to share articles?  Social media/linkedin groups </w:t>
      </w:r>
    </w:p>
    <w:p w14:paraId="6BAF0BD7" w14:textId="59A959D8" w:rsidR="002F10A8" w:rsidRPr="002F10A8" w:rsidRDefault="002F10A8" w:rsidP="008C7BA9">
      <w:r w:rsidRPr="002F10A8">
        <w:t>NOT A GITHUB – some kind of place where people know how to navigate and feel comfortable sharing and commenting on knowledge</w:t>
      </w:r>
    </w:p>
    <w:p w14:paraId="69E49426" w14:textId="77777777" w:rsidR="008C7BA9" w:rsidRPr="008C7BA9" w:rsidRDefault="008C7BA9" w:rsidP="008C7BA9">
      <w:pPr>
        <w:rPr>
          <w:b/>
          <w:bCs/>
        </w:rPr>
      </w:pPr>
      <w:r w:rsidRPr="008C7BA9">
        <w:rPr>
          <w:b/>
          <w:bCs/>
        </w:rPr>
        <w:lastRenderedPageBreak/>
        <w:t xml:space="preserve">Key terms — write your own definition after reading: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7299"/>
      </w:tblGrid>
      <w:tr w:rsidR="008C7BA9" w:rsidRPr="008C7BA9" w14:paraId="598FC80A" w14:textId="77777777">
        <w:trPr>
          <w:tblHeader/>
          <w:tblCellSpacing w:w="15" w:type="dxa"/>
        </w:trPr>
        <w:tc>
          <w:tcPr>
            <w:tcW w:w="0" w:type="auto"/>
            <w:vAlign w:val="center"/>
            <w:hideMark/>
          </w:tcPr>
          <w:p w14:paraId="011477A9" w14:textId="77777777" w:rsidR="008C7BA9" w:rsidRPr="008C7BA9" w:rsidRDefault="008C7BA9" w:rsidP="008C7BA9">
            <w:pPr>
              <w:rPr>
                <w:b/>
                <w:bCs/>
              </w:rPr>
            </w:pPr>
            <w:r w:rsidRPr="008C7BA9">
              <w:rPr>
                <w:b/>
                <w:bCs/>
              </w:rPr>
              <w:t>Term</w:t>
            </w:r>
          </w:p>
        </w:tc>
        <w:tc>
          <w:tcPr>
            <w:tcW w:w="0" w:type="auto"/>
            <w:vAlign w:val="center"/>
            <w:hideMark/>
          </w:tcPr>
          <w:p w14:paraId="093F398F" w14:textId="77777777" w:rsidR="008C7BA9" w:rsidRPr="008C7BA9" w:rsidRDefault="008C7BA9" w:rsidP="008C7BA9">
            <w:pPr>
              <w:rPr>
                <w:b/>
                <w:bCs/>
              </w:rPr>
            </w:pPr>
            <w:r w:rsidRPr="008C7BA9">
              <w:rPr>
                <w:b/>
                <w:bCs/>
              </w:rPr>
              <w:t>Your definition (in your own words)</w:t>
            </w:r>
          </w:p>
        </w:tc>
      </w:tr>
      <w:tr w:rsidR="008C7BA9" w:rsidRPr="008C7BA9" w14:paraId="73537B14" w14:textId="77777777" w:rsidTr="008C7B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FA0999" w14:textId="77777777" w:rsidR="008C7BA9" w:rsidRPr="008C7BA9" w:rsidRDefault="008C7BA9" w:rsidP="008C7BA9">
            <w:pPr>
              <w:rPr>
                <w:b/>
                <w:bCs/>
              </w:rPr>
            </w:pPr>
            <w:r w:rsidRPr="008C7BA9">
              <w:rPr>
                <w:b/>
                <w:bCs/>
              </w:rPr>
              <w:t>Community of practice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4F328F" w14:textId="4F3425A2" w:rsidR="008C7BA9" w:rsidRPr="008C7BA9" w:rsidRDefault="002F10A8" w:rsidP="008C7BA9">
            <w:pPr>
              <w:rPr>
                <w:b/>
                <w:bCs/>
              </w:rPr>
            </w:pPr>
            <w:r>
              <w:rPr>
                <w:b/>
                <w:bCs/>
              </w:rPr>
              <w:t xml:space="preserve">Group of people interested in the same thing </w:t>
            </w:r>
          </w:p>
        </w:tc>
      </w:tr>
      <w:tr w:rsidR="008C7BA9" w:rsidRPr="008C7BA9" w14:paraId="222EDD6F" w14:textId="77777777" w:rsidTr="008C7B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A59404" w14:textId="77777777" w:rsidR="008C7BA9" w:rsidRPr="008C7BA9" w:rsidRDefault="008C7BA9" w:rsidP="008C7BA9">
            <w:pPr>
              <w:rPr>
                <w:b/>
                <w:bCs/>
              </w:rPr>
            </w:pPr>
            <w:r w:rsidRPr="008C7BA9">
              <w:rPr>
                <w:b/>
                <w:bCs/>
              </w:rPr>
              <w:t>Domain (CoP)</w:t>
            </w:r>
          </w:p>
        </w:tc>
        <w:tc>
          <w:tcPr>
            <w:tcW w:w="0" w:type="auto"/>
            <w:tcBorders>
              <w:top w:val="single" w:sz="4" w:space="0" w:color="auto"/>
              <w:left w:val="single" w:sz="4" w:space="0" w:color="auto"/>
              <w:bottom w:val="single" w:sz="4" w:space="0" w:color="auto"/>
              <w:right w:val="single" w:sz="4" w:space="0" w:color="auto"/>
            </w:tcBorders>
            <w:vAlign w:val="center"/>
            <w:hideMark/>
          </w:tcPr>
          <w:p w14:paraId="3F2C5111" w14:textId="75BE4DFA" w:rsidR="008C7BA9" w:rsidRPr="008C7BA9" w:rsidRDefault="002F10A8" w:rsidP="008C7BA9">
            <w:pPr>
              <w:rPr>
                <w:b/>
                <w:bCs/>
              </w:rPr>
            </w:pPr>
            <w:r>
              <w:rPr>
                <w:b/>
                <w:bCs/>
              </w:rPr>
              <w:t>Domain is only mentioned one in this reading?  But my guess would just be the topic or focus of the group initially</w:t>
            </w:r>
          </w:p>
        </w:tc>
      </w:tr>
      <w:tr w:rsidR="008C7BA9" w:rsidRPr="008C7BA9" w14:paraId="7CAE06DC" w14:textId="77777777" w:rsidTr="008C7B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F1A025" w14:textId="77777777" w:rsidR="008C7BA9" w:rsidRPr="008C7BA9" w:rsidRDefault="008C7BA9" w:rsidP="008C7BA9">
            <w:pPr>
              <w:rPr>
                <w:b/>
                <w:bCs/>
              </w:rPr>
            </w:pPr>
            <w:r w:rsidRPr="008C7BA9">
              <w:rPr>
                <w:b/>
                <w:bCs/>
              </w:rPr>
              <w:t>Community (CoP)</w:t>
            </w:r>
          </w:p>
        </w:tc>
        <w:tc>
          <w:tcPr>
            <w:tcW w:w="0" w:type="auto"/>
            <w:tcBorders>
              <w:top w:val="single" w:sz="4" w:space="0" w:color="auto"/>
              <w:left w:val="single" w:sz="4" w:space="0" w:color="auto"/>
              <w:bottom w:val="single" w:sz="4" w:space="0" w:color="auto"/>
              <w:right w:val="single" w:sz="4" w:space="0" w:color="auto"/>
            </w:tcBorders>
            <w:vAlign w:val="center"/>
            <w:hideMark/>
          </w:tcPr>
          <w:p w14:paraId="2299ADD2" w14:textId="2446DEDF" w:rsidR="008C7BA9" w:rsidRPr="008C7BA9" w:rsidRDefault="002F10A8" w:rsidP="008C7BA9">
            <w:pPr>
              <w:rPr>
                <w:b/>
                <w:bCs/>
              </w:rPr>
            </w:pPr>
            <w:r>
              <w:rPr>
                <w:b/>
                <w:bCs/>
              </w:rPr>
              <w:t>The group of folks interested in the domain – want to talk about the domain etc</w:t>
            </w:r>
          </w:p>
        </w:tc>
      </w:tr>
      <w:tr w:rsidR="008C7BA9" w:rsidRPr="008C7BA9" w14:paraId="3336F8D9" w14:textId="77777777" w:rsidTr="008C7B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4A2141" w14:textId="77777777" w:rsidR="008C7BA9" w:rsidRPr="008C7BA9" w:rsidRDefault="008C7BA9" w:rsidP="008C7BA9">
            <w:pPr>
              <w:rPr>
                <w:b/>
                <w:bCs/>
              </w:rPr>
            </w:pPr>
            <w:r w:rsidRPr="008C7BA9">
              <w:rPr>
                <w:b/>
                <w:bCs/>
              </w:rPr>
              <w:t>Practice (CoP)</w:t>
            </w:r>
          </w:p>
        </w:tc>
        <w:tc>
          <w:tcPr>
            <w:tcW w:w="0" w:type="auto"/>
            <w:tcBorders>
              <w:top w:val="single" w:sz="4" w:space="0" w:color="auto"/>
              <w:left w:val="single" w:sz="4" w:space="0" w:color="auto"/>
              <w:bottom w:val="single" w:sz="4" w:space="0" w:color="auto"/>
              <w:right w:val="single" w:sz="4" w:space="0" w:color="auto"/>
            </w:tcBorders>
            <w:vAlign w:val="center"/>
            <w:hideMark/>
          </w:tcPr>
          <w:p w14:paraId="25EA93DB" w14:textId="4E471D06" w:rsidR="008C7BA9" w:rsidRPr="008C7BA9" w:rsidRDefault="002F10A8" w:rsidP="008C7BA9">
            <w:pPr>
              <w:rPr>
                <w:b/>
                <w:bCs/>
              </w:rPr>
            </w:pPr>
            <w:r>
              <w:rPr>
                <w:b/>
                <w:bCs/>
              </w:rPr>
              <w:t>Using the knowledge shared, people with experiences relevant to the domain</w:t>
            </w:r>
          </w:p>
        </w:tc>
      </w:tr>
      <w:tr w:rsidR="008C7BA9" w:rsidRPr="008C7BA9" w14:paraId="6A0B7272" w14:textId="77777777" w:rsidTr="008C7B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F570D3" w14:textId="77777777" w:rsidR="008C7BA9" w:rsidRPr="008C7BA9" w:rsidRDefault="008C7BA9" w:rsidP="008C7BA9">
            <w:pPr>
              <w:rPr>
                <w:b/>
                <w:bCs/>
              </w:rPr>
            </w:pPr>
            <w:r w:rsidRPr="008C7BA9">
              <w:rPr>
                <w:b/>
                <w:bCs/>
              </w:rPr>
              <w:t>Knowledge stewardship</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6403F" w14:textId="434F6352" w:rsidR="008C7BA9" w:rsidRPr="008C7BA9" w:rsidRDefault="002F10A8" w:rsidP="008C7BA9">
            <w:pPr>
              <w:rPr>
                <w:b/>
                <w:bCs/>
              </w:rPr>
            </w:pPr>
            <w:r>
              <w:rPr>
                <w:b/>
                <w:bCs/>
              </w:rPr>
              <w:t>Creating ways to share knowledge and communicate knowledge among community members</w:t>
            </w:r>
          </w:p>
        </w:tc>
      </w:tr>
      <w:tr w:rsidR="008C7BA9" w:rsidRPr="008C7BA9" w14:paraId="4F80BF89" w14:textId="77777777" w:rsidTr="008C7B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327D25" w14:textId="77777777" w:rsidR="008C7BA9" w:rsidRPr="008C7BA9" w:rsidRDefault="008C7BA9" w:rsidP="008C7BA9">
            <w:pPr>
              <w:rPr>
                <w:b/>
                <w:bCs/>
              </w:rPr>
            </w:pPr>
            <w:r w:rsidRPr="008C7BA9">
              <w:rPr>
                <w:b/>
                <w:bCs/>
              </w:rPr>
              <w:t xml:space="preserve">Legitimate peripheral </w:t>
            </w:r>
            <w:r w:rsidRPr="008C7BA9">
              <w:rPr>
                <w:b/>
                <w:bCs/>
              </w:rPr>
              <w:br/>
              <w:t>participation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F7C657" w14:textId="4FEEE480" w:rsidR="008C7BA9" w:rsidRPr="008C7BA9" w:rsidRDefault="002F10A8" w:rsidP="008C7BA9">
            <w:pPr>
              <w:rPr>
                <w:b/>
                <w:bCs/>
              </w:rPr>
            </w:pPr>
            <w:r>
              <w:rPr>
                <w:b/>
                <w:bCs/>
              </w:rPr>
              <w:t>People who may not be super active in the group itself, but reflect on the ideas of the group and observe</w:t>
            </w:r>
          </w:p>
        </w:tc>
      </w:tr>
    </w:tbl>
    <w:p w14:paraId="5E1D6FD5" w14:textId="77777777" w:rsidR="008C7BA9" w:rsidRDefault="008C7BA9" w:rsidP="00365E76">
      <w:pPr>
        <w:rPr>
          <w:b/>
          <w:bCs/>
        </w:rPr>
      </w:pPr>
    </w:p>
    <w:p w14:paraId="0919FD9D" w14:textId="77777777" w:rsidR="008C7BA9" w:rsidRDefault="008C7BA9" w:rsidP="00365E76">
      <w:pPr>
        <w:rPr>
          <w:b/>
          <w:bCs/>
        </w:rPr>
      </w:pPr>
    </w:p>
    <w:p w14:paraId="11218875" w14:textId="4F204363" w:rsidR="008C7BA9" w:rsidRDefault="002F10A8" w:rsidP="00365E76">
      <w:pPr>
        <w:rPr>
          <w:b/>
          <w:bCs/>
        </w:rPr>
      </w:pPr>
      <w:r>
        <w:rPr>
          <w:b/>
          <w:bCs/>
        </w:rPr>
        <w:t>READING 2</w:t>
      </w:r>
    </w:p>
    <w:p w14:paraId="3DEC1787" w14:textId="2A581B71" w:rsidR="00365E76" w:rsidRPr="00365E76" w:rsidRDefault="00365E76" w:rsidP="00365E76">
      <w:r w:rsidRPr="00365E76">
        <w:rPr>
          <w:b/>
          <w:bCs/>
        </w:rPr>
        <w:t>Guided reading questions — annotate answers as you go:</w:t>
      </w:r>
      <w:r w:rsidRPr="00365E76">
        <w:t xml:space="preserve"> </w:t>
      </w:r>
    </w:p>
    <w:p w14:paraId="17E7EE39" w14:textId="1B0982A6" w:rsidR="00365E76" w:rsidRDefault="00365E76" w:rsidP="00365E76">
      <w:pPr>
        <w:numPr>
          <w:ilvl w:val="0"/>
          <w:numId w:val="1"/>
        </w:numPr>
      </w:pPr>
      <w:r w:rsidRPr="00365E76">
        <w:rPr>
          <w:b/>
          <w:bCs/>
        </w:rPr>
        <w:t>Q1:</w:t>
      </w:r>
      <w:r w:rsidRPr="00365E76">
        <w:t xml:space="preserve"> Map the six workshop modules to the six levels of Bloom's Revised Taxonomy. For each module, identify the primary cognitive process level targeted and one learning objective verb from that module that matches the taxonomy's recommended verbs.</w:t>
      </w:r>
    </w:p>
    <w:p w14:paraId="4D52D271" w14:textId="61A3975B" w:rsidR="00365E76" w:rsidRPr="00365E76" w:rsidRDefault="00365E76" w:rsidP="00365E76">
      <w:r>
        <w:t xml:space="preserve">Whaaat?  This is a mess.  All of it can be anything.  Any module could include all sorts of different levels, depending on student engagement, the task requirement, and more.  </w:t>
      </w:r>
    </w:p>
    <w:p w14:paraId="72BACBD3" w14:textId="77777777" w:rsidR="00365E76" w:rsidRDefault="00365E76" w:rsidP="00365E76">
      <w:pPr>
        <w:numPr>
          <w:ilvl w:val="0"/>
          <w:numId w:val="1"/>
        </w:numPr>
      </w:pPr>
      <w:r w:rsidRPr="00365E76">
        <w:rPr>
          <w:b/>
          <w:bCs/>
        </w:rPr>
        <w:t>Q2:</w:t>
      </w:r>
      <w:r w:rsidRPr="00365E76">
        <w:t xml:space="preserve"> The original Bloom's taxonomy (Bloom, 1956) used nouns (Knowledge, Comprehension, Application...); Anderson &amp; Krathwohl revised it to use verbs (Remember, Understand, Apply...). Why does the verb formulation produce more measurable learning objectives?</w:t>
      </w:r>
    </w:p>
    <w:p w14:paraId="7DFD0360" w14:textId="1B9005B4" w:rsidR="00365E76" w:rsidRPr="00365E76" w:rsidRDefault="00365E76" w:rsidP="00365E76">
      <w:r>
        <w:rPr>
          <w:b/>
          <w:bCs/>
        </w:rPr>
        <w:t>Maybe you want to know what students can do.</w:t>
      </w:r>
      <w:r>
        <w:t xml:space="preserve">  Verbs are more measurable.</w:t>
      </w:r>
    </w:p>
    <w:p w14:paraId="032A4AFA" w14:textId="77777777" w:rsidR="00365E76" w:rsidRDefault="00365E76" w:rsidP="00365E76">
      <w:pPr>
        <w:numPr>
          <w:ilvl w:val="0"/>
          <w:numId w:val="1"/>
        </w:numPr>
      </w:pPr>
      <w:r w:rsidRPr="00365E76">
        <w:rPr>
          <w:b/>
          <w:bCs/>
        </w:rPr>
        <w:lastRenderedPageBreak/>
        <w:t>Q3:</w:t>
      </w:r>
      <w:r w:rsidRPr="00365E76">
        <w:t xml:space="preserve"> Anderson &amp; Krathwohl add a fourth knowledge type — Metacognitive Knowledge — to the three in Bloom's original (Factual, Conceptual, Procedural). What is metacognitive knowledge? Give one example of a learning outcome in your professional domain that targets metacognitive knowledge.</w:t>
      </w:r>
    </w:p>
    <w:p w14:paraId="106B6DBC" w14:textId="308C0AA0" w:rsidR="00365E76" w:rsidRPr="00365E76" w:rsidRDefault="00365E76" w:rsidP="00365E76">
      <w:r>
        <w:rPr>
          <w:b/>
          <w:bCs/>
        </w:rPr>
        <w:t>Understanding what you know and what you don’t know –</w:t>
      </w:r>
      <w:r>
        <w:t xml:space="preserve"> and understanding where to go to fix problems if you don’t know the answer.  </w:t>
      </w:r>
    </w:p>
    <w:p w14:paraId="088B0CE6" w14:textId="77777777" w:rsidR="00365E76" w:rsidRDefault="00365E76" w:rsidP="00365E76">
      <w:pPr>
        <w:numPr>
          <w:ilvl w:val="0"/>
          <w:numId w:val="1"/>
        </w:numPr>
      </w:pPr>
      <w:r w:rsidRPr="00365E76">
        <w:rPr>
          <w:b/>
          <w:bCs/>
        </w:rPr>
        <w:t>Q4:</w:t>
      </w:r>
      <w:r w:rsidRPr="00365E76">
        <w:t xml:space="preserve"> When designing an AI literacy learning experience for your colleagues, at which Bloom's level would you start — and why? What evidence from this workshop's design would you cite to justify your choice?</w:t>
      </w:r>
    </w:p>
    <w:p w14:paraId="63B9533D" w14:textId="3C622566" w:rsidR="00365E76" w:rsidRDefault="00365E76" w:rsidP="00365E76">
      <w:r>
        <w:rPr>
          <w:b/>
          <w:bCs/>
        </w:rPr>
        <w:t>There’s some research suggesting that these levels are independent or do not build upon each other.</w:t>
      </w:r>
      <w:r>
        <w:t xml:space="preserve">  But, I am guessing you want us to say something about remembering or understanding. </w:t>
      </w:r>
    </w:p>
    <w:p w14:paraId="19CB15C4" w14:textId="772EECAF" w:rsidR="00365E76" w:rsidRDefault="00365E76" w:rsidP="00365E76">
      <w:r>
        <w:t xml:space="preserve">If I were really designing an AI literacy course or experience, I would start with something to gather attention and motivation – showing what gen AI can actually do.  This is not </w:t>
      </w:r>
      <w:r w:rsidR="00FB322A">
        <w:t>necessarily about starting with bloom’s taxonomy.  You want to get people involved and interested to actually pay attention and participate.  I think that was often lacking in this workshop’s design.</w:t>
      </w:r>
    </w:p>
    <w:p w14:paraId="562E70D7" w14:textId="77777777" w:rsidR="00FB322A" w:rsidRDefault="00FB322A" w:rsidP="00365E76"/>
    <w:p w14:paraId="141F45A2" w14:textId="77777777" w:rsidR="00FB322A" w:rsidRDefault="00FB322A" w:rsidP="00365E76"/>
    <w:p w14:paraId="5383F748" w14:textId="77777777" w:rsidR="00FB322A" w:rsidRDefault="00FB322A" w:rsidP="00365E76"/>
    <w:p w14:paraId="3CA89D2E" w14:textId="77777777" w:rsidR="00FB322A" w:rsidRDefault="00FB322A" w:rsidP="00365E76"/>
    <w:p w14:paraId="20C54744" w14:textId="77777777" w:rsidR="00FB322A" w:rsidRDefault="00FB322A" w:rsidP="00365E76"/>
    <w:p w14:paraId="32A31CD7" w14:textId="77777777" w:rsidR="00FB322A" w:rsidRPr="00365E76" w:rsidRDefault="00FB322A" w:rsidP="00365E76"/>
    <w:p w14:paraId="597A903F" w14:textId="77777777" w:rsidR="00365E76" w:rsidRPr="00365E76" w:rsidRDefault="00365E76" w:rsidP="00365E76">
      <w:r w:rsidRPr="00365E76">
        <w:rPr>
          <w:b/>
          <w:bCs/>
        </w:rPr>
        <w:t>Key terms — write your own definition after reading:</w:t>
      </w:r>
      <w:r w:rsidRPr="00365E76">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7495"/>
      </w:tblGrid>
      <w:tr w:rsidR="00365E76" w:rsidRPr="00365E76" w14:paraId="40F9C2F1" w14:textId="77777777" w:rsidTr="00365E76">
        <w:trPr>
          <w:tblHeader/>
          <w:tblCellSpacing w:w="15" w:type="dxa"/>
        </w:trPr>
        <w:tc>
          <w:tcPr>
            <w:tcW w:w="0" w:type="auto"/>
            <w:vAlign w:val="center"/>
            <w:hideMark/>
          </w:tcPr>
          <w:p w14:paraId="4DFCB6AA" w14:textId="77777777" w:rsidR="00365E76" w:rsidRPr="00365E76" w:rsidRDefault="00365E76" w:rsidP="00365E76">
            <w:pPr>
              <w:rPr>
                <w:b/>
                <w:bCs/>
              </w:rPr>
            </w:pPr>
            <w:r w:rsidRPr="00365E76">
              <w:rPr>
                <w:b/>
                <w:bCs/>
              </w:rPr>
              <w:t>Term</w:t>
            </w:r>
          </w:p>
        </w:tc>
        <w:tc>
          <w:tcPr>
            <w:tcW w:w="0" w:type="auto"/>
            <w:vAlign w:val="center"/>
            <w:hideMark/>
          </w:tcPr>
          <w:p w14:paraId="72F876FD" w14:textId="77777777" w:rsidR="00365E76" w:rsidRPr="00365E76" w:rsidRDefault="00365E76" w:rsidP="00365E76">
            <w:pPr>
              <w:rPr>
                <w:b/>
                <w:bCs/>
              </w:rPr>
            </w:pPr>
            <w:r w:rsidRPr="00365E76">
              <w:rPr>
                <w:b/>
                <w:bCs/>
              </w:rPr>
              <w:t>Your definition (in yopur own words)</w:t>
            </w:r>
          </w:p>
        </w:tc>
      </w:tr>
      <w:tr w:rsidR="00365E76" w:rsidRPr="00365E76" w14:paraId="044701F6" w14:textId="77777777" w:rsidTr="00365E76">
        <w:trPr>
          <w:tblCellSpacing w:w="15" w:type="dxa"/>
        </w:trPr>
        <w:tc>
          <w:tcPr>
            <w:tcW w:w="0" w:type="auto"/>
            <w:vAlign w:val="center"/>
            <w:hideMark/>
          </w:tcPr>
          <w:p w14:paraId="48B87B48" w14:textId="77777777" w:rsidR="00365E76" w:rsidRPr="00365E76" w:rsidRDefault="00365E76" w:rsidP="00365E76">
            <w:r w:rsidRPr="00365E76">
              <w:rPr>
                <w:b/>
                <w:bCs/>
              </w:rPr>
              <w:t>Cognitive process dimension</w:t>
            </w:r>
          </w:p>
        </w:tc>
        <w:tc>
          <w:tcPr>
            <w:tcW w:w="0" w:type="auto"/>
            <w:vAlign w:val="center"/>
            <w:hideMark/>
          </w:tcPr>
          <w:p w14:paraId="27E6945E" w14:textId="77777777" w:rsidR="00365E76" w:rsidRDefault="00FB322A" w:rsidP="00365E76">
            <w:r>
              <w:t>Remember/understand/apply/analyze/evaluate/create</w:t>
            </w:r>
          </w:p>
          <w:p w14:paraId="685E49ED" w14:textId="556197D9" w:rsidR="00FB322A" w:rsidRPr="00365E76" w:rsidRDefault="00FB322A" w:rsidP="00365E76">
            <w:r>
              <w:t>“depth” of cognitive thinking – what level of thinking are you trying to get students to do</w:t>
            </w:r>
          </w:p>
        </w:tc>
      </w:tr>
      <w:tr w:rsidR="00365E76" w:rsidRPr="00365E76" w14:paraId="6E14DE3B" w14:textId="77777777" w:rsidTr="00365E76">
        <w:trPr>
          <w:tblCellSpacing w:w="15" w:type="dxa"/>
        </w:trPr>
        <w:tc>
          <w:tcPr>
            <w:tcW w:w="0" w:type="auto"/>
            <w:vAlign w:val="center"/>
            <w:hideMark/>
          </w:tcPr>
          <w:p w14:paraId="3322ED52" w14:textId="77777777" w:rsidR="00365E76" w:rsidRPr="00365E76" w:rsidRDefault="00365E76" w:rsidP="00365E76">
            <w:r w:rsidRPr="00365E76">
              <w:rPr>
                <w:b/>
                <w:bCs/>
              </w:rPr>
              <w:t>Knowledge dimension</w:t>
            </w:r>
          </w:p>
        </w:tc>
        <w:tc>
          <w:tcPr>
            <w:tcW w:w="0" w:type="auto"/>
            <w:vAlign w:val="center"/>
            <w:hideMark/>
          </w:tcPr>
          <w:p w14:paraId="31B909BD" w14:textId="77777777" w:rsidR="00365E76" w:rsidRDefault="00FB322A" w:rsidP="00365E76">
            <w:r>
              <w:t>Factual/conceptual/procedural/metacognitive</w:t>
            </w:r>
          </w:p>
          <w:p w14:paraId="5DF72A0B" w14:textId="04E43323" w:rsidR="00FB322A" w:rsidRPr="00365E76" w:rsidRDefault="00FB322A" w:rsidP="00365E76">
            <w:r>
              <w:t>What are you trying to learn?  How is it classified?</w:t>
            </w:r>
          </w:p>
        </w:tc>
      </w:tr>
      <w:tr w:rsidR="00365E76" w:rsidRPr="00365E76" w14:paraId="6163D17F" w14:textId="77777777" w:rsidTr="00365E76">
        <w:trPr>
          <w:tblCellSpacing w:w="15" w:type="dxa"/>
        </w:trPr>
        <w:tc>
          <w:tcPr>
            <w:tcW w:w="0" w:type="auto"/>
            <w:vAlign w:val="center"/>
            <w:hideMark/>
          </w:tcPr>
          <w:p w14:paraId="319E6F67" w14:textId="77777777" w:rsidR="00365E76" w:rsidRPr="00365E76" w:rsidRDefault="00365E76" w:rsidP="00365E76">
            <w:r w:rsidRPr="00365E76">
              <w:rPr>
                <w:b/>
                <w:bCs/>
              </w:rPr>
              <w:lastRenderedPageBreak/>
              <w:t>Learning objective verb</w:t>
            </w:r>
          </w:p>
        </w:tc>
        <w:tc>
          <w:tcPr>
            <w:tcW w:w="0" w:type="auto"/>
            <w:vAlign w:val="center"/>
            <w:hideMark/>
          </w:tcPr>
          <w:p w14:paraId="75659084" w14:textId="77777777" w:rsidR="00FB322A" w:rsidRDefault="00FB322A" w:rsidP="00FB322A">
            <w:r>
              <w:t>Remember/understand/apply/analyze/evaluate/create</w:t>
            </w:r>
          </w:p>
          <w:p w14:paraId="26248089" w14:textId="77777777" w:rsidR="00365E76" w:rsidRPr="00365E76" w:rsidRDefault="00365E76" w:rsidP="00365E76"/>
        </w:tc>
      </w:tr>
      <w:tr w:rsidR="00365E76" w:rsidRPr="00365E76" w14:paraId="43DF280D" w14:textId="77777777" w:rsidTr="00365E76">
        <w:trPr>
          <w:tblCellSpacing w:w="15" w:type="dxa"/>
        </w:trPr>
        <w:tc>
          <w:tcPr>
            <w:tcW w:w="0" w:type="auto"/>
            <w:vAlign w:val="center"/>
            <w:hideMark/>
          </w:tcPr>
          <w:p w14:paraId="4D68EB26" w14:textId="77777777" w:rsidR="00365E76" w:rsidRPr="00365E76" w:rsidRDefault="00365E76" w:rsidP="00365E76">
            <w:r w:rsidRPr="00365E76">
              <w:rPr>
                <w:b/>
                <w:bCs/>
              </w:rPr>
              <w:t>Metacognitive knowledge</w:t>
            </w:r>
          </w:p>
        </w:tc>
        <w:tc>
          <w:tcPr>
            <w:tcW w:w="0" w:type="auto"/>
            <w:vAlign w:val="center"/>
            <w:hideMark/>
          </w:tcPr>
          <w:p w14:paraId="4D11EDDD" w14:textId="311D2D05" w:rsidR="00365E76" w:rsidRPr="00365E76" w:rsidRDefault="00FB322A" w:rsidP="00365E76">
            <w:r>
              <w:t>Knowing what you know and don’t know.  Knowing how to get info if you don’t know it.  Knowing who knows it.  Thinking about why you think it or how you came to a conclusions</w:t>
            </w:r>
          </w:p>
        </w:tc>
      </w:tr>
      <w:tr w:rsidR="00365E76" w:rsidRPr="00365E76" w14:paraId="7D816F45" w14:textId="77777777" w:rsidTr="00365E76">
        <w:trPr>
          <w:tblCellSpacing w:w="15" w:type="dxa"/>
        </w:trPr>
        <w:tc>
          <w:tcPr>
            <w:tcW w:w="0" w:type="auto"/>
            <w:vAlign w:val="center"/>
            <w:hideMark/>
          </w:tcPr>
          <w:p w14:paraId="631062B9" w14:textId="77777777" w:rsidR="00365E76" w:rsidRPr="00365E76" w:rsidRDefault="00365E76" w:rsidP="00365E76">
            <w:r w:rsidRPr="00365E76">
              <w:rPr>
                <w:b/>
                <w:bCs/>
              </w:rPr>
              <w:t>Bloom's Revised Taxonomy</w:t>
            </w:r>
          </w:p>
        </w:tc>
        <w:tc>
          <w:tcPr>
            <w:tcW w:w="0" w:type="auto"/>
            <w:vAlign w:val="center"/>
            <w:hideMark/>
          </w:tcPr>
          <w:p w14:paraId="06A8318C" w14:textId="6A5BFC72" w:rsidR="00365E76" w:rsidRPr="00365E76" w:rsidRDefault="00FB322A" w:rsidP="00365E76">
            <w:r>
              <w:t>Layout of different knowledge types and depth</w:t>
            </w:r>
          </w:p>
        </w:tc>
      </w:tr>
      <w:tr w:rsidR="00365E76" w:rsidRPr="00365E76" w14:paraId="0EF64382" w14:textId="77777777" w:rsidTr="00365E76">
        <w:trPr>
          <w:tblCellSpacing w:w="15" w:type="dxa"/>
        </w:trPr>
        <w:tc>
          <w:tcPr>
            <w:tcW w:w="0" w:type="auto"/>
            <w:vAlign w:val="center"/>
            <w:hideMark/>
          </w:tcPr>
          <w:p w14:paraId="699698BC" w14:textId="77777777" w:rsidR="00365E76" w:rsidRPr="00365E76" w:rsidRDefault="00365E76" w:rsidP="00365E76">
            <w:r w:rsidRPr="00365E76">
              <w:rPr>
                <w:b/>
                <w:bCs/>
              </w:rPr>
              <w:t>Measurable learning objective</w:t>
            </w:r>
          </w:p>
        </w:tc>
        <w:tc>
          <w:tcPr>
            <w:tcW w:w="0" w:type="auto"/>
            <w:vAlign w:val="center"/>
            <w:hideMark/>
          </w:tcPr>
          <w:p w14:paraId="516E4913" w14:textId="24548EAC" w:rsidR="00365E76" w:rsidRPr="00365E76" w:rsidRDefault="00FB322A" w:rsidP="00365E76">
            <w:r>
              <w:t>A demarcation of what students are supposed to get out of a learning experence</w:t>
            </w:r>
          </w:p>
        </w:tc>
      </w:tr>
    </w:tbl>
    <w:p w14:paraId="18889165" w14:textId="77777777" w:rsidR="00365E76" w:rsidRPr="00365E76" w:rsidRDefault="00365E76" w:rsidP="00365E76">
      <w:r w:rsidRPr="00365E76">
        <w:pict w14:anchorId="3AFAADD8">
          <v:rect id="_x0000_i1031" style="width:0;height:1.5pt" o:hralign="center" o:hrstd="t" o:hr="t" fillcolor="#a0a0a0" stroked="f"/>
        </w:pict>
      </w:r>
    </w:p>
    <w:p w14:paraId="37902DAB" w14:textId="1355624D" w:rsidR="004D23A0" w:rsidRDefault="004D23A0"/>
    <w:sectPr w:rsidR="004D2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25D"/>
    <w:multiLevelType w:val="multilevel"/>
    <w:tmpl w:val="7BD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735CA"/>
    <w:multiLevelType w:val="multilevel"/>
    <w:tmpl w:val="92A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713092">
    <w:abstractNumId w:val="1"/>
  </w:num>
  <w:num w:numId="2" w16cid:durableId="5500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911"/>
    <w:rsid w:val="000C4A40"/>
    <w:rsid w:val="00293E83"/>
    <w:rsid w:val="002F10A8"/>
    <w:rsid w:val="00365E76"/>
    <w:rsid w:val="004D23A0"/>
    <w:rsid w:val="007A2911"/>
    <w:rsid w:val="007F1619"/>
    <w:rsid w:val="00863169"/>
    <w:rsid w:val="008C7BA9"/>
    <w:rsid w:val="00FB3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6ECB"/>
  <w15:chartTrackingRefBased/>
  <w15:docId w15:val="{B0195E4B-7219-4F6D-A571-7A400B92E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9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2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2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2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29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29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9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2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2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2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2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2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2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9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9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2911"/>
    <w:pPr>
      <w:spacing w:before="160"/>
      <w:jc w:val="center"/>
    </w:pPr>
    <w:rPr>
      <w:i/>
      <w:iCs/>
      <w:color w:val="404040" w:themeColor="text1" w:themeTint="BF"/>
    </w:rPr>
  </w:style>
  <w:style w:type="character" w:customStyle="1" w:styleId="QuoteChar">
    <w:name w:val="Quote Char"/>
    <w:basedOn w:val="DefaultParagraphFont"/>
    <w:link w:val="Quote"/>
    <w:uiPriority w:val="29"/>
    <w:rsid w:val="007A2911"/>
    <w:rPr>
      <w:i/>
      <w:iCs/>
      <w:color w:val="404040" w:themeColor="text1" w:themeTint="BF"/>
    </w:rPr>
  </w:style>
  <w:style w:type="paragraph" w:styleId="ListParagraph">
    <w:name w:val="List Paragraph"/>
    <w:basedOn w:val="Normal"/>
    <w:uiPriority w:val="34"/>
    <w:qFormat/>
    <w:rsid w:val="007A2911"/>
    <w:pPr>
      <w:ind w:left="720"/>
      <w:contextualSpacing/>
    </w:pPr>
  </w:style>
  <w:style w:type="character" w:styleId="IntenseEmphasis">
    <w:name w:val="Intense Emphasis"/>
    <w:basedOn w:val="DefaultParagraphFont"/>
    <w:uiPriority w:val="21"/>
    <w:qFormat/>
    <w:rsid w:val="007A2911"/>
    <w:rPr>
      <w:i/>
      <w:iCs/>
      <w:color w:val="0F4761" w:themeColor="accent1" w:themeShade="BF"/>
    </w:rPr>
  </w:style>
  <w:style w:type="paragraph" w:styleId="IntenseQuote">
    <w:name w:val="Intense Quote"/>
    <w:basedOn w:val="Normal"/>
    <w:next w:val="Normal"/>
    <w:link w:val="IntenseQuoteChar"/>
    <w:uiPriority w:val="30"/>
    <w:qFormat/>
    <w:rsid w:val="007A2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911"/>
    <w:rPr>
      <w:i/>
      <w:iCs/>
      <w:color w:val="0F4761" w:themeColor="accent1" w:themeShade="BF"/>
    </w:rPr>
  </w:style>
  <w:style w:type="character" w:styleId="IntenseReference">
    <w:name w:val="Intense Reference"/>
    <w:basedOn w:val="DefaultParagraphFont"/>
    <w:uiPriority w:val="32"/>
    <w:qFormat/>
    <w:rsid w:val="007A2911"/>
    <w:rPr>
      <w:b/>
      <w:bCs/>
      <w:smallCaps/>
      <w:color w:val="0F4761" w:themeColor="accent1" w:themeShade="BF"/>
      <w:spacing w:val="5"/>
    </w:rPr>
  </w:style>
  <w:style w:type="character" w:styleId="Hyperlink">
    <w:name w:val="Hyperlink"/>
    <w:basedOn w:val="DefaultParagraphFont"/>
    <w:uiPriority w:val="99"/>
    <w:unhideWhenUsed/>
    <w:rsid w:val="008C7BA9"/>
    <w:rPr>
      <w:color w:val="467886" w:themeColor="hyperlink"/>
      <w:u w:val="single"/>
    </w:rPr>
  </w:style>
  <w:style w:type="character" w:styleId="UnresolvedMention">
    <w:name w:val="Unresolved Mention"/>
    <w:basedOn w:val="DefaultParagraphFont"/>
    <w:uiPriority w:val="99"/>
    <w:semiHidden/>
    <w:unhideWhenUsed/>
    <w:rsid w:val="008C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3</cp:revision>
  <dcterms:created xsi:type="dcterms:W3CDTF">2026-07-17T15:36:00Z</dcterms:created>
  <dcterms:modified xsi:type="dcterms:W3CDTF">2026-07-17T16:01:00Z</dcterms:modified>
</cp:coreProperties>
</file>