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Molecular Clock Analysis of Caninae Species and Ecological Inference of their Divergence</w:t>
      </w:r>
    </w:p>
    <w:p w:rsidR="00000000" w:rsidDel="00000000" w:rsidP="00000000" w:rsidRDefault="00000000" w:rsidRPr="00000000" w14:paraId="00000002">
      <w:pPr>
        <w:spacing w:line="480" w:lineRule="auto"/>
        <w:rPr>
          <w:color w:val="222222"/>
          <w:sz w:val="21"/>
          <w:szCs w:val="21"/>
        </w:rPr>
      </w:pPr>
      <w:r w:rsidDel="00000000" w:rsidR="00000000" w:rsidRPr="00000000">
        <w:rPr>
          <w:rFonts w:ascii="Times New Roman" w:cs="Times New Roman" w:eastAsia="Times New Roman" w:hAnsi="Times New Roman"/>
          <w:sz w:val="28"/>
          <w:szCs w:val="28"/>
          <w:rtl w:val="0"/>
        </w:rPr>
        <w:t xml:space="preserve">Jade Tummino</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Caninae is one of three subfamilies within the family Canidae. The other two subfamilies, Hesperocyoninae (living from about 30 to 10 mya) and Borophaginae (living from about 36 to 2.5 mya), are all now extinct. The family Canidae is within the order Carnivora and suborder Caniformia, also known as Canoidea. This suborder includes other “dog-like” Carnivorans such as seals, raccoons, and bears. Caniformia’s sister suborder is Feliformia, consisting of the “cat-like” Carnivorans.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subfamily Caninae is broken into three main groups: true dogs, true foxes, and the genus </w:t>
      </w:r>
      <w:r w:rsidDel="00000000" w:rsidR="00000000" w:rsidRPr="00000000">
        <w:rPr>
          <w:rFonts w:ascii="Times New Roman" w:cs="Times New Roman" w:eastAsia="Times New Roman" w:hAnsi="Times New Roman"/>
          <w:i w:val="1"/>
          <w:sz w:val="24"/>
          <w:szCs w:val="24"/>
          <w:rtl w:val="0"/>
        </w:rPr>
        <w:t xml:space="preserve">Urocyon</w:t>
      </w:r>
      <w:r w:rsidDel="00000000" w:rsidR="00000000" w:rsidRPr="00000000">
        <w:rPr>
          <w:rFonts w:ascii="Times New Roman" w:cs="Times New Roman" w:eastAsia="Times New Roman" w:hAnsi="Times New Roman"/>
          <w:sz w:val="24"/>
          <w:szCs w:val="24"/>
          <w:rtl w:val="0"/>
        </w:rPr>
        <w:t xml:space="preserve">. This division is mostly based on a maximum parsimony tree constructed from about 15 kb total of selected exons and introns (1). The most basal of the three is </w:t>
      </w:r>
      <w:r w:rsidDel="00000000" w:rsidR="00000000" w:rsidRPr="00000000">
        <w:rPr>
          <w:rFonts w:ascii="Times New Roman" w:cs="Times New Roman" w:eastAsia="Times New Roman" w:hAnsi="Times New Roman"/>
          <w:i w:val="1"/>
          <w:sz w:val="24"/>
          <w:szCs w:val="24"/>
          <w:rtl w:val="0"/>
        </w:rPr>
        <w:t xml:space="preserve">Urocyon,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has 3 species. The extant true foxes division is made up of 3 genera and 14 species. The extant true dogs division consists of 10 genera and 24 species. Of the 10 genera, 2 are extinct: </w:t>
      </w:r>
      <w:r w:rsidDel="00000000" w:rsidR="00000000" w:rsidRPr="00000000">
        <w:rPr>
          <w:rFonts w:ascii="Times New Roman" w:cs="Times New Roman" w:eastAsia="Times New Roman" w:hAnsi="Times New Roman"/>
          <w:i w:val="1"/>
          <w:sz w:val="24"/>
          <w:szCs w:val="24"/>
          <w:rtl w:val="0"/>
        </w:rPr>
        <w:t xml:space="preserve">Cynotherium </w:t>
      </w:r>
      <w:r w:rsidDel="00000000" w:rsidR="00000000" w:rsidRPr="00000000">
        <w:rPr>
          <w:rFonts w:ascii="Times New Roman" w:cs="Times New Roman" w:eastAsia="Times New Roman" w:hAnsi="Times New Roman"/>
          <w:sz w:val="24"/>
          <w:szCs w:val="24"/>
          <w:rtl w:val="0"/>
        </w:rPr>
        <w:t xml:space="preserve">(1 species) and </w:t>
      </w:r>
      <w:r w:rsidDel="00000000" w:rsidR="00000000" w:rsidRPr="00000000">
        <w:rPr>
          <w:rFonts w:ascii="Times New Roman" w:cs="Times New Roman" w:eastAsia="Times New Roman" w:hAnsi="Times New Roman"/>
          <w:i w:val="1"/>
          <w:sz w:val="24"/>
          <w:szCs w:val="24"/>
          <w:rtl w:val="0"/>
        </w:rPr>
        <w:t xml:space="preserve">Dusicyon </w:t>
      </w:r>
      <w:r w:rsidDel="00000000" w:rsidR="00000000" w:rsidRPr="00000000">
        <w:rPr>
          <w:rFonts w:ascii="Times New Roman" w:cs="Times New Roman" w:eastAsia="Times New Roman" w:hAnsi="Times New Roman"/>
          <w:sz w:val="24"/>
          <w:szCs w:val="24"/>
          <w:rtl w:val="0"/>
        </w:rPr>
        <w:t xml:space="preserve">(2 species). This does not include the numerous subspecies that exist for many of these species. The prehistoric records show that there are 49 extinct Caninae species, with 20 of them in the genus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Fossil Caninae species along with their estimated age and relation to other extinct and extant species.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60"/>
        <w:gridCol w:w="3780"/>
        <w:tblGridChange w:id="0">
          <w:tblGrid>
            <w:gridCol w:w="3120"/>
            <w:gridCol w:w="246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Fossil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Age (mya)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to Other Species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lepophagus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 Latrans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cedazoensis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Descendant of </w:t>
            </w:r>
            <w:r w:rsidDel="00000000" w:rsidR="00000000" w:rsidRPr="00000000">
              <w:rPr>
                <w:rFonts w:ascii="Times New Roman" w:cs="Times New Roman" w:eastAsia="Times New Roman" w:hAnsi="Times New Roman"/>
                <w:i w:val="1"/>
                <w:sz w:val="24"/>
                <w:szCs w:val="24"/>
                <w:rtl w:val="0"/>
              </w:rPr>
              <w:t xml:space="preserve">C. lepophagus</w:t>
            </w:r>
            <w:r w:rsidDel="00000000" w:rsidR="00000000" w:rsidRPr="00000000">
              <w:rPr>
                <w:rFonts w:ascii="Times New Roman" w:cs="Times New Roman" w:eastAsia="Times New Roman" w:hAnsi="Times New Roman"/>
                <w:sz w:val="24"/>
                <w:szCs w:val="24"/>
                <w:rtl w:val="0"/>
              </w:rPr>
              <w:t xml:space="preserve">, ancestor of Golden Jackal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apolloniensis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dirus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(Xenocyon) falconeri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Cuon alpinus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Lycaon pictus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riffautae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qiuzhudingi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 lagopus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stenognathus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 Vulpes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Nyctereutes donnezani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N. procyonoides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Eucyon davisi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Canis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Leptocyon vulpinus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Vulpes</w:t>
            </w:r>
            <w:r w:rsidDel="00000000" w:rsidR="00000000" w:rsidRPr="00000000">
              <w:rPr>
                <w:rtl w:val="0"/>
              </w:rPr>
            </w:r>
          </w:p>
        </w:tc>
      </w:tr>
    </w:tbl>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NCBI was used to see what mitochondrial genes are available for multiple Caninae species. Many options for genes were available for the same 18 species. A lot of articles reference the same phylogeny published in 1997 that was based off of three cytochrome encoding genes: cytochrome b (COB), cytochrome c oxidase subunit I (COX1),  and cytochrome c oxidase subunit II (COX2) (3). Since cytochrome c oxidase subunit III (COX3) was also available for the same species, it was included in the analysis in addition to the previously established three.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sequences were aligned, RaxML was used to construct two new phylogenetic trees with the parameters shown in Figure 1 and 2.</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Executing code for obtaining the best maximum likelihood tree for the nucleotide alignment. Final LogLikelihood: -20320.864.</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resulting tree (Figure 3), 11 fossil record species were chosen (Table 1). Those with known age estimates and direct ancestral relationships with the 18 extant species were used.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BEAST v2.5.2, these fossil species were incorporated into the sequence data and used to make a tree with a molecular clock. Since their DNA sequence is unknown, it is inputted into the Nexus file as a string of question marks. For all species, their estimated age is appended to their name (0 for the extant species). For the origin time, the age of </w:t>
      </w:r>
      <w:r w:rsidDel="00000000" w:rsidR="00000000" w:rsidRPr="00000000">
        <w:rPr>
          <w:rFonts w:ascii="Times New Roman" w:cs="Times New Roman" w:eastAsia="Times New Roman" w:hAnsi="Times New Roman"/>
          <w:i w:val="1"/>
          <w:sz w:val="24"/>
          <w:szCs w:val="24"/>
          <w:rtl w:val="0"/>
        </w:rPr>
        <w:t xml:space="preserve">Leptocyon vulpinus</w:t>
      </w:r>
      <w:r w:rsidDel="00000000" w:rsidR="00000000" w:rsidRPr="00000000">
        <w:rPr>
          <w:rFonts w:ascii="Times New Roman" w:cs="Times New Roman" w:eastAsia="Times New Roman" w:hAnsi="Times New Roman"/>
          <w:sz w:val="24"/>
          <w:szCs w:val="24"/>
          <w:rtl w:val="0"/>
        </w:rPr>
        <w:t xml:space="preserve"> is used since this is an ancestor of both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Vulpes </w:t>
      </w:r>
      <w:r w:rsidDel="00000000" w:rsidR="00000000" w:rsidRPr="00000000">
        <w:rPr>
          <w:rFonts w:ascii="Times New Roman" w:cs="Times New Roman" w:eastAsia="Times New Roman" w:hAnsi="Times New Roman"/>
          <w:sz w:val="24"/>
          <w:szCs w:val="24"/>
          <w:rtl w:val="0"/>
        </w:rPr>
        <w:t xml:space="preserve">genera. The estimated age range is 20.43 to 15.97 mya (4). The average of this range is used: 18.2 mya. For the taxon sets (Table 2), the published tree (1) is mostly used. For those that are different, other sources were used to decide which tree to follow. The RaxML tree (Figure 1) was used for those that were not a part on the published tree (1). The rest of the parameters were changed based on Dr Tracy Heath’s BEAST v2 Tutorial (5). </w:t>
      </w:r>
    </w:p>
    <w:p w:rsidR="00000000" w:rsidDel="00000000" w:rsidP="00000000" w:rsidRDefault="00000000" w:rsidRPr="00000000" w14:paraId="0000003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The NEXUS file didn’t have taxon sets explicitly established so the following taxon sets were declared as priors.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030"/>
        <w:gridCol w:w="4905"/>
        <w:tblGridChange w:id="0">
          <w:tblGrid>
            <w:gridCol w:w="1425"/>
            <w:gridCol w:w="3030"/>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except Leptocyon vulpinus</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primitive</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color w:val="222222"/>
                <w:sz w:val="19"/>
                <w:szCs w:val="19"/>
                <w:shd w:fill="eaf3ff" w:val="clear"/>
                <w:rtl w:val="0"/>
              </w:rPr>
              <w:t xml:space="preserve">Wang, Xiaoming; Tedford, Richard H. (2008). </w:t>
            </w:r>
            <w:r w:rsidDel="00000000" w:rsidR="00000000" w:rsidRPr="00000000">
              <w:rPr>
                <w:i w:val="1"/>
                <w:color w:val="222222"/>
                <w:sz w:val="19"/>
                <w:szCs w:val="19"/>
                <w:shd w:fill="eaf3ff" w:val="clear"/>
                <w:rtl w:val="0"/>
              </w:rPr>
              <w:t xml:space="preserve">Dogs, Their Fossil Relatives and Evolutionary History</w:t>
            </w:r>
            <w:r w:rsidDel="00000000" w:rsidR="00000000" w:rsidRPr="00000000">
              <w:rPr>
                <w:color w:val="222222"/>
                <w:sz w:val="19"/>
                <w:szCs w:val="19"/>
                <w:shd w:fill="eaf3ff" w:val="clear"/>
                <w:rtl w:val="0"/>
              </w:rPr>
              <w:t xml:space="preserve">. Columbia. p. 53. </w:t>
            </w:r>
            <w:hyperlink r:id="rId7">
              <w:r w:rsidDel="00000000" w:rsidR="00000000" w:rsidRPr="00000000">
                <w:rPr>
                  <w:color w:val="0b0080"/>
                  <w:sz w:val="19"/>
                  <w:szCs w:val="19"/>
                  <w:u w:val="single"/>
                  <w:shd w:fill="eaf3ff" w:val="clear"/>
                  <w:rtl w:val="0"/>
                </w:rPr>
                <w:t xml:space="preserve">ISBN</w:t>
              </w:r>
            </w:hyperlink>
            <w:r w:rsidDel="00000000" w:rsidR="00000000" w:rsidRPr="00000000">
              <w:rPr>
                <w:color w:val="222222"/>
                <w:sz w:val="19"/>
                <w:szCs w:val="19"/>
                <w:shd w:fill="eaf3ff" w:val="clear"/>
                <w:rtl w:val="0"/>
              </w:rPr>
              <w:t xml:space="preserve"> </w:t>
            </w:r>
            <w:hyperlink r:id="rId8">
              <w:r w:rsidDel="00000000" w:rsidR="00000000" w:rsidRPr="00000000">
                <w:rPr>
                  <w:color w:val="0b0080"/>
                  <w:sz w:val="19"/>
                  <w:szCs w:val="19"/>
                  <w:u w:val="single"/>
                  <w:shd w:fill="eaf3ff" w:val="clear"/>
                  <w:rtl w:val="0"/>
                </w:rPr>
                <w:t xml:space="preserve">978-0-231-13528-3</w:t>
              </w:r>
            </w:hyperlink>
            <w:r w:rsidDel="00000000" w:rsidR="00000000" w:rsidRPr="00000000">
              <w:rPr>
                <w:color w:val="222222"/>
                <w:sz w:val="19"/>
                <w:szCs w:val="19"/>
                <w:shd w:fill="eaf3ff" w:val="clea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Canini, no Vulpini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22222"/>
                <w:sz w:val="19"/>
                <w:szCs w:val="19"/>
                <w:shd w:fill="eaf3ff"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Canis species and Eucyon davisi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color w:val="222222"/>
                <w:sz w:val="19"/>
                <w:szCs w:val="19"/>
                <w:shd w:fill="eaf3ff" w:val="clear"/>
                <w:rtl w:val="0"/>
              </w:rPr>
              <w:t xml:space="preserve">Wang, Xiaoming; Tedford, Richard H. (2008). </w:t>
            </w:r>
            <w:r w:rsidDel="00000000" w:rsidR="00000000" w:rsidRPr="00000000">
              <w:rPr>
                <w:i w:val="1"/>
                <w:color w:val="222222"/>
                <w:sz w:val="19"/>
                <w:szCs w:val="19"/>
                <w:shd w:fill="eaf3ff" w:val="clear"/>
                <w:rtl w:val="0"/>
              </w:rPr>
              <w:t xml:space="preserve">Dogs, Their Fossil Relatives and Evolutionary History</w:t>
            </w:r>
            <w:r w:rsidDel="00000000" w:rsidR="00000000" w:rsidRPr="00000000">
              <w:rPr>
                <w:color w:val="222222"/>
                <w:sz w:val="19"/>
                <w:szCs w:val="19"/>
                <w:shd w:fill="eaf3ff" w:val="clear"/>
                <w:rtl w:val="0"/>
              </w:rPr>
              <w:t xml:space="preserve">. Columbia. p. 53. </w:t>
            </w:r>
            <w:hyperlink r:id="rId9">
              <w:r w:rsidDel="00000000" w:rsidR="00000000" w:rsidRPr="00000000">
                <w:rPr>
                  <w:color w:val="0b0080"/>
                  <w:sz w:val="19"/>
                  <w:szCs w:val="19"/>
                  <w:u w:val="single"/>
                  <w:shd w:fill="eaf3ff" w:val="clear"/>
                  <w:rtl w:val="0"/>
                </w:rPr>
                <w:t xml:space="preserve">ISBN</w:t>
              </w:r>
            </w:hyperlink>
            <w:r w:rsidDel="00000000" w:rsidR="00000000" w:rsidRPr="00000000">
              <w:rPr>
                <w:color w:val="222222"/>
                <w:sz w:val="19"/>
                <w:szCs w:val="19"/>
                <w:shd w:fill="eaf3ff" w:val="clear"/>
                <w:rtl w:val="0"/>
              </w:rPr>
              <w:t xml:space="preserve"> </w:t>
            </w:r>
            <w:hyperlink r:id="rId10">
              <w:r w:rsidDel="00000000" w:rsidR="00000000" w:rsidRPr="00000000">
                <w:rPr>
                  <w:color w:val="0b0080"/>
                  <w:sz w:val="19"/>
                  <w:szCs w:val="19"/>
                  <w:u w:val="single"/>
                  <w:shd w:fill="eaf3ff" w:val="clear"/>
                  <w:rtl w:val="0"/>
                </w:rPr>
                <w:t xml:space="preserve">978-0-231-13528-3</w:t>
              </w:r>
            </w:hyperlink>
            <w:r w:rsidDel="00000000" w:rsidR="00000000" w:rsidRPr="00000000">
              <w:rPr>
                <w:color w:val="222222"/>
                <w:sz w:val="19"/>
                <w:szCs w:val="19"/>
                <w:shd w:fill="eaf3ff" w:val="clea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cedazoensis and Canis anthus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color w:val="222222"/>
                <w:sz w:val="19"/>
                <w:szCs w:val="19"/>
                <w:shd w:fill="eaf3ff" w:val="clear"/>
                <w:rtl w:val="0"/>
              </w:rPr>
              <w:t xml:space="preserve">Tedford, Richard H., Wang, Xiaoming, Taylor, Beryl E., Phylogenetic systematics of the North American fossil Caninae (Carnivora, Canidae). (Bulletin of the American Museum of Natural History, no. 325, p. 123 </w:t>
            </w:r>
            <w:hyperlink r:id="rId11">
              <w:r w:rsidDel="00000000" w:rsidR="00000000" w:rsidRPr="00000000">
                <w:rPr>
                  <w:color w:val="663366"/>
                  <w:sz w:val="19"/>
                  <w:szCs w:val="19"/>
                  <w:u w:val="single"/>
                  <w:shd w:fill="eaf3ff" w:val="clear"/>
                  <w:rtl w:val="0"/>
                </w:rPr>
                <w:t xml:space="preserv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dirus and all Canis lupus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222222"/>
                <w:sz w:val="19"/>
                <w:szCs w:val="19"/>
                <w:shd w:fill="eaf3ff" w:val="clear"/>
                <w:rtl w:val="0"/>
              </w:rPr>
              <w:t xml:space="preserve">Cherin, Marco; Bertè, Davide F.; Rook, Lorenzo; Sardella, Raffaele (2013). "Re-Defining Canis etruscus (Canidae, Mammalia): A New Look into the Evolutionary History of Early Pleistocene Dogs Resulting from the Outstanding Fossil Record from Pantalla (Italy)". </w:t>
            </w:r>
            <w:r w:rsidDel="00000000" w:rsidR="00000000" w:rsidRPr="00000000">
              <w:rPr>
                <w:i w:val="1"/>
                <w:color w:val="222222"/>
                <w:sz w:val="19"/>
                <w:szCs w:val="19"/>
                <w:shd w:fill="eaf3ff" w:val="clear"/>
                <w:rtl w:val="0"/>
              </w:rPr>
              <w:t xml:space="preserve">Journal of Mammalian Evolution</w:t>
            </w:r>
            <w:r w:rsidDel="00000000" w:rsidR="00000000" w:rsidRPr="00000000">
              <w:rPr>
                <w:color w:val="222222"/>
                <w:sz w:val="19"/>
                <w:szCs w:val="19"/>
                <w:shd w:fill="eaf3ff" w:val="clear"/>
                <w:rtl w:val="0"/>
              </w:rPr>
              <w:t xml:space="preserve">. </w:t>
            </w:r>
            <w:r w:rsidDel="00000000" w:rsidR="00000000" w:rsidRPr="00000000">
              <w:rPr>
                <w:b w:val="1"/>
                <w:color w:val="222222"/>
                <w:sz w:val="19"/>
                <w:szCs w:val="19"/>
                <w:shd w:fill="eaf3ff" w:val="clear"/>
                <w:rtl w:val="0"/>
              </w:rPr>
              <w:t xml:space="preserve">21</w:t>
            </w:r>
            <w:r w:rsidDel="00000000" w:rsidR="00000000" w:rsidRPr="00000000">
              <w:rPr>
                <w:color w:val="222222"/>
                <w:sz w:val="19"/>
                <w:szCs w:val="19"/>
                <w:shd w:fill="eaf3ff" w:val="clear"/>
                <w:rtl w:val="0"/>
              </w:rPr>
              <w:t xml:space="preserve">: 95. </w:t>
            </w:r>
            <w:hyperlink r:id="rId12">
              <w:r w:rsidDel="00000000" w:rsidR="00000000" w:rsidRPr="00000000">
                <w:rPr>
                  <w:color w:val="0b0080"/>
                  <w:sz w:val="19"/>
                  <w:szCs w:val="19"/>
                  <w:u w:val="single"/>
                  <w:shd w:fill="eaf3ff" w:val="clear"/>
                  <w:rtl w:val="0"/>
                </w:rPr>
                <w:t xml:space="preserve">doi</w:t>
              </w:r>
            </w:hyperlink>
            <w:r w:rsidDel="00000000" w:rsidR="00000000" w:rsidRPr="00000000">
              <w:rPr>
                <w:color w:val="222222"/>
                <w:sz w:val="19"/>
                <w:szCs w:val="19"/>
                <w:shd w:fill="eaf3ff" w:val="clear"/>
                <w:rtl w:val="0"/>
              </w:rPr>
              <w:t xml:space="preserve">:</w:t>
            </w:r>
            <w:hyperlink r:id="rId13">
              <w:r w:rsidDel="00000000" w:rsidR="00000000" w:rsidRPr="00000000">
                <w:rPr>
                  <w:color w:val="663366"/>
                  <w:sz w:val="19"/>
                  <w:szCs w:val="19"/>
                  <w:u w:val="single"/>
                  <w:rtl w:val="0"/>
                </w:rPr>
                <w:t xml:space="preserve">10.1007/s10914-013-9227-4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(Xenocyon) falconeri, Lyacon pictus, and Cuon alpinus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222222"/>
                <w:sz w:val="19"/>
                <w:szCs w:val="19"/>
                <w:shd w:fill="eaf3ff" w:val="clear"/>
                <w:rtl w:val="0"/>
              </w:rPr>
              <w:t xml:space="preserve">Wang, Xiaoming; Tedford, Richard H.; Dogs: Their Fossil Relatives and Evolutionary History. New York: Columbia University Press, 2008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Vulpes riffautae, Otocyon megalotis, Nyctereutes, and all Vulpes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shd w:fill="eaf3ff" w:val="clear"/>
              </w:rPr>
            </w:pPr>
            <w:r w:rsidDel="00000000" w:rsidR="00000000" w:rsidRPr="00000000">
              <w:rPr>
                <w:color w:val="222222"/>
                <w:sz w:val="19"/>
                <w:szCs w:val="19"/>
                <w:shd w:fill="eaf3ff" w:val="clear"/>
                <w:rtl w:val="0"/>
              </w:rPr>
              <w:t xml:space="preserve"> De Bonis, L.; Peigné, S.; Likius, A.; MacKaye, H.T.; Vignaud, P.; Brunet, M. (2007). </w:t>
            </w:r>
            <w:hyperlink r:id="rId14">
              <w:r w:rsidDel="00000000" w:rsidR="00000000" w:rsidRPr="00000000">
                <w:rPr>
                  <w:color w:val="663366"/>
                  <w:sz w:val="19"/>
                  <w:szCs w:val="19"/>
                  <w:u w:val="single"/>
                  <w:shd w:fill="eaf3ff" w:val="clear"/>
                  <w:rtl w:val="0"/>
                </w:rPr>
                <w:t xml:space="preserve">"The oldest African fox (</w:t>
              </w:r>
            </w:hyperlink>
            <w:hyperlink r:id="rId15">
              <w:r w:rsidDel="00000000" w:rsidR="00000000" w:rsidRPr="00000000">
                <w:rPr>
                  <w:i w:val="1"/>
                  <w:color w:val="663366"/>
                  <w:sz w:val="19"/>
                  <w:szCs w:val="19"/>
                  <w:u w:val="single"/>
                  <w:shd w:fill="eaf3ff" w:val="clear"/>
                  <w:rtl w:val="0"/>
                </w:rPr>
                <w:t xml:space="preserve">Vulpes riffautae</w:t>
              </w:r>
            </w:hyperlink>
            <w:hyperlink r:id="rId16">
              <w:r w:rsidDel="00000000" w:rsidR="00000000" w:rsidRPr="00000000">
                <w:rPr>
                  <w:color w:val="663366"/>
                  <w:sz w:val="19"/>
                  <w:szCs w:val="19"/>
                  <w:u w:val="single"/>
                  <w:shd w:fill="eaf3ff" w:val="clear"/>
                  <w:rtl w:val="0"/>
                </w:rPr>
                <w:t xml:space="preserve"> n. sp., Canidae, Carnivora) recovered in late Miocene deposits of the Djurab desert, Chad"</w:t>
              </w:r>
            </w:hyperlink>
            <w:r w:rsidDel="00000000" w:rsidR="00000000" w:rsidRPr="00000000">
              <w:rPr>
                <w:color w:val="222222"/>
                <w:sz w:val="18"/>
                <w:szCs w:val="18"/>
                <w:shd w:fill="eaf3ff" w:val="clear"/>
                <w:rtl w:val="0"/>
              </w:rPr>
              <w:t xml:space="preserve">(PDF)</w:t>
            </w:r>
            <w:r w:rsidDel="00000000" w:rsidR="00000000" w:rsidRPr="00000000">
              <w:rPr>
                <w:color w:val="222222"/>
                <w:sz w:val="19"/>
                <w:szCs w:val="19"/>
                <w:shd w:fill="eaf3ff" w:val="clear"/>
                <w:rtl w:val="0"/>
              </w:rPr>
              <w:t xml:space="preserve">. </w:t>
            </w:r>
            <w:r w:rsidDel="00000000" w:rsidR="00000000" w:rsidRPr="00000000">
              <w:rPr>
                <w:i w:val="1"/>
                <w:color w:val="222222"/>
                <w:sz w:val="19"/>
                <w:szCs w:val="19"/>
                <w:shd w:fill="eaf3ff" w:val="clear"/>
                <w:rtl w:val="0"/>
              </w:rPr>
              <w:t xml:space="preserve">Naturwissenschaften</w:t>
            </w:r>
            <w:r w:rsidDel="00000000" w:rsidR="00000000" w:rsidRPr="00000000">
              <w:rPr>
                <w:color w:val="222222"/>
                <w:sz w:val="19"/>
                <w:szCs w:val="19"/>
                <w:shd w:fill="eaf3ff" w:val="clear"/>
                <w:rtl w:val="0"/>
              </w:rPr>
              <w:t xml:space="preserve">. </w:t>
            </w:r>
            <w:r w:rsidDel="00000000" w:rsidR="00000000" w:rsidRPr="00000000">
              <w:rPr>
                <w:b w:val="1"/>
                <w:color w:val="222222"/>
                <w:sz w:val="19"/>
                <w:szCs w:val="19"/>
                <w:shd w:fill="eaf3ff" w:val="clear"/>
                <w:rtl w:val="0"/>
              </w:rPr>
              <w:t xml:space="preserve">94</w:t>
            </w:r>
            <w:r w:rsidDel="00000000" w:rsidR="00000000" w:rsidRPr="00000000">
              <w:rPr>
                <w:color w:val="222222"/>
                <w:sz w:val="19"/>
                <w:szCs w:val="19"/>
                <w:shd w:fill="eaf3ff" w:val="clear"/>
                <w:rtl w:val="0"/>
              </w:rPr>
              <w:t xml:space="preserve"> (7): 575–580. </w:t>
            </w:r>
            <w:hyperlink r:id="rId17">
              <w:r w:rsidDel="00000000" w:rsidR="00000000" w:rsidRPr="00000000">
                <w:rPr>
                  <w:color w:val="0b0080"/>
                  <w:sz w:val="19"/>
                  <w:szCs w:val="19"/>
                  <w:u w:val="single"/>
                  <w:shd w:fill="eaf3ff" w:val="clear"/>
                  <w:rtl w:val="0"/>
                </w:rPr>
                <w:t xml:space="preserve">doi</w:t>
              </w:r>
            </w:hyperlink>
            <w:r w:rsidDel="00000000" w:rsidR="00000000" w:rsidRPr="00000000">
              <w:rPr>
                <w:color w:val="222222"/>
                <w:sz w:val="19"/>
                <w:szCs w:val="19"/>
                <w:shd w:fill="eaf3ff" w:val="clear"/>
                <w:rtl w:val="0"/>
              </w:rPr>
              <w:t xml:space="preserve">:</w:t>
            </w:r>
            <w:hyperlink r:id="rId18">
              <w:r w:rsidDel="00000000" w:rsidR="00000000" w:rsidRPr="00000000">
                <w:rPr>
                  <w:color w:val="663366"/>
                  <w:sz w:val="19"/>
                  <w:szCs w:val="19"/>
                  <w:u w:val="single"/>
                  <w:shd w:fill="eaf3ff" w:val="clear"/>
                  <w:rtl w:val="0"/>
                </w:rPr>
                <w:t xml:space="preserve">10.1007/s00114-007-0230-6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Vulpes qiuzhudingi and Vulpes lagopus, Vulpes Corsac and Vulpes ferrilata,Vulpes vulpes and Vulpes Stenognathus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shd w:fill="eaf3ff" w:val="clear"/>
              </w:rPr>
            </w:pPr>
            <w:hyperlink r:id="rId19">
              <w:r w:rsidDel="00000000" w:rsidR="00000000" w:rsidRPr="00000000">
                <w:rPr>
                  <w:color w:val="663366"/>
                  <w:sz w:val="19"/>
                  <w:szCs w:val="19"/>
                  <w:u w:val="single"/>
                  <w:shd w:fill="eaf3ff" w:val="clear"/>
                  <w:rtl w:val="0"/>
                </w:rPr>
                <w:t xml:space="preserve">""Out of Tibet" hypothesis: Cradle of evolution for cold-adapted mammals is in Tibet"</w:t>
              </w:r>
            </w:hyperlink>
            <w:r w:rsidDel="00000000" w:rsidR="00000000" w:rsidRPr="00000000">
              <w:rPr>
                <w:color w:val="222222"/>
                <w:sz w:val="19"/>
                <w:szCs w:val="19"/>
                <w:shd w:fill="eaf3ff" w:val="clear"/>
                <w:rtl w:val="0"/>
              </w:rPr>
              <w:t xml:space="preserve">. </w:t>
            </w:r>
            <w:hyperlink r:id="rId20">
              <w:r w:rsidDel="00000000" w:rsidR="00000000" w:rsidRPr="00000000">
                <w:rPr>
                  <w:i w:val="1"/>
                  <w:color w:val="0b0080"/>
                  <w:sz w:val="19"/>
                  <w:szCs w:val="19"/>
                  <w:u w:val="single"/>
                  <w:shd w:fill="eaf3ff" w:val="clear"/>
                  <w:rtl w:val="0"/>
                </w:rPr>
                <w:t xml:space="preserve">National Science Foundation</w:t>
              </w:r>
            </w:hyperlink>
            <w:r w:rsidDel="00000000" w:rsidR="00000000" w:rsidRPr="00000000">
              <w:rPr>
                <w:color w:val="222222"/>
                <w:sz w:val="19"/>
                <w:szCs w:val="19"/>
                <w:shd w:fill="eaf3ff" w:val="clear"/>
                <w:rtl w:val="0"/>
              </w:rPr>
              <w:t xml:space="preserve">. June 11, 2014. Retrieved 8 July 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Vulpes stenognathus and Vulpes vulpes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shd w:fill="eaf3ff" w:val="clear"/>
              </w:rPr>
            </w:pPr>
            <w:r w:rsidDel="00000000" w:rsidR="00000000" w:rsidRPr="00000000">
              <w:rPr>
                <w:color w:val="222222"/>
                <w:sz w:val="19"/>
                <w:szCs w:val="19"/>
                <w:shd w:fill="eaf3ff" w:val="clear"/>
                <w:rtl w:val="0"/>
              </w:rPr>
              <w:t xml:space="preserve">D. E. Savage. 1941. American Midland Naturalist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Nyctereutes donnezani and Nyctereutes procyonoides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shd w:fill="eaf3ff" w:val="clear"/>
              </w:rPr>
            </w:pPr>
            <w:r w:rsidDel="00000000" w:rsidR="00000000" w:rsidRPr="00000000">
              <w:rPr>
                <w:color w:val="222222"/>
                <w:sz w:val="19"/>
                <w:szCs w:val="19"/>
                <w:highlight w:val="white"/>
                <w:rtl w:val="0"/>
              </w:rPr>
              <w:t xml:space="preserve">Ikeda, Hiroshi (August 1986). "Old, new tricks: Asia's raccoon, a venerable member of the canid family is pushing into new frontiers". </w:t>
            </w:r>
            <w:r w:rsidDel="00000000" w:rsidR="00000000" w:rsidRPr="00000000">
              <w:rPr>
                <w:i w:val="1"/>
                <w:color w:val="222222"/>
                <w:sz w:val="19"/>
                <w:szCs w:val="19"/>
                <w:highlight w:val="white"/>
                <w:rtl w:val="0"/>
              </w:rPr>
              <w:t xml:space="preserve">Natural History</w:t>
            </w:r>
            <w:r w:rsidDel="00000000" w:rsidR="00000000" w:rsidRPr="00000000">
              <w:rPr>
                <w:color w:val="222222"/>
                <w:sz w:val="19"/>
                <w:szCs w:val="19"/>
                <w:highlight w:val="white"/>
                <w:rtl w:val="0"/>
              </w:rPr>
              <w:t xml:space="preserve">. </w:t>
            </w:r>
            <w:r w:rsidDel="00000000" w:rsidR="00000000" w:rsidRPr="00000000">
              <w:rPr>
                <w:b w:val="1"/>
                <w:color w:val="222222"/>
                <w:sz w:val="19"/>
                <w:szCs w:val="19"/>
                <w:highlight w:val="white"/>
                <w:rtl w:val="0"/>
              </w:rPr>
              <w:t xml:space="preserve">95</w:t>
            </w:r>
            <w:r w:rsidDel="00000000" w:rsidR="00000000" w:rsidRPr="00000000">
              <w:rPr>
                <w:color w:val="222222"/>
                <w:sz w:val="19"/>
                <w:szCs w:val="19"/>
                <w:highlight w:val="white"/>
                <w:rtl w:val="0"/>
              </w:rPr>
              <w:t xml:space="preserve"> (8): 40, 44.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Canini and Vulpini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highlight w:val="white"/>
              </w:rPr>
            </w:pPr>
            <w:r w:rsidDel="00000000" w:rsidR="00000000" w:rsidRPr="00000000">
              <w:rPr>
                <w:rtl w:val="0"/>
              </w:rPr>
            </w:r>
          </w:p>
        </w:tc>
      </w:tr>
    </w:tbl>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analysis twice (both chain lengths of 10,000,000) the output files were imported into Tracer v1.7.1. Here, the kernel density estimate (KDE) (Figure 4) and the marginal density distribution of the turnover (Figure 5) can be compared for the two runs independent runs and prior.</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LogCombiner was then used to combine the first and second runs with 20% burn-in and 10,000 resample states at lower frequency. This combined tree was then imported into TreeAnnotator for a Maximum clade credibility tree using median heights. The summary file was then opened and viewed using FigTree v1.4.4 (Figure 6).</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ages were compared to that of established publications and the corresponding geological era, periods, or epochs. Ecological factors that could have stimulated some of the distinct divergences were investigated. Anatomical differences between sister taxa were compared to each other and to the local geography. Prey abundance and potential competitors for mutual resources are also considered.</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Best maximum likelihood tree for nucleotide sequence alignment.</w:t>
      </w:r>
      <w:r w:rsidDel="00000000" w:rsidR="00000000" w:rsidRPr="00000000">
        <w:rPr>
          <w:rFonts w:ascii="Times New Roman" w:cs="Times New Roman" w:eastAsia="Times New Roman" w:hAnsi="Times New Roman"/>
          <w:sz w:val="20"/>
          <w:szCs w:val="20"/>
        </w:rPr>
        <w:drawing>
          <wp:inline distB="114300" distT="114300" distL="114300" distR="114300">
            <wp:extent cx="5943600" cy="3848100"/>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KDE of the marginal density of UCLD standard deviation of the two runs and the prior.</w:t>
      </w:r>
    </w:p>
    <w:p w:rsidR="00000000" w:rsidDel="00000000" w:rsidP="00000000" w:rsidRDefault="00000000" w:rsidRPr="00000000" w14:paraId="00000068">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5943600" cy="3759200"/>
            <wp:effectExtent b="0" l="0" r="0" t="0"/>
            <wp:docPr id="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Histogram of the marginal density of the turnover of the two runs and the prior.</w:t>
      </w:r>
    </w:p>
    <w:p w:rsidR="00000000" w:rsidDel="00000000" w:rsidP="00000000" w:rsidRDefault="00000000" w:rsidRPr="00000000" w14:paraId="0000006B">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5186362"/>
            <wp:effectExtent b="378619" l="-378618" r="-378618" t="378619"/>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rot="16200000">
                      <a:off x="0" y="0"/>
                      <a:ext cx="5943600" cy="518636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FigTree display of the combined tree summary for 29 taxa and age estimates on the x-axis.</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differences between the obtained maximum likelihood tree (Figure 3) and what was established in previous papers (1). With </w:t>
      </w:r>
      <w:r w:rsidDel="00000000" w:rsidR="00000000" w:rsidRPr="00000000">
        <w:rPr>
          <w:rFonts w:ascii="Times New Roman" w:cs="Times New Roman" w:eastAsia="Times New Roman" w:hAnsi="Times New Roman"/>
          <w:i w:val="1"/>
          <w:sz w:val="24"/>
          <w:szCs w:val="24"/>
          <w:rtl w:val="0"/>
        </w:rPr>
        <w:t xml:space="preserve">Urocyon cinereoargenteus</w:t>
      </w:r>
      <w:r w:rsidDel="00000000" w:rsidR="00000000" w:rsidRPr="00000000">
        <w:rPr>
          <w:rFonts w:ascii="Times New Roman" w:cs="Times New Roman" w:eastAsia="Times New Roman" w:hAnsi="Times New Roman"/>
          <w:sz w:val="24"/>
          <w:szCs w:val="24"/>
          <w:rtl w:val="0"/>
        </w:rPr>
        <w:t xml:space="preserve"> as the outgroup, </w:t>
      </w:r>
      <w:r w:rsidDel="00000000" w:rsidR="00000000" w:rsidRPr="00000000">
        <w:rPr>
          <w:rFonts w:ascii="Times New Roman" w:cs="Times New Roman" w:eastAsia="Times New Roman" w:hAnsi="Times New Roman"/>
          <w:i w:val="1"/>
          <w:sz w:val="24"/>
          <w:szCs w:val="24"/>
          <w:rtl w:val="0"/>
        </w:rPr>
        <w:t xml:space="preserve">Nyctereutes procyonoides</w:t>
      </w:r>
      <w:r w:rsidDel="00000000" w:rsidR="00000000" w:rsidRPr="00000000">
        <w:rPr>
          <w:rFonts w:ascii="Times New Roman" w:cs="Times New Roman" w:eastAsia="Times New Roman" w:hAnsi="Times New Roman"/>
          <w:sz w:val="24"/>
          <w:szCs w:val="24"/>
          <w:rtl w:val="0"/>
        </w:rPr>
        <w:t xml:space="preserve"> is sister taxa to the rest of the 16 species. In previous paper, </w:t>
      </w:r>
      <w:r w:rsidDel="00000000" w:rsidR="00000000" w:rsidRPr="00000000">
        <w:rPr>
          <w:rFonts w:ascii="Times New Roman" w:cs="Times New Roman" w:eastAsia="Times New Roman" w:hAnsi="Times New Roman"/>
          <w:i w:val="1"/>
          <w:sz w:val="24"/>
          <w:szCs w:val="24"/>
          <w:rtl w:val="0"/>
        </w:rPr>
        <w:t xml:space="preserve">Nyctereutes procyonoides</w:t>
      </w:r>
      <w:r w:rsidDel="00000000" w:rsidR="00000000" w:rsidRPr="00000000">
        <w:rPr>
          <w:rFonts w:ascii="Times New Roman" w:cs="Times New Roman" w:eastAsia="Times New Roman" w:hAnsi="Times New Roman"/>
          <w:sz w:val="24"/>
          <w:szCs w:val="24"/>
          <w:rtl w:val="0"/>
        </w:rPr>
        <w:t xml:space="preserve"> is placed in the Vulpini clade. In this paper, the Vulpini clade is sister to Canini, which is also the case in this current study. However, there are further differences between the trees within both the Vulpini and Canini clades.  For example, </w:t>
      </w:r>
      <w:r w:rsidDel="00000000" w:rsidR="00000000" w:rsidRPr="00000000">
        <w:rPr>
          <w:rFonts w:ascii="Times New Roman" w:cs="Times New Roman" w:eastAsia="Times New Roman" w:hAnsi="Times New Roman"/>
          <w:i w:val="1"/>
          <w:sz w:val="24"/>
          <w:szCs w:val="24"/>
          <w:rtl w:val="0"/>
        </w:rPr>
        <w:t xml:space="preserve">Vulpes lagopus</w:t>
      </w:r>
      <w:r w:rsidDel="00000000" w:rsidR="00000000" w:rsidRPr="00000000">
        <w:rPr>
          <w:rFonts w:ascii="Times New Roman" w:cs="Times New Roman" w:eastAsia="Times New Roman" w:hAnsi="Times New Roman"/>
          <w:sz w:val="24"/>
          <w:szCs w:val="24"/>
          <w:rtl w:val="0"/>
        </w:rPr>
        <w:t xml:space="preserve"> is the most derived in the previous paper, but least derived in this current study. The obtained tree also places </w:t>
      </w:r>
      <w:r w:rsidDel="00000000" w:rsidR="00000000" w:rsidRPr="00000000">
        <w:rPr>
          <w:rFonts w:ascii="Times New Roman" w:cs="Times New Roman" w:eastAsia="Times New Roman" w:hAnsi="Times New Roman"/>
          <w:i w:val="1"/>
          <w:sz w:val="24"/>
          <w:szCs w:val="24"/>
          <w:rtl w:val="0"/>
        </w:rPr>
        <w:t xml:space="preserve">Canis anthus</w:t>
      </w:r>
      <w:r w:rsidDel="00000000" w:rsidR="00000000" w:rsidRPr="00000000">
        <w:rPr>
          <w:rFonts w:ascii="Times New Roman" w:cs="Times New Roman" w:eastAsia="Times New Roman" w:hAnsi="Times New Roman"/>
          <w:sz w:val="24"/>
          <w:szCs w:val="24"/>
          <w:rtl w:val="0"/>
        </w:rPr>
        <w:t xml:space="preserve"> as sister taxa to </w:t>
      </w:r>
      <w:r w:rsidDel="00000000" w:rsidR="00000000" w:rsidRPr="00000000">
        <w:rPr>
          <w:rFonts w:ascii="Times New Roman" w:cs="Times New Roman" w:eastAsia="Times New Roman" w:hAnsi="Times New Roman"/>
          <w:i w:val="1"/>
          <w:sz w:val="24"/>
          <w:szCs w:val="24"/>
          <w:rtl w:val="0"/>
        </w:rPr>
        <w:t xml:space="preserve">Canis lupus</w:t>
      </w:r>
      <w:r w:rsidDel="00000000" w:rsidR="00000000" w:rsidRPr="00000000">
        <w:rPr>
          <w:rFonts w:ascii="Times New Roman" w:cs="Times New Roman" w:eastAsia="Times New Roman" w:hAnsi="Times New Roman"/>
          <w:sz w:val="24"/>
          <w:szCs w:val="24"/>
          <w:rtl w:val="0"/>
        </w:rPr>
        <w:t xml:space="preserve"> instead of </w:t>
      </w:r>
      <w:r w:rsidDel="00000000" w:rsidR="00000000" w:rsidRPr="00000000">
        <w:rPr>
          <w:rFonts w:ascii="Times New Roman" w:cs="Times New Roman" w:eastAsia="Times New Roman" w:hAnsi="Times New Roman"/>
          <w:i w:val="1"/>
          <w:sz w:val="24"/>
          <w:szCs w:val="24"/>
          <w:rtl w:val="0"/>
        </w:rPr>
        <w:t xml:space="preserve">Canis latrans</w:t>
      </w:r>
      <w:r w:rsidDel="00000000" w:rsidR="00000000" w:rsidRPr="00000000">
        <w:rPr>
          <w:rFonts w:ascii="Times New Roman" w:cs="Times New Roman" w:eastAsia="Times New Roman" w:hAnsi="Times New Roman"/>
          <w:sz w:val="24"/>
          <w:szCs w:val="24"/>
          <w:rtl w:val="0"/>
        </w:rPr>
        <w:t xml:space="preserve">. With the fossil species included in declared taxon sets, the produced tree matched more with the published one. </w:t>
      </w: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Lindblad-Toh, Kerstin; Wade, Claire M; Mikkelsen, Tarjei S.; Karlsson, Elinor K.; Jaffe, David B.; Kamal, Michael; Clamp, Michele; Chang, Jean L.; Kulbokas, Edward J.; Zody, Michael C.; Mauceli, Evan; Xie, Xiaohui; Breen, Matthew; Wayne, Robert K.; Ostrander, Elaine A.; Ponting, Chris P.; Galibert, Francis; Smith, Douglas R.; Dejong, Pieter J.; Kirkness, Ewen; Alvarez, Pablo; Biagi, Tara; Brockman, William; Butler, Jonathan; Chin, Chee-Wye; Cook, April; Cuff, James; Daly, Mark J.; Decaprio, David; et al. (2005). "Genome sequence, comparative analysis and haplotype structure of the domestic dog". Nature. 438 (#7069): 803 in 803–19. Bibcode:2005Natur.438..803L. doi:10.1038/nature04338. PMID 16341006</w:t>
      </w:r>
    </w:p>
    <w:p w:rsidR="00000000" w:rsidDel="00000000" w:rsidP="00000000" w:rsidRDefault="00000000" w:rsidRPr="00000000" w14:paraId="0000007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Tedford, Richard; Wang, Xiaoming; Taylor, Beryl E. (2009). "Phylogenetic systematics of the North American fossil Caninae (Carnivora: Canidae)" . Bulletin of the American Museum of Natural History. 325: 1–218. doi:10.1206/574.1</w:t>
      </w:r>
    </w:p>
    <w:p w:rsidR="00000000" w:rsidDel="00000000" w:rsidP="00000000" w:rsidRDefault="00000000" w:rsidRPr="00000000" w14:paraId="0000007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Wayne, et al. (1997). “Molecular Systematics of the Canidae”</w:t>
      </w:r>
    </w:p>
    <w:p w:rsidR="00000000" w:rsidDel="00000000" w:rsidP="00000000" w:rsidRDefault="00000000" w:rsidRPr="00000000" w14:paraId="00000076">
      <w:pPr>
        <w:numPr>
          <w:ilvl w:val="0"/>
          <w:numId w:val="1"/>
        </w:numPr>
        <w:spacing w:line="480" w:lineRule="auto"/>
        <w:ind w:left="720" w:hanging="360"/>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http://fossilworks.org/?a=taxonInfo&amp;taxon_no=47574</w:t>
        </w:r>
      </w:hyperlink>
      <w:r w:rsidDel="00000000" w:rsidR="00000000" w:rsidRPr="00000000">
        <w:rPr>
          <w:rtl w:val="0"/>
        </w:rPr>
      </w:r>
    </w:p>
    <w:p w:rsidR="00000000" w:rsidDel="00000000" w:rsidP="00000000" w:rsidRDefault="00000000" w:rsidRPr="00000000" w14:paraId="00000077">
      <w:pPr>
        <w:numPr>
          <w:ilvl w:val="0"/>
          <w:numId w:val="1"/>
        </w:numPr>
        <w:spacing w:line="480" w:lineRule="auto"/>
        <w:ind w:left="720" w:hanging="360"/>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https://taming-the-beast.org/tutorials/FBD-tutorial/</w:t>
        </w:r>
      </w:hyperlink>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ational_Science_Foundation" TargetMode="External"/><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nternational_Standard_Book_Number" TargetMode="External"/><Relationship Id="rId26" Type="http://schemas.openxmlformats.org/officeDocument/2006/relationships/hyperlink" Target="https://taming-the-beast.org/tutorials/FBD-tutorial/" TargetMode="External"/><Relationship Id="rId25" Type="http://schemas.openxmlformats.org/officeDocument/2006/relationships/hyperlink" Target="http://fossilworks.org/?a=taxonInfo&amp;taxon_no=47574"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en.wikipedia.org/wiki/International_Standard_Book_Number" TargetMode="External"/><Relationship Id="rId8" Type="http://schemas.openxmlformats.org/officeDocument/2006/relationships/hyperlink" Target="https://en.wikipedia.org/wiki/Special:BookSources/978-0-231-13528-3" TargetMode="External"/><Relationship Id="rId11" Type="http://schemas.openxmlformats.org/officeDocument/2006/relationships/hyperlink" Target="http://digitallibrary.amnh.org/dspace/bitstream/2246/5999/1/B325.pdf" TargetMode="External"/><Relationship Id="rId10" Type="http://schemas.openxmlformats.org/officeDocument/2006/relationships/hyperlink" Target="https://en.wikipedia.org/wiki/Special:BookSources/978-0-231-13528-3" TargetMode="External"/><Relationship Id="rId13" Type="http://schemas.openxmlformats.org/officeDocument/2006/relationships/hyperlink" Target="https://doi.org/10.1007%2Fs10914-013-9227-4" TargetMode="External"/><Relationship Id="rId12" Type="http://schemas.openxmlformats.org/officeDocument/2006/relationships/hyperlink" Target="https://en.wikipedia.org/wiki/Digital_object_identifier" TargetMode="External"/><Relationship Id="rId15" Type="http://schemas.openxmlformats.org/officeDocument/2006/relationships/hyperlink" Target="http://www.springerlink.com/index/D873832U57615708.pdf" TargetMode="External"/><Relationship Id="rId14" Type="http://schemas.openxmlformats.org/officeDocument/2006/relationships/hyperlink" Target="http://www.springerlink.com/index/D873832U57615708.pdf" TargetMode="External"/><Relationship Id="rId17" Type="http://schemas.openxmlformats.org/officeDocument/2006/relationships/hyperlink" Target="https://en.wikipedia.org/wiki/Digital_object_identifier" TargetMode="External"/><Relationship Id="rId16" Type="http://schemas.openxmlformats.org/officeDocument/2006/relationships/hyperlink" Target="http://www.springerlink.com/index/D873832U57615708.pdf" TargetMode="External"/><Relationship Id="rId19" Type="http://schemas.openxmlformats.org/officeDocument/2006/relationships/hyperlink" Target="https://www.nsf.gov/discoveries/disc_summ.jsp?cntn_id=131678" TargetMode="External"/><Relationship Id="rId18" Type="http://schemas.openxmlformats.org/officeDocument/2006/relationships/hyperlink" Target="https://doi.org/10.1007%2Fs00114-007-02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