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7D" w:rsidRDefault="00DC6D94" w:rsidP="00DF717D">
      <w:pPr>
        <w:jc w:val="right"/>
      </w:pPr>
      <w:r>
        <w:t>STAT8007</w:t>
      </w:r>
    </w:p>
    <w:p w:rsidR="00DF717D" w:rsidRDefault="00DF717D" w:rsidP="00DF717D">
      <w:pPr>
        <w:jc w:val="right"/>
      </w:pPr>
    </w:p>
    <w:p w:rsidR="001B288D" w:rsidRDefault="00DF717D" w:rsidP="001B288D">
      <w:pPr>
        <w:jc w:val="center"/>
        <w:rPr>
          <w:sz w:val="32"/>
          <w:szCs w:val="32"/>
        </w:rPr>
      </w:pPr>
      <w:r w:rsidRPr="00C75C94">
        <w:rPr>
          <w:sz w:val="32"/>
          <w:szCs w:val="32"/>
        </w:rPr>
        <w:t xml:space="preserve">Worksheet </w:t>
      </w:r>
      <w:r w:rsidR="00650710">
        <w:rPr>
          <w:sz w:val="32"/>
          <w:szCs w:val="32"/>
        </w:rPr>
        <w:t>11</w:t>
      </w:r>
      <w:bookmarkStart w:id="0" w:name="_GoBack"/>
      <w:bookmarkEnd w:id="0"/>
      <w:r w:rsidRPr="00C75C94">
        <w:rPr>
          <w:sz w:val="32"/>
          <w:szCs w:val="32"/>
        </w:rPr>
        <w:t xml:space="preserve"> </w:t>
      </w:r>
      <w:r w:rsidR="005A7527">
        <w:rPr>
          <w:sz w:val="32"/>
          <w:szCs w:val="32"/>
        </w:rPr>
        <w:t>PCA</w:t>
      </w:r>
    </w:p>
    <w:p w:rsidR="001B288D" w:rsidRDefault="001B288D" w:rsidP="001B288D">
      <w:pPr>
        <w:jc w:val="center"/>
        <w:rPr>
          <w:sz w:val="32"/>
          <w:szCs w:val="32"/>
        </w:rPr>
      </w:pPr>
    </w:p>
    <w:p w:rsidR="000C7FB0" w:rsidRDefault="000C7FB0" w:rsidP="005773EE">
      <w:r>
        <w:t>Let’s use R to analyse the data we used in class:</w:t>
      </w:r>
    </w:p>
    <w:p w:rsidR="000C7FB0" w:rsidRDefault="000C7FB0" w:rsidP="005773EE"/>
    <w:p w:rsidR="000C7FB0" w:rsidRPr="000C7FB0" w:rsidRDefault="003B55BA" w:rsidP="000C7F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C7FB0" w:rsidRPr="000C7FB0">
        <w:rPr>
          <w:rFonts w:ascii="Courier New" w:hAnsi="Courier New" w:cs="Courier New"/>
        </w:rPr>
        <w:t>x</w:t>
      </w:r>
      <w:r w:rsidR="000C2C9D">
        <w:rPr>
          <w:rFonts w:ascii="Courier New" w:hAnsi="Courier New" w:cs="Courier New"/>
        </w:rPr>
        <w:t>1</w:t>
      </w:r>
      <w:r w:rsidR="000C7FB0" w:rsidRPr="000C7FB0">
        <w:rPr>
          <w:rFonts w:ascii="Courier New" w:hAnsi="Courier New" w:cs="Courier New"/>
        </w:rPr>
        <w:t xml:space="preserve">&lt;- c(122, 21, 105, 101, 155, 131, 115, 53, 75, 45) </w:t>
      </w:r>
    </w:p>
    <w:p w:rsidR="000C7FB0" w:rsidRPr="000C7FB0" w:rsidRDefault="003B55BA" w:rsidP="000C7F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C2C9D">
        <w:rPr>
          <w:rFonts w:ascii="Courier New" w:hAnsi="Courier New" w:cs="Courier New"/>
        </w:rPr>
        <w:t>x2</w:t>
      </w:r>
      <w:r w:rsidR="000C7FB0" w:rsidRPr="000C7FB0">
        <w:rPr>
          <w:rFonts w:ascii="Courier New" w:hAnsi="Courier New" w:cs="Courier New"/>
        </w:rPr>
        <w:t>&lt;-c(117, 32, 140, 105, 149, 146, 82, 60, 82, 37)</w:t>
      </w:r>
    </w:p>
    <w:p w:rsidR="000C7FB0" w:rsidRDefault="000C7FB0" w:rsidP="000C7FB0"/>
    <w:p w:rsidR="000C7FB0" w:rsidRPr="000C7FB0" w:rsidRDefault="003B55BA" w:rsidP="000C7F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C7FB0" w:rsidRPr="000C7FB0">
        <w:rPr>
          <w:rFonts w:ascii="Courier New" w:hAnsi="Courier New" w:cs="Courier New"/>
        </w:rPr>
        <w:t>x</w:t>
      </w:r>
      <w:r w:rsidR="002F3469">
        <w:rPr>
          <w:rFonts w:ascii="Courier New" w:hAnsi="Courier New" w:cs="Courier New"/>
        </w:rPr>
        <w:t>1</w:t>
      </w:r>
      <w:r w:rsidR="000C7FB0" w:rsidRPr="000C7FB0">
        <w:rPr>
          <w:rFonts w:ascii="Courier New" w:hAnsi="Courier New" w:cs="Courier New"/>
        </w:rPr>
        <w:t>_scaled&lt;-(x</w:t>
      </w:r>
      <w:r w:rsidR="002F3469">
        <w:rPr>
          <w:rFonts w:ascii="Courier New" w:hAnsi="Courier New" w:cs="Courier New"/>
        </w:rPr>
        <w:t>1</w:t>
      </w:r>
      <w:r w:rsidR="000C7FB0" w:rsidRPr="000C7FB0">
        <w:rPr>
          <w:rFonts w:ascii="Courier New" w:hAnsi="Courier New" w:cs="Courier New"/>
        </w:rPr>
        <w:t>-mean(x</w:t>
      </w:r>
      <w:r w:rsidR="002F3469">
        <w:rPr>
          <w:rFonts w:ascii="Courier New" w:hAnsi="Courier New" w:cs="Courier New"/>
        </w:rPr>
        <w:t>1</w:t>
      </w:r>
      <w:r w:rsidR="000C7FB0" w:rsidRPr="000C7FB0">
        <w:rPr>
          <w:rFonts w:ascii="Courier New" w:hAnsi="Courier New" w:cs="Courier New"/>
        </w:rPr>
        <w:t>))/sd(x</w:t>
      </w:r>
      <w:r w:rsidR="002F3469">
        <w:rPr>
          <w:rFonts w:ascii="Courier New" w:hAnsi="Courier New" w:cs="Courier New"/>
        </w:rPr>
        <w:t>1</w:t>
      </w:r>
      <w:r w:rsidR="000C7FB0" w:rsidRPr="000C7FB0">
        <w:rPr>
          <w:rFonts w:ascii="Courier New" w:hAnsi="Courier New" w:cs="Courier New"/>
        </w:rPr>
        <w:t>)</w:t>
      </w:r>
    </w:p>
    <w:p w:rsidR="000C7FB0" w:rsidRPr="000C7FB0" w:rsidRDefault="003B55BA" w:rsidP="000C7F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F3469">
        <w:rPr>
          <w:rFonts w:ascii="Courier New" w:hAnsi="Courier New" w:cs="Courier New"/>
        </w:rPr>
        <w:t>x2</w:t>
      </w:r>
      <w:r w:rsidR="000C7FB0" w:rsidRPr="000C7FB0">
        <w:rPr>
          <w:rFonts w:ascii="Courier New" w:hAnsi="Courier New" w:cs="Courier New"/>
        </w:rPr>
        <w:t>_scaled&lt;-(</w:t>
      </w:r>
      <w:r w:rsidR="002F3469">
        <w:rPr>
          <w:rFonts w:ascii="Courier New" w:hAnsi="Courier New" w:cs="Courier New"/>
        </w:rPr>
        <w:t>x2</w:t>
      </w:r>
      <w:r w:rsidR="000C7FB0" w:rsidRPr="000C7FB0">
        <w:rPr>
          <w:rFonts w:ascii="Courier New" w:hAnsi="Courier New" w:cs="Courier New"/>
        </w:rPr>
        <w:t>-mean(</w:t>
      </w:r>
      <w:r w:rsidR="002F3469">
        <w:rPr>
          <w:rFonts w:ascii="Courier New" w:hAnsi="Courier New" w:cs="Courier New"/>
        </w:rPr>
        <w:t>x2</w:t>
      </w:r>
      <w:r w:rsidR="000C7FB0" w:rsidRPr="000C7FB0">
        <w:rPr>
          <w:rFonts w:ascii="Courier New" w:hAnsi="Courier New" w:cs="Courier New"/>
        </w:rPr>
        <w:t>))/sd(</w:t>
      </w:r>
      <w:r w:rsidR="002F3469">
        <w:rPr>
          <w:rFonts w:ascii="Courier New" w:hAnsi="Courier New" w:cs="Courier New"/>
        </w:rPr>
        <w:t>x2</w:t>
      </w:r>
      <w:r w:rsidR="000C7FB0" w:rsidRPr="000C7FB0">
        <w:rPr>
          <w:rFonts w:ascii="Courier New" w:hAnsi="Courier New" w:cs="Courier New"/>
        </w:rPr>
        <w:t>)</w:t>
      </w:r>
    </w:p>
    <w:p w:rsidR="000C7FB0" w:rsidRDefault="000C7FB0" w:rsidP="000C7FB0"/>
    <w:p w:rsidR="000C7FB0" w:rsidRPr="000C7FB0" w:rsidRDefault="003B55BA" w:rsidP="000C7F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5253A">
        <w:rPr>
          <w:rFonts w:ascii="Courier New" w:hAnsi="Courier New" w:cs="Courier New"/>
        </w:rPr>
        <w:t>X</w:t>
      </w:r>
      <w:r w:rsidR="000C7FB0" w:rsidRPr="000C7FB0">
        <w:rPr>
          <w:rFonts w:ascii="Courier New" w:hAnsi="Courier New" w:cs="Courier New"/>
        </w:rPr>
        <w:t>&lt;-cbind(x</w:t>
      </w:r>
      <w:r w:rsidR="004C7306">
        <w:rPr>
          <w:rFonts w:ascii="Courier New" w:hAnsi="Courier New" w:cs="Courier New"/>
        </w:rPr>
        <w:t>1</w:t>
      </w:r>
      <w:r w:rsidR="000C7FB0">
        <w:rPr>
          <w:rFonts w:ascii="Courier New" w:hAnsi="Courier New" w:cs="Courier New"/>
        </w:rPr>
        <w:t>_scaled</w:t>
      </w:r>
      <w:r w:rsidR="000C7FB0" w:rsidRPr="000C7FB0">
        <w:rPr>
          <w:rFonts w:ascii="Courier New" w:hAnsi="Courier New" w:cs="Courier New"/>
        </w:rPr>
        <w:t>,</w:t>
      </w:r>
      <w:r w:rsidR="002F3469">
        <w:rPr>
          <w:rFonts w:ascii="Courier New" w:hAnsi="Courier New" w:cs="Courier New"/>
        </w:rPr>
        <w:t>x2</w:t>
      </w:r>
      <w:r w:rsidR="000C7FB0">
        <w:rPr>
          <w:rFonts w:ascii="Courier New" w:hAnsi="Courier New" w:cs="Courier New"/>
        </w:rPr>
        <w:t>_scaled</w:t>
      </w:r>
      <w:r w:rsidR="000C7FB0" w:rsidRPr="000C7FB0">
        <w:rPr>
          <w:rFonts w:ascii="Courier New" w:hAnsi="Courier New" w:cs="Courier New"/>
        </w:rPr>
        <w:t>)</w:t>
      </w:r>
    </w:p>
    <w:p w:rsidR="000C7FB0" w:rsidRDefault="003B55BA" w:rsidP="000C7F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5253A">
        <w:rPr>
          <w:rFonts w:ascii="Courier New" w:hAnsi="Courier New" w:cs="Courier New"/>
        </w:rPr>
        <w:t>X</w:t>
      </w:r>
    </w:p>
    <w:p w:rsidR="000C7FB0" w:rsidRDefault="000C7FB0" w:rsidP="000C7FB0">
      <w:pPr>
        <w:rPr>
          <w:rFonts w:ascii="Courier New" w:hAnsi="Courier New" w:cs="Courier New"/>
        </w:rPr>
      </w:pPr>
    </w:p>
    <w:p w:rsidR="003B3034" w:rsidRDefault="00494A41" w:rsidP="000C7FB0">
      <w:r>
        <w:t>P</w:t>
      </w:r>
      <w:r w:rsidR="003B3034" w:rsidRPr="003B3034">
        <w:t>lot this data:</w:t>
      </w:r>
    </w:p>
    <w:p w:rsidR="00494A41" w:rsidRPr="003B3034" w:rsidRDefault="00494A41" w:rsidP="000C7FB0"/>
    <w:p w:rsidR="003B3034" w:rsidRDefault="003B55BA" w:rsidP="000C7F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B3034">
        <w:rPr>
          <w:rFonts w:ascii="Courier New" w:hAnsi="Courier New" w:cs="Courier New"/>
        </w:rPr>
        <w:t>windows(6,6)</w:t>
      </w:r>
    </w:p>
    <w:p w:rsidR="003B3034" w:rsidRDefault="003B55BA" w:rsidP="000C7F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B3034">
        <w:rPr>
          <w:rFonts w:ascii="Courier New" w:hAnsi="Courier New" w:cs="Courier New"/>
        </w:rPr>
        <w:t>plot(</w:t>
      </w:r>
      <w:r w:rsidR="002F3469">
        <w:rPr>
          <w:rFonts w:ascii="Courier New" w:hAnsi="Courier New" w:cs="Courier New"/>
        </w:rPr>
        <w:t>x2</w:t>
      </w:r>
      <w:r w:rsidR="003B3034">
        <w:rPr>
          <w:rFonts w:ascii="Courier New" w:hAnsi="Courier New" w:cs="Courier New"/>
        </w:rPr>
        <w:t>_scaled ~ x</w:t>
      </w:r>
      <w:r w:rsidR="002F3469">
        <w:rPr>
          <w:rFonts w:ascii="Courier New" w:hAnsi="Courier New" w:cs="Courier New"/>
        </w:rPr>
        <w:t>1</w:t>
      </w:r>
      <w:r w:rsidR="003B3034">
        <w:rPr>
          <w:rFonts w:ascii="Courier New" w:hAnsi="Courier New" w:cs="Courier New"/>
        </w:rPr>
        <w:t>_scaled)</w:t>
      </w:r>
    </w:p>
    <w:p w:rsidR="003B3034" w:rsidRDefault="003B3034" w:rsidP="000C7FB0">
      <w:pPr>
        <w:rPr>
          <w:rFonts w:ascii="Courier New" w:hAnsi="Courier New" w:cs="Courier New"/>
        </w:rPr>
      </w:pPr>
    </w:p>
    <w:p w:rsidR="000C7FB0" w:rsidRDefault="000C7FB0" w:rsidP="000C7FB0">
      <w:r>
        <w:t xml:space="preserve">We can use the </w:t>
      </w:r>
      <w:r w:rsidRPr="000C7FB0">
        <w:rPr>
          <w:rFonts w:ascii="Courier New" w:hAnsi="Courier New" w:cs="Courier New"/>
        </w:rPr>
        <w:t>prcomp</w:t>
      </w:r>
      <w:r>
        <w:t xml:space="preserve"> function to run a PCA on our data</w:t>
      </w:r>
    </w:p>
    <w:p w:rsidR="00423823" w:rsidRPr="000C7FB0" w:rsidRDefault="00423823" w:rsidP="000C7FB0"/>
    <w:p w:rsidR="000C7FB0" w:rsidRDefault="000C7FB0" w:rsidP="000C7FB0">
      <w:pPr>
        <w:rPr>
          <w:rFonts w:ascii="Courier New" w:hAnsi="Courier New" w:cs="Courier New"/>
        </w:rPr>
      </w:pPr>
      <w:r w:rsidRPr="000C7FB0">
        <w:rPr>
          <w:rFonts w:ascii="Courier New" w:hAnsi="Courier New" w:cs="Courier New"/>
        </w:rPr>
        <w:t>pca_example&lt;-prcomp(</w:t>
      </w:r>
      <w:r w:rsidR="00A5253A">
        <w:rPr>
          <w:rFonts w:ascii="Courier New" w:hAnsi="Courier New" w:cs="Courier New"/>
        </w:rPr>
        <w:t>X</w:t>
      </w:r>
      <w:r w:rsidRPr="000C7FB0">
        <w:rPr>
          <w:rFonts w:ascii="Courier New" w:hAnsi="Courier New" w:cs="Courier New"/>
        </w:rPr>
        <w:t>, scale.=</w:t>
      </w:r>
      <w:r>
        <w:rPr>
          <w:rFonts w:ascii="Courier New" w:hAnsi="Courier New" w:cs="Courier New"/>
        </w:rPr>
        <w:t xml:space="preserve"> </w:t>
      </w:r>
      <w:r w:rsidR="00516297">
        <w:rPr>
          <w:rFonts w:ascii="Courier New" w:hAnsi="Courier New" w:cs="Courier New"/>
        </w:rPr>
        <w:t>T, center</w:t>
      </w:r>
      <w:r w:rsidRPr="000C7FB0">
        <w:rPr>
          <w:rFonts w:ascii="Courier New" w:hAnsi="Courier New" w:cs="Courier New"/>
        </w:rPr>
        <w:t xml:space="preserve"> = T)</w:t>
      </w:r>
    </w:p>
    <w:p w:rsidR="000C7FB0" w:rsidRPr="000C7FB0" w:rsidRDefault="000C7FB0" w:rsidP="000C7FB0">
      <w:pPr>
        <w:rPr>
          <w:rFonts w:ascii="Courier New" w:hAnsi="Courier New" w:cs="Courier New"/>
        </w:rPr>
      </w:pPr>
    </w:p>
    <w:p w:rsidR="000C7FB0" w:rsidRDefault="000C7FB0" w:rsidP="000C7FB0">
      <w:r>
        <w:t xml:space="preserve">Be sure to query the </w:t>
      </w:r>
      <w:r w:rsidRPr="000C7FB0">
        <w:rPr>
          <w:rFonts w:ascii="Courier New" w:hAnsi="Courier New" w:cs="Courier New"/>
        </w:rPr>
        <w:t>prcomp</w:t>
      </w:r>
      <w:r>
        <w:t xml:space="preserve"> function to understand how it works.</w:t>
      </w:r>
    </w:p>
    <w:p w:rsidR="000C7FB0" w:rsidRDefault="000C7FB0" w:rsidP="000C7FB0"/>
    <w:p w:rsidR="000C7FB0" w:rsidRPr="00DC518D" w:rsidRDefault="00DC518D" w:rsidP="000C7FB0">
      <w:pPr>
        <w:rPr>
          <w:rFonts w:ascii="Courier New" w:hAnsi="Courier New" w:cs="Courier New"/>
        </w:rPr>
      </w:pPr>
      <w:r w:rsidRPr="00DC518D">
        <w:rPr>
          <w:rFonts w:ascii="Courier New" w:hAnsi="Courier New" w:cs="Courier New"/>
        </w:rPr>
        <w:t>summary(pca_example)</w:t>
      </w:r>
    </w:p>
    <w:p w:rsidR="00DC518D" w:rsidRPr="00DC518D" w:rsidRDefault="00DC518D" w:rsidP="000C7FB0">
      <w:pPr>
        <w:rPr>
          <w:rFonts w:ascii="Courier New" w:hAnsi="Courier New" w:cs="Courier New"/>
        </w:rPr>
      </w:pPr>
    </w:p>
    <w:p w:rsidR="00DC518D" w:rsidRDefault="00DC518D" w:rsidP="000C7FB0">
      <w:r>
        <w:t>We get the following output:</w:t>
      </w:r>
    </w:p>
    <w:p w:rsidR="008338B9" w:rsidRDefault="008338B9" w:rsidP="000C7FB0"/>
    <w:p w:rsidR="00423823" w:rsidRDefault="00423823" w:rsidP="000C7FB0"/>
    <w:p w:rsidR="00423823" w:rsidRPr="00423823" w:rsidRDefault="00423823" w:rsidP="00423823">
      <w:pPr>
        <w:rPr>
          <w:rFonts w:ascii="Courier New" w:hAnsi="Courier New" w:cs="Courier New"/>
        </w:rPr>
      </w:pPr>
      <w:r w:rsidRPr="00423823">
        <w:rPr>
          <w:rFonts w:ascii="Courier New" w:hAnsi="Courier New" w:cs="Courier New"/>
        </w:rPr>
        <w:t>Importance of components:</w:t>
      </w:r>
    </w:p>
    <w:p w:rsidR="00423823" w:rsidRPr="00423823" w:rsidRDefault="00423823" w:rsidP="00423823">
      <w:pPr>
        <w:rPr>
          <w:rFonts w:ascii="Courier New" w:hAnsi="Courier New" w:cs="Courier New"/>
        </w:rPr>
      </w:pPr>
      <w:r w:rsidRPr="00423823">
        <w:rPr>
          <w:rFonts w:ascii="Courier New" w:hAnsi="Courier New" w:cs="Courier New"/>
        </w:rPr>
        <w:t xml:space="preserve">                          PC1     PC2</w:t>
      </w:r>
    </w:p>
    <w:p w:rsidR="00423823" w:rsidRPr="00423823" w:rsidRDefault="00423823" w:rsidP="00423823">
      <w:pPr>
        <w:rPr>
          <w:rFonts w:ascii="Courier New" w:hAnsi="Courier New" w:cs="Courier New"/>
        </w:rPr>
      </w:pPr>
      <w:r w:rsidRPr="00423823">
        <w:rPr>
          <w:rFonts w:ascii="Courier New" w:hAnsi="Courier New" w:cs="Courier New"/>
        </w:rPr>
        <w:t>Standard deviation     1.3839 0.29109</w:t>
      </w:r>
    </w:p>
    <w:p w:rsidR="00423823" w:rsidRPr="00423823" w:rsidRDefault="00423823" w:rsidP="00423823">
      <w:pPr>
        <w:rPr>
          <w:rFonts w:ascii="Courier New" w:hAnsi="Courier New" w:cs="Courier New"/>
        </w:rPr>
      </w:pPr>
      <w:r w:rsidRPr="00423823">
        <w:rPr>
          <w:rFonts w:ascii="Courier New" w:hAnsi="Courier New" w:cs="Courier New"/>
        </w:rPr>
        <w:t>Proportion of Variance 0.9576 0.04237</w:t>
      </w:r>
    </w:p>
    <w:p w:rsidR="00423823" w:rsidRPr="00423823" w:rsidRDefault="00423823" w:rsidP="00423823">
      <w:pPr>
        <w:rPr>
          <w:rFonts w:ascii="Courier New" w:hAnsi="Courier New" w:cs="Courier New"/>
        </w:rPr>
      </w:pPr>
      <w:r w:rsidRPr="00423823">
        <w:rPr>
          <w:rFonts w:ascii="Courier New" w:hAnsi="Courier New" w:cs="Courier New"/>
        </w:rPr>
        <w:t>Cumulative Proportion  0.9576 1.00000</w:t>
      </w:r>
    </w:p>
    <w:p w:rsidR="00423823" w:rsidRDefault="00423823" w:rsidP="00423823"/>
    <w:p w:rsidR="00423823" w:rsidRDefault="00423823" w:rsidP="00423823"/>
    <w:p w:rsidR="002F3469" w:rsidRDefault="008338B9" w:rsidP="008338B9">
      <w:pPr>
        <w:autoSpaceDE w:val="0"/>
        <w:autoSpaceDN w:val="0"/>
        <w:adjustRightInd w:val="0"/>
        <w:rPr>
          <w:lang w:val="en-GB" w:eastAsia="en-GB"/>
        </w:rPr>
      </w:pPr>
      <w:r w:rsidRPr="008338B9">
        <w:rPr>
          <w:lang w:val="en-GB" w:eastAsia="en-GB"/>
        </w:rPr>
        <w:t xml:space="preserve">The first row in the table shows the standard deviation of each PC </w:t>
      </w:r>
    </w:p>
    <w:p w:rsidR="002F3469" w:rsidRDefault="002F3469" w:rsidP="008338B9">
      <w:pPr>
        <w:autoSpaceDE w:val="0"/>
        <w:autoSpaceDN w:val="0"/>
        <w:adjustRightInd w:val="0"/>
        <w:rPr>
          <w:lang w:val="en-GB" w:eastAsia="en-GB"/>
        </w:rPr>
      </w:pPr>
    </w:p>
    <w:p w:rsidR="008338B9" w:rsidRPr="002F3469" w:rsidRDefault="008338B9" w:rsidP="008338B9">
      <w:pPr>
        <w:autoSpaceDE w:val="0"/>
        <w:autoSpaceDN w:val="0"/>
        <w:adjustRightInd w:val="0"/>
        <w:rPr>
          <w:b/>
          <w:lang w:val="en-GB" w:eastAsia="en-GB"/>
        </w:rPr>
      </w:pPr>
      <w:r w:rsidRPr="002F3469">
        <w:rPr>
          <w:b/>
          <w:lang w:val="en-GB" w:eastAsia="en-GB"/>
        </w:rPr>
        <w:t>NB the</w:t>
      </w:r>
      <w:r w:rsidR="002F3469" w:rsidRPr="002F3469">
        <w:rPr>
          <w:b/>
          <w:lang w:val="en-GB" w:eastAsia="en-GB"/>
        </w:rPr>
        <w:t xml:space="preserve"> </w:t>
      </w:r>
      <w:r w:rsidRPr="002F3469">
        <w:rPr>
          <w:b/>
          <w:lang w:val="en-GB" w:eastAsia="en-GB"/>
        </w:rPr>
        <w:t>standard deviation is the square root of the eigenvalue associated with that</w:t>
      </w:r>
      <w:r w:rsidR="00423823">
        <w:rPr>
          <w:b/>
          <w:lang w:val="en-GB" w:eastAsia="en-GB"/>
        </w:rPr>
        <w:t xml:space="preserve"> </w:t>
      </w:r>
      <w:r w:rsidR="002F3469" w:rsidRPr="002F3469">
        <w:rPr>
          <w:b/>
          <w:lang w:val="en-GB" w:eastAsia="en-GB"/>
        </w:rPr>
        <w:t>component.</w:t>
      </w:r>
    </w:p>
    <w:p w:rsidR="008338B9" w:rsidRDefault="008338B9" w:rsidP="008338B9">
      <w:pPr>
        <w:autoSpaceDE w:val="0"/>
        <w:autoSpaceDN w:val="0"/>
        <w:adjustRightInd w:val="0"/>
        <w:rPr>
          <w:lang w:val="en-GB" w:eastAsia="en-GB"/>
        </w:rPr>
      </w:pPr>
    </w:p>
    <w:p w:rsidR="008338B9" w:rsidRPr="00423823" w:rsidRDefault="008338B9" w:rsidP="008338B9">
      <w:pPr>
        <w:autoSpaceDE w:val="0"/>
        <w:autoSpaceDN w:val="0"/>
        <w:adjustRightInd w:val="0"/>
        <w:rPr>
          <w:lang w:val="en-GB" w:eastAsia="en-GB"/>
        </w:rPr>
      </w:pPr>
      <w:r w:rsidRPr="008338B9">
        <w:rPr>
          <w:lang w:val="en-GB" w:eastAsia="en-GB"/>
        </w:rPr>
        <w:t>The second row gives the proportion of the variation in the data accounted</w:t>
      </w:r>
      <w:r w:rsidR="00423823">
        <w:rPr>
          <w:lang w:val="en-GB" w:eastAsia="en-GB"/>
        </w:rPr>
        <w:t xml:space="preserve"> </w:t>
      </w:r>
      <w:r w:rsidRPr="008338B9">
        <w:rPr>
          <w:lang w:val="en-GB" w:eastAsia="en-GB"/>
        </w:rPr>
        <w:t xml:space="preserve">for by each PC. </w:t>
      </w:r>
      <w:r>
        <w:rPr>
          <w:lang w:val="en-GB" w:eastAsia="en-GB"/>
        </w:rPr>
        <w:t>(i.e.</w:t>
      </w:r>
      <w:r>
        <w:rPr>
          <w:rFonts w:ascii="Calibri" w:hAnsi="Calibri"/>
          <w:lang w:val="en-GB" w:eastAsia="en-GB"/>
        </w:rPr>
        <w:t>λ</w:t>
      </w:r>
      <w:r w:rsidRPr="008338B9">
        <w:rPr>
          <w:rFonts w:ascii="Calibri" w:hAnsi="Calibri"/>
          <w:vertAlign w:val="subscript"/>
          <w:lang w:val="en-GB" w:eastAsia="en-GB"/>
        </w:rPr>
        <w:t>i</w:t>
      </w:r>
      <w:r>
        <w:rPr>
          <w:rFonts w:ascii="Calibri" w:hAnsi="Calibri"/>
          <w:lang w:val="en-GB" w:eastAsia="en-GB"/>
        </w:rPr>
        <w:t>/trace(S))</w:t>
      </w:r>
    </w:p>
    <w:p w:rsidR="008338B9" w:rsidRPr="008338B9" w:rsidRDefault="008338B9" w:rsidP="008338B9">
      <w:pPr>
        <w:autoSpaceDE w:val="0"/>
        <w:autoSpaceDN w:val="0"/>
        <w:adjustRightInd w:val="0"/>
        <w:rPr>
          <w:lang w:val="en-GB" w:eastAsia="en-GB"/>
        </w:rPr>
      </w:pPr>
    </w:p>
    <w:p w:rsidR="00423823" w:rsidRDefault="00423823" w:rsidP="008338B9">
      <w:pPr>
        <w:autoSpaceDE w:val="0"/>
        <w:autoSpaceDN w:val="0"/>
        <w:adjustRightInd w:val="0"/>
        <w:rPr>
          <w:lang w:val="en-GB" w:eastAsia="en-GB"/>
        </w:rPr>
      </w:pPr>
    </w:p>
    <w:p w:rsidR="00423823" w:rsidRDefault="00423823" w:rsidP="008338B9">
      <w:pPr>
        <w:autoSpaceDE w:val="0"/>
        <w:autoSpaceDN w:val="0"/>
        <w:adjustRightInd w:val="0"/>
        <w:rPr>
          <w:lang w:val="en-GB" w:eastAsia="en-GB"/>
        </w:rPr>
      </w:pPr>
    </w:p>
    <w:p w:rsidR="00423823" w:rsidRDefault="00423823" w:rsidP="008338B9">
      <w:pPr>
        <w:autoSpaceDE w:val="0"/>
        <w:autoSpaceDN w:val="0"/>
        <w:adjustRightInd w:val="0"/>
        <w:rPr>
          <w:lang w:val="en-GB" w:eastAsia="en-GB"/>
        </w:rPr>
      </w:pPr>
    </w:p>
    <w:p w:rsidR="002F3469" w:rsidRDefault="008338B9" w:rsidP="00494A41">
      <w:pPr>
        <w:autoSpaceDE w:val="0"/>
        <w:autoSpaceDN w:val="0"/>
        <w:adjustRightInd w:val="0"/>
        <w:spacing w:line="360" w:lineRule="auto"/>
        <w:rPr>
          <w:lang w:val="en-GB" w:eastAsia="en-GB"/>
        </w:rPr>
      </w:pPr>
      <w:r w:rsidRPr="008338B9">
        <w:rPr>
          <w:lang w:val="en-GB" w:eastAsia="en-GB"/>
        </w:rPr>
        <w:t>The third row gives the cumulative proportion of the variance accounted for</w:t>
      </w:r>
      <w:r w:rsidR="00423823">
        <w:rPr>
          <w:lang w:val="en-GB" w:eastAsia="en-GB"/>
        </w:rPr>
        <w:t xml:space="preserve"> </w:t>
      </w:r>
      <w:r w:rsidRPr="008338B9">
        <w:rPr>
          <w:lang w:val="en-GB" w:eastAsia="en-GB"/>
        </w:rPr>
        <w:t>by the PCs. An indication of the number of PCs required to adequately summarize the</w:t>
      </w:r>
      <w:r w:rsidR="00423823">
        <w:rPr>
          <w:lang w:val="en-GB" w:eastAsia="en-GB"/>
        </w:rPr>
        <w:t xml:space="preserve"> </w:t>
      </w:r>
      <w:r w:rsidRPr="008338B9">
        <w:rPr>
          <w:lang w:val="en-GB" w:eastAsia="en-GB"/>
        </w:rPr>
        <w:t>data can be inferred by examining the proportion of the variation explained</w:t>
      </w:r>
      <w:r w:rsidR="00423823">
        <w:rPr>
          <w:lang w:val="en-GB" w:eastAsia="en-GB"/>
        </w:rPr>
        <w:t xml:space="preserve"> </w:t>
      </w:r>
      <w:r w:rsidRPr="008338B9">
        <w:rPr>
          <w:lang w:val="en-GB" w:eastAsia="en-GB"/>
        </w:rPr>
        <w:t>by the PCs. In this case, the first PC accounts for 9</w:t>
      </w:r>
      <w:r>
        <w:rPr>
          <w:lang w:val="en-GB" w:eastAsia="en-GB"/>
        </w:rPr>
        <w:t>6</w:t>
      </w:r>
      <w:r w:rsidRPr="008338B9">
        <w:rPr>
          <w:lang w:val="en-GB" w:eastAsia="en-GB"/>
        </w:rPr>
        <w:t>% of the variation in</w:t>
      </w:r>
      <w:r w:rsidR="00423823">
        <w:rPr>
          <w:lang w:val="en-GB" w:eastAsia="en-GB"/>
        </w:rPr>
        <w:t xml:space="preserve"> </w:t>
      </w:r>
      <w:r w:rsidRPr="008338B9">
        <w:rPr>
          <w:lang w:val="en-GB" w:eastAsia="en-GB"/>
        </w:rPr>
        <w:t>the data.</w:t>
      </w:r>
      <w:r>
        <w:rPr>
          <w:lang w:val="en-GB" w:eastAsia="en-GB"/>
        </w:rPr>
        <w:t xml:space="preserve"> </w:t>
      </w:r>
      <w:r w:rsidR="00423823">
        <w:rPr>
          <w:lang w:val="en-GB" w:eastAsia="en-GB"/>
        </w:rPr>
        <w:t xml:space="preserve">The second principal </w:t>
      </w:r>
      <w:r w:rsidRPr="008338B9">
        <w:rPr>
          <w:lang w:val="en-GB" w:eastAsia="en-GB"/>
        </w:rPr>
        <w:t xml:space="preserve">component only accounts for an additional </w:t>
      </w:r>
      <w:r>
        <w:rPr>
          <w:lang w:val="en-GB" w:eastAsia="en-GB"/>
        </w:rPr>
        <w:t>4</w:t>
      </w:r>
      <w:r w:rsidRPr="008338B9">
        <w:rPr>
          <w:lang w:val="en-GB" w:eastAsia="en-GB"/>
        </w:rPr>
        <w:t>% of the</w:t>
      </w:r>
      <w:r w:rsidR="00423823">
        <w:rPr>
          <w:lang w:val="en-GB" w:eastAsia="en-GB"/>
        </w:rPr>
        <w:t xml:space="preserve"> </w:t>
      </w:r>
      <w:r w:rsidRPr="008338B9">
        <w:rPr>
          <w:lang w:val="en-GB" w:eastAsia="en-GB"/>
        </w:rPr>
        <w:t xml:space="preserve">variation. This means that the </w:t>
      </w:r>
      <w:r>
        <w:rPr>
          <w:lang w:val="en-GB" w:eastAsia="en-GB"/>
        </w:rPr>
        <w:t>first principal component can adequately describe this data set.</w:t>
      </w:r>
    </w:p>
    <w:p w:rsidR="002F3469" w:rsidRDefault="002F3469" w:rsidP="008338B9">
      <w:pPr>
        <w:autoSpaceDE w:val="0"/>
        <w:autoSpaceDN w:val="0"/>
        <w:adjustRightInd w:val="0"/>
        <w:rPr>
          <w:lang w:val="en-GB" w:eastAsia="en-GB"/>
        </w:rPr>
      </w:pPr>
    </w:p>
    <w:p w:rsidR="00DA2773" w:rsidRDefault="00DA2773" w:rsidP="008338B9">
      <w:pPr>
        <w:autoSpaceDE w:val="0"/>
        <w:autoSpaceDN w:val="0"/>
        <w:adjustRightInd w:val="0"/>
        <w:rPr>
          <w:lang w:val="en-GB" w:eastAsia="en-GB"/>
        </w:rPr>
      </w:pPr>
      <w:r>
        <w:rPr>
          <w:lang w:val="en-GB" w:eastAsia="en-GB"/>
        </w:rPr>
        <w:t>We can examine the principal components further:</w:t>
      </w:r>
    </w:p>
    <w:p w:rsidR="00DA2773" w:rsidRDefault="00DA2773" w:rsidP="008338B9">
      <w:pPr>
        <w:autoSpaceDE w:val="0"/>
        <w:autoSpaceDN w:val="0"/>
        <w:adjustRightInd w:val="0"/>
        <w:rPr>
          <w:lang w:val="en-GB" w:eastAsia="en-GB"/>
        </w:rPr>
      </w:pPr>
    </w:p>
    <w:p w:rsidR="00DA2773" w:rsidRDefault="003B55BA" w:rsidP="008338B9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</w:rPr>
        <w:t xml:space="preserve"> </w:t>
      </w:r>
      <w:r w:rsidR="00DA2773" w:rsidRPr="00DA2773">
        <w:rPr>
          <w:rFonts w:ascii="Courier New" w:hAnsi="Courier New" w:cs="Courier New"/>
          <w:lang w:val="en-GB" w:eastAsia="en-GB"/>
        </w:rPr>
        <w:t>pca_example</w:t>
      </w:r>
    </w:p>
    <w:p w:rsidR="00423823" w:rsidRDefault="00423823" w:rsidP="008338B9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</w:p>
    <w:p w:rsidR="00423823" w:rsidRDefault="00423823" w:rsidP="00423823">
      <w:r>
        <w:t>We get the following output:</w:t>
      </w:r>
    </w:p>
    <w:p w:rsidR="00423823" w:rsidRDefault="00423823" w:rsidP="008338B9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</w:p>
    <w:p w:rsidR="00423823" w:rsidRDefault="00423823" w:rsidP="008338B9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</w:p>
    <w:p w:rsidR="00423823" w:rsidRPr="00423823" w:rsidRDefault="00423823" w:rsidP="00423823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  <w:r w:rsidRPr="00423823">
        <w:rPr>
          <w:rFonts w:ascii="Courier New" w:hAnsi="Courier New" w:cs="Courier New"/>
          <w:lang w:val="en-GB" w:eastAsia="en-GB"/>
        </w:rPr>
        <w:t>Standard deviations:</w:t>
      </w:r>
    </w:p>
    <w:p w:rsidR="00423823" w:rsidRPr="00423823" w:rsidRDefault="00423823" w:rsidP="00423823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  <w:r w:rsidRPr="00423823">
        <w:rPr>
          <w:rFonts w:ascii="Courier New" w:hAnsi="Courier New" w:cs="Courier New"/>
          <w:lang w:val="en-GB" w:eastAsia="en-GB"/>
        </w:rPr>
        <w:t>[1] 1.3839312 0.2910916</w:t>
      </w:r>
    </w:p>
    <w:p w:rsidR="00423823" w:rsidRPr="00423823" w:rsidRDefault="00423823" w:rsidP="00423823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</w:p>
    <w:p w:rsidR="00423823" w:rsidRPr="00423823" w:rsidRDefault="00423823" w:rsidP="00423823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  <w:r w:rsidRPr="00423823">
        <w:rPr>
          <w:rFonts w:ascii="Courier New" w:hAnsi="Courier New" w:cs="Courier New"/>
          <w:lang w:val="en-GB" w:eastAsia="en-GB"/>
        </w:rPr>
        <w:t>Rotation:</w:t>
      </w:r>
    </w:p>
    <w:p w:rsidR="00423823" w:rsidRPr="00423823" w:rsidRDefault="00423823" w:rsidP="00423823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  <w:r w:rsidRPr="00423823">
        <w:rPr>
          <w:rFonts w:ascii="Courier New" w:hAnsi="Courier New" w:cs="Courier New"/>
          <w:lang w:val="en-GB" w:eastAsia="en-GB"/>
        </w:rPr>
        <w:t xml:space="preserve">                 PC1        PC2</w:t>
      </w:r>
    </w:p>
    <w:p w:rsidR="00423823" w:rsidRPr="00423823" w:rsidRDefault="003B55BA" w:rsidP="00423823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</w:rPr>
        <w:t xml:space="preserve"> </w:t>
      </w:r>
      <w:r w:rsidR="00423823" w:rsidRPr="00423823">
        <w:rPr>
          <w:rFonts w:ascii="Courier New" w:hAnsi="Courier New" w:cs="Courier New"/>
          <w:lang w:val="en-GB" w:eastAsia="en-GB"/>
        </w:rPr>
        <w:t>x1_scaled -0.7071068  0.7071068</w:t>
      </w:r>
    </w:p>
    <w:p w:rsidR="00423823" w:rsidRPr="00DA2773" w:rsidRDefault="003B55BA" w:rsidP="00423823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</w:rPr>
        <w:t xml:space="preserve"> </w:t>
      </w:r>
      <w:r w:rsidR="00423823" w:rsidRPr="00423823">
        <w:rPr>
          <w:rFonts w:ascii="Courier New" w:hAnsi="Courier New" w:cs="Courier New"/>
          <w:lang w:val="en-GB" w:eastAsia="en-GB"/>
        </w:rPr>
        <w:t>x2_scaled -0.7071068 -0.7071068</w:t>
      </w:r>
    </w:p>
    <w:p w:rsidR="00DA2773" w:rsidRDefault="00DA2773" w:rsidP="008338B9">
      <w:pPr>
        <w:autoSpaceDE w:val="0"/>
        <w:autoSpaceDN w:val="0"/>
        <w:adjustRightInd w:val="0"/>
      </w:pPr>
    </w:p>
    <w:p w:rsidR="00DA2773" w:rsidRDefault="00DA2773" w:rsidP="00494A41">
      <w:pPr>
        <w:autoSpaceDE w:val="0"/>
        <w:autoSpaceDN w:val="0"/>
        <w:adjustRightInd w:val="0"/>
        <w:spacing w:line="360" w:lineRule="auto"/>
        <w:rPr>
          <w:lang w:val="en-GB" w:eastAsia="en-GB"/>
        </w:rPr>
      </w:pPr>
      <w:r w:rsidRPr="00DA2773">
        <w:rPr>
          <w:lang w:val="en-GB" w:eastAsia="en-GB"/>
        </w:rPr>
        <w:t>The column labelled PC1 is the eigenvector of the data covariance matrix</w:t>
      </w:r>
      <w:r w:rsidR="00570435">
        <w:rPr>
          <w:lang w:val="en-GB" w:eastAsia="en-GB"/>
        </w:rPr>
        <w:t xml:space="preserve"> </w:t>
      </w:r>
      <w:r w:rsidRPr="00DA2773">
        <w:rPr>
          <w:lang w:val="en-GB" w:eastAsia="en-GB"/>
        </w:rPr>
        <w:t>associa</w:t>
      </w:r>
      <w:r w:rsidR="0083050D">
        <w:rPr>
          <w:lang w:val="en-GB" w:eastAsia="en-GB"/>
        </w:rPr>
        <w:t>t</w:t>
      </w:r>
      <w:r w:rsidR="00423823">
        <w:rPr>
          <w:lang w:val="en-GB" w:eastAsia="en-GB"/>
        </w:rPr>
        <w:t>ed with the largest eigenvalue</w:t>
      </w:r>
      <w:r w:rsidR="0083050D">
        <w:rPr>
          <w:lang w:val="en-GB" w:eastAsia="en-GB"/>
        </w:rPr>
        <w:t>.</w:t>
      </w:r>
      <w:r w:rsidRPr="00DA2773">
        <w:rPr>
          <w:lang w:val="en-GB" w:eastAsia="en-GB"/>
        </w:rPr>
        <w:t xml:space="preserve"> </w:t>
      </w:r>
      <w:r w:rsidR="00570435" w:rsidRPr="00DA2773">
        <w:rPr>
          <w:lang w:val="en-GB" w:eastAsia="en-GB"/>
        </w:rPr>
        <w:t>Its</w:t>
      </w:r>
      <w:r w:rsidRPr="00DA2773">
        <w:rPr>
          <w:lang w:val="en-GB" w:eastAsia="en-GB"/>
        </w:rPr>
        <w:t xml:space="preserve"> elements are the coefficients</w:t>
      </w:r>
      <w:r w:rsidR="00E04B6B">
        <w:rPr>
          <w:lang w:val="en-GB" w:eastAsia="en-GB"/>
        </w:rPr>
        <w:t>, rotations</w:t>
      </w:r>
      <w:r w:rsidRPr="00DA2773">
        <w:rPr>
          <w:lang w:val="en-GB" w:eastAsia="en-GB"/>
        </w:rPr>
        <w:t xml:space="preserve"> or </w:t>
      </w:r>
      <w:r w:rsidRPr="00570435">
        <w:rPr>
          <w:b/>
          <w:lang w:val="en-GB" w:eastAsia="en-GB"/>
        </w:rPr>
        <w:t>loadings</w:t>
      </w:r>
      <w:r w:rsidRPr="00DA2773">
        <w:rPr>
          <w:lang w:val="en-GB" w:eastAsia="en-GB"/>
        </w:rPr>
        <w:t xml:space="preserve"> of each original variable on the</w:t>
      </w:r>
      <w:r w:rsidR="0083050D">
        <w:rPr>
          <w:lang w:val="en-GB" w:eastAsia="en-GB"/>
        </w:rPr>
        <w:t xml:space="preserve"> </w:t>
      </w:r>
      <w:r w:rsidRPr="00DA2773">
        <w:rPr>
          <w:lang w:val="en-GB" w:eastAsia="en-GB"/>
        </w:rPr>
        <w:t>first PC.</w:t>
      </w:r>
    </w:p>
    <w:p w:rsidR="00570435" w:rsidRPr="00DA2773" w:rsidRDefault="00570435" w:rsidP="00494A41">
      <w:pPr>
        <w:autoSpaceDE w:val="0"/>
        <w:autoSpaceDN w:val="0"/>
        <w:adjustRightInd w:val="0"/>
        <w:spacing w:line="360" w:lineRule="auto"/>
        <w:rPr>
          <w:lang w:val="en-GB" w:eastAsia="en-GB"/>
        </w:rPr>
      </w:pPr>
    </w:p>
    <w:p w:rsidR="00DA2773" w:rsidRDefault="0083050D" w:rsidP="00494A41">
      <w:pPr>
        <w:autoSpaceDE w:val="0"/>
        <w:autoSpaceDN w:val="0"/>
        <w:adjustRightInd w:val="0"/>
        <w:spacing w:line="360" w:lineRule="auto"/>
        <w:rPr>
          <w:lang w:val="en-GB" w:eastAsia="en-GB"/>
        </w:rPr>
      </w:pPr>
      <w:r>
        <w:rPr>
          <w:lang w:val="en-GB" w:eastAsia="en-GB"/>
        </w:rPr>
        <w:t>Note that</w:t>
      </w:r>
      <w:r w:rsidR="00DA2773" w:rsidRPr="00DA2773">
        <w:rPr>
          <w:lang w:val="en-GB" w:eastAsia="en-GB"/>
        </w:rPr>
        <w:t xml:space="preserve"> </w:t>
      </w:r>
      <w:r>
        <w:rPr>
          <w:lang w:val="en-GB" w:eastAsia="en-GB"/>
        </w:rPr>
        <w:t>i</w:t>
      </w:r>
      <w:r w:rsidR="00DA2773" w:rsidRPr="00DA2773">
        <w:rPr>
          <w:lang w:val="en-GB" w:eastAsia="en-GB"/>
        </w:rPr>
        <w:t>t matters if the loadings have opposite signs, but not which is positive and</w:t>
      </w:r>
      <w:r w:rsidR="003B55BA">
        <w:rPr>
          <w:lang w:val="en-GB" w:eastAsia="en-GB"/>
        </w:rPr>
        <w:t xml:space="preserve"> </w:t>
      </w:r>
      <w:r w:rsidR="00DA2773" w:rsidRPr="00DA2773">
        <w:rPr>
          <w:lang w:val="en-GB" w:eastAsia="en-GB"/>
        </w:rPr>
        <w:t>which is negative. The magnitudes of the loadings are also important.</w:t>
      </w:r>
    </w:p>
    <w:p w:rsidR="00254A2E" w:rsidRDefault="00254A2E" w:rsidP="00DA2773">
      <w:pPr>
        <w:autoSpaceDE w:val="0"/>
        <w:autoSpaceDN w:val="0"/>
        <w:adjustRightInd w:val="0"/>
        <w:rPr>
          <w:lang w:val="en-GB" w:eastAsia="en-GB"/>
        </w:rPr>
      </w:pPr>
    </w:p>
    <w:p w:rsidR="00254A2E" w:rsidRDefault="00254A2E" w:rsidP="00DA2773">
      <w:pPr>
        <w:autoSpaceDE w:val="0"/>
        <w:autoSpaceDN w:val="0"/>
        <w:adjustRightInd w:val="0"/>
        <w:rPr>
          <w:lang w:val="en-GB" w:eastAsia="en-GB"/>
        </w:rPr>
      </w:pPr>
      <w:r>
        <w:rPr>
          <w:lang w:val="en-GB" w:eastAsia="en-GB"/>
        </w:rPr>
        <w:t>We can also obtain the newly defined principal components using:</w:t>
      </w:r>
    </w:p>
    <w:p w:rsidR="00254A2E" w:rsidRDefault="00254A2E" w:rsidP="00DA2773">
      <w:pPr>
        <w:autoSpaceDE w:val="0"/>
        <w:autoSpaceDN w:val="0"/>
        <w:adjustRightInd w:val="0"/>
        <w:rPr>
          <w:lang w:val="en-GB" w:eastAsia="en-GB"/>
        </w:rPr>
      </w:pPr>
    </w:p>
    <w:p w:rsidR="00254A2E" w:rsidRPr="00254A2E" w:rsidRDefault="00254A2E" w:rsidP="00DA2773">
      <w:pPr>
        <w:autoSpaceDE w:val="0"/>
        <w:autoSpaceDN w:val="0"/>
        <w:adjustRightInd w:val="0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</w:t>
      </w:r>
      <w:r w:rsidRPr="00254A2E">
        <w:rPr>
          <w:rFonts w:ascii="Courier New" w:hAnsi="Courier New" w:cs="Courier New"/>
          <w:lang w:val="en-GB" w:eastAsia="en-GB"/>
        </w:rPr>
        <w:t>pca_example$rotation</w:t>
      </w:r>
    </w:p>
    <w:p w:rsidR="003B3034" w:rsidRDefault="003B3034" w:rsidP="00DA2773">
      <w:pPr>
        <w:autoSpaceDE w:val="0"/>
        <w:autoSpaceDN w:val="0"/>
        <w:adjustRightInd w:val="0"/>
        <w:rPr>
          <w:lang w:val="en-GB" w:eastAsia="en-GB"/>
        </w:rPr>
      </w:pPr>
    </w:p>
    <w:p w:rsidR="003B3034" w:rsidRDefault="003B3034" w:rsidP="00DA2773">
      <w:pPr>
        <w:autoSpaceDE w:val="0"/>
        <w:autoSpaceDN w:val="0"/>
        <w:adjustRightInd w:val="0"/>
      </w:pPr>
      <w:r>
        <w:t>We can plot the principal components on our graph by plotting the eigenvectors:</w:t>
      </w:r>
    </w:p>
    <w:p w:rsidR="00423823" w:rsidRDefault="00423823" w:rsidP="00DA2773">
      <w:pPr>
        <w:autoSpaceDE w:val="0"/>
        <w:autoSpaceDN w:val="0"/>
        <w:adjustRightInd w:val="0"/>
      </w:pPr>
    </w:p>
    <w:p w:rsidR="00423823" w:rsidRPr="00423823" w:rsidRDefault="003B55BA" w:rsidP="0042382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23823" w:rsidRPr="00423823">
        <w:rPr>
          <w:rFonts w:ascii="Courier New" w:hAnsi="Courier New" w:cs="Courier New"/>
        </w:rPr>
        <w:t>slope1&lt;-(-0.7071068/-0.7071068)</w:t>
      </w:r>
    </w:p>
    <w:p w:rsidR="00423823" w:rsidRPr="00423823" w:rsidRDefault="003B55BA" w:rsidP="0042382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23823" w:rsidRPr="00423823">
        <w:rPr>
          <w:rFonts w:ascii="Courier New" w:hAnsi="Courier New" w:cs="Courier New"/>
        </w:rPr>
        <w:t>slope2&lt;-(0.7071068/-0.7071068)</w:t>
      </w:r>
    </w:p>
    <w:p w:rsidR="00423823" w:rsidRPr="00423823" w:rsidRDefault="003B55BA" w:rsidP="0042382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23823" w:rsidRPr="00423823">
        <w:rPr>
          <w:rFonts w:ascii="Courier New" w:hAnsi="Courier New" w:cs="Courier New"/>
        </w:rPr>
        <w:t>abline(0,slope1)</w:t>
      </w:r>
    </w:p>
    <w:p w:rsidR="00423823" w:rsidRPr="00423823" w:rsidRDefault="003B55BA" w:rsidP="0042382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23823" w:rsidRPr="00423823">
        <w:rPr>
          <w:rFonts w:ascii="Courier New" w:hAnsi="Courier New" w:cs="Courier New"/>
        </w:rPr>
        <w:t>abline(0,slope2)</w:t>
      </w:r>
    </w:p>
    <w:p w:rsidR="008E0DBA" w:rsidRDefault="008E0DBA" w:rsidP="003B3034">
      <w:pPr>
        <w:pStyle w:val="HTMLPreformatted"/>
        <w:rPr>
          <w:sz w:val="24"/>
          <w:szCs w:val="24"/>
          <w:shd w:val="clear" w:color="auto" w:fill="E1E2E5"/>
        </w:rPr>
      </w:pPr>
    </w:p>
    <w:p w:rsidR="00423823" w:rsidRPr="003B3034" w:rsidRDefault="00423823" w:rsidP="00494A41">
      <w:pPr>
        <w:pStyle w:val="HTMLPreformatted"/>
        <w:spacing w:line="360" w:lineRule="auto"/>
        <w:rPr>
          <w:sz w:val="24"/>
          <w:szCs w:val="24"/>
          <w:shd w:val="clear" w:color="auto" w:fill="E1E2E5"/>
        </w:rPr>
      </w:pPr>
    </w:p>
    <w:p w:rsidR="008E0DBA" w:rsidRDefault="008E0DBA" w:rsidP="00494A41">
      <w:pPr>
        <w:spacing w:line="360" w:lineRule="auto"/>
      </w:pPr>
      <w:r>
        <w:t>Recall that to view the</w:t>
      </w:r>
      <w:r w:rsidR="00015E05">
        <w:t xml:space="preserve"> original</w:t>
      </w:r>
      <w:r>
        <w:t xml:space="preserve"> data in relation to the newly defined principal components we project the original data onto the principal components to obtain </w:t>
      </w:r>
      <w:r w:rsidR="00303708">
        <w:t xml:space="preserve">the </w:t>
      </w:r>
      <w:r w:rsidR="00303708" w:rsidRPr="00303708">
        <w:rPr>
          <w:b/>
        </w:rPr>
        <w:t>scores</w:t>
      </w:r>
      <w:r>
        <w:t xml:space="preserve"> </w:t>
      </w:r>
      <w:r w:rsidR="00303708">
        <w:t xml:space="preserve">which can be plotted in a </w:t>
      </w:r>
      <w:r>
        <w:t xml:space="preserve">score plot. </w:t>
      </w:r>
      <w:r w:rsidR="00303708">
        <w:t xml:space="preserve">The scores are contained in </w:t>
      </w:r>
      <w:r w:rsidR="00303708" w:rsidRPr="00303708">
        <w:rPr>
          <w:rFonts w:ascii="Courier New" w:hAnsi="Courier New" w:cs="Courier New"/>
        </w:rPr>
        <w:t>pca_example$x</w:t>
      </w:r>
    </w:p>
    <w:p w:rsidR="003B55BA" w:rsidRDefault="003B55BA" w:rsidP="003B55BA">
      <w:pPr>
        <w:rPr>
          <w:rFonts w:ascii="Courier New" w:hAnsi="Courier New" w:cs="Courier New"/>
        </w:rPr>
      </w:pPr>
    </w:p>
    <w:p w:rsidR="00303708" w:rsidRDefault="003B55BA" w:rsidP="005773EE">
      <w:pPr>
        <w:rPr>
          <w:rFonts w:ascii="Courier New" w:hAnsi="Courier New" w:cs="Courier New"/>
          <w:color w:val="000000"/>
          <w:shd w:val="clear" w:color="auto" w:fill="E1E2E5"/>
          <w:lang w:val="en-GB" w:eastAsia="en-GB"/>
        </w:rPr>
      </w:pPr>
      <w:r>
        <w:rPr>
          <w:rFonts w:ascii="Courier New" w:hAnsi="Courier New" w:cs="Courier New"/>
        </w:rPr>
        <w:t xml:space="preserve"> </w:t>
      </w:r>
      <w:r w:rsidR="00303708" w:rsidRPr="00303708">
        <w:rPr>
          <w:rFonts w:ascii="Courier New" w:hAnsi="Courier New" w:cs="Courier New"/>
        </w:rPr>
        <w:t>pca_example$x</w:t>
      </w:r>
    </w:p>
    <w:p w:rsidR="003B55BA" w:rsidRPr="003B55BA" w:rsidRDefault="003B55BA" w:rsidP="005773EE">
      <w:pPr>
        <w:rPr>
          <w:rFonts w:ascii="Courier New" w:hAnsi="Courier New" w:cs="Courier New"/>
          <w:color w:val="000000"/>
          <w:shd w:val="clear" w:color="auto" w:fill="E1E2E5"/>
          <w:lang w:val="en-GB" w:eastAsia="en-GB"/>
        </w:rPr>
      </w:pP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 xml:space="preserve">             PC1         PC2</w:t>
      </w: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 xml:space="preserve"> [1,] -0.8522751  0.13686738</w:t>
      </w: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 xml:space="preserve"> [2,]  2.2116379 -0.16297023</w:t>
      </w: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 xml:space="preserve"> [3,] -0.9431503 -0.52018369</w:t>
      </w: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 xml:space="preserve"> [4,] -0.3074671 -0.01771826</w:t>
      </w: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 xml:space="preserve"> [5,] -1.9220953  0.16609445</w:t>
      </w: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 xml:space="preserve"> [6,] -1.4736639 -0.18478129</w:t>
      </w: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 xml:space="preserve"> [7,] -0.1666352  0.58937611</w:t>
      </w: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 xml:space="preserve"> [8,]  1.2235070 -0.08535832</w:t>
      </w: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 xml:space="preserve"> [9,]  0.4994541 -0.07671312</w:t>
      </w:r>
    </w:p>
    <w:p w:rsidR="003B55BA" w:rsidRPr="003B55BA" w:rsidRDefault="003B55BA" w:rsidP="003B55BA">
      <w:pPr>
        <w:rPr>
          <w:rFonts w:ascii="Courier New" w:hAnsi="Courier New" w:cs="Courier New"/>
        </w:rPr>
      </w:pPr>
      <w:r w:rsidRPr="003B55BA">
        <w:rPr>
          <w:rFonts w:ascii="Courier New" w:hAnsi="Courier New" w:cs="Courier New"/>
        </w:rPr>
        <w:t>[10,]  1.7306880  0.15538698</w:t>
      </w:r>
    </w:p>
    <w:p w:rsidR="003B55BA" w:rsidRDefault="003B55BA" w:rsidP="003B55BA"/>
    <w:p w:rsidR="003B55BA" w:rsidRDefault="003B55BA" w:rsidP="00B074F0">
      <w:pPr>
        <w:spacing w:line="360" w:lineRule="auto"/>
      </w:pPr>
    </w:p>
    <w:p w:rsidR="00303708" w:rsidRDefault="003B55BA" w:rsidP="00B074F0">
      <w:pPr>
        <w:spacing w:line="360" w:lineRule="auto"/>
      </w:pPr>
      <w:r>
        <w:t>Th</w:t>
      </w:r>
      <w:r w:rsidR="00303708">
        <w:t xml:space="preserve">e first </w:t>
      </w:r>
      <w:r w:rsidR="00A5253A">
        <w:t xml:space="preserve">scaled </w:t>
      </w:r>
      <w:r w:rsidR="00303708">
        <w:t>observation had the coordinates (</w:t>
      </w:r>
      <w:r w:rsidR="00A5253A">
        <w:t>0.6994, 0.5059</w:t>
      </w:r>
      <w:r w:rsidR="00303708">
        <w:t xml:space="preserve">) in relation to the original variable </w:t>
      </w:r>
      <w:r w:rsidR="00184605">
        <w:t>a</w:t>
      </w:r>
      <w:r w:rsidR="00303708">
        <w:t>xes (x</w:t>
      </w:r>
      <w:r w:rsidR="002F3469">
        <w:t>1</w:t>
      </w:r>
      <w:r w:rsidR="00303708">
        <w:t xml:space="preserve"> and </w:t>
      </w:r>
      <w:r w:rsidR="002F3469">
        <w:t>x2</w:t>
      </w:r>
      <w:r w:rsidR="00303708">
        <w:t>) but it now has the coordinates (-0.852, 0.137) in relation to the new principal components, PC1 and PC2.</w:t>
      </w:r>
    </w:p>
    <w:p w:rsidR="00E93993" w:rsidRDefault="00E93993" w:rsidP="005773EE"/>
    <w:p w:rsidR="00303708" w:rsidRDefault="00303708" w:rsidP="005773EE">
      <w:r>
        <w:t>The score</w:t>
      </w:r>
      <w:r w:rsidR="00E93993">
        <w:t>s</w:t>
      </w:r>
      <w:r>
        <w:t xml:space="preserve"> plot is given by:</w:t>
      </w:r>
    </w:p>
    <w:p w:rsidR="00303708" w:rsidRDefault="00303708" w:rsidP="005773EE"/>
    <w:p w:rsidR="00303708" w:rsidRPr="00303708" w:rsidRDefault="00303708" w:rsidP="005773EE">
      <w:pPr>
        <w:rPr>
          <w:rFonts w:ascii="Courier New" w:hAnsi="Courier New" w:cs="Courier New"/>
        </w:rPr>
      </w:pPr>
      <w:r w:rsidRPr="00303708">
        <w:rPr>
          <w:rFonts w:ascii="Courier New" w:hAnsi="Courier New" w:cs="Courier New"/>
        </w:rPr>
        <w:t xml:space="preserve"> plot(pca_example$x)</w:t>
      </w:r>
    </w:p>
    <w:p w:rsidR="0091038E" w:rsidRDefault="0091038E" w:rsidP="005773EE"/>
    <w:p w:rsidR="008958AF" w:rsidRDefault="008958AF" w:rsidP="005773EE"/>
    <w:p w:rsidR="002C0D59" w:rsidRPr="008958AF" w:rsidRDefault="00CB7B43" w:rsidP="005773EE">
      <w:pPr>
        <w:rPr>
          <w:b/>
        </w:rPr>
      </w:pPr>
      <w:r w:rsidRPr="008958AF">
        <w:rPr>
          <w:b/>
        </w:rPr>
        <w:t xml:space="preserve">We can </w:t>
      </w:r>
      <w:r w:rsidR="002C0D59" w:rsidRPr="008958AF">
        <w:rPr>
          <w:b/>
        </w:rPr>
        <w:t>perform PCA ‘by hand’ on the same data set.</w:t>
      </w:r>
    </w:p>
    <w:p w:rsidR="00A5253A" w:rsidRDefault="00A5253A" w:rsidP="005773EE"/>
    <w:p w:rsidR="00CB7B43" w:rsidRDefault="00CB7B43" w:rsidP="00B074F0">
      <w:pPr>
        <w:spacing w:line="360" w:lineRule="auto"/>
      </w:pPr>
      <w:r>
        <w:t>Recall that the principal components are the eigenvectors of the correlation matrix associated with the data set.</w:t>
      </w:r>
    </w:p>
    <w:p w:rsidR="00CB7B43" w:rsidRDefault="00CB7B43" w:rsidP="005773EE"/>
    <w:p w:rsidR="00CB7B43" w:rsidRPr="00CB7B43" w:rsidRDefault="00CB7B43" w:rsidP="00B074F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B7B43">
        <w:rPr>
          <w:rFonts w:ascii="Courier New" w:hAnsi="Courier New" w:cs="Courier New"/>
        </w:rPr>
        <w:t>cor_matrix&lt;-cor(X)</w:t>
      </w:r>
    </w:p>
    <w:p w:rsidR="00CB7B43" w:rsidRPr="00CB7B43" w:rsidRDefault="00CB7B43" w:rsidP="00B074F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 </w:t>
      </w:r>
      <w:r w:rsidRPr="00CB7B43">
        <w:rPr>
          <w:rFonts w:ascii="Courier New" w:hAnsi="Courier New" w:cs="Courier New"/>
        </w:rPr>
        <w:t>&lt;-eigen(cor_matrix)</w:t>
      </w:r>
    </w:p>
    <w:p w:rsidR="00CB7B43" w:rsidRDefault="00CB7B43" w:rsidP="00CB7B43"/>
    <w:p w:rsidR="00B8496C" w:rsidRDefault="00CB7B43" w:rsidP="00B074F0">
      <w:pPr>
        <w:spacing w:line="360" w:lineRule="auto"/>
      </w:pPr>
      <w:r>
        <w:t>The</w:t>
      </w:r>
      <w:r w:rsidR="002C0D59">
        <w:t xml:space="preserve"> </w:t>
      </w:r>
      <w:r w:rsidR="002C0D59" w:rsidRPr="00B8496C">
        <w:rPr>
          <w:rFonts w:ascii="Courier New" w:hAnsi="Courier New" w:cs="Courier New"/>
        </w:rPr>
        <w:t>eigen</w:t>
      </w:r>
      <w:r w:rsidR="002C0D59">
        <w:t xml:space="preserve"> </w:t>
      </w:r>
      <w:r>
        <w:t>function returns the eigenvectors and the associated eigenvalues so we need to extract the eigenvectors (the principal components).</w:t>
      </w:r>
    </w:p>
    <w:p w:rsidR="00CB7B43" w:rsidRDefault="00CB7B43" w:rsidP="005773EE"/>
    <w:p w:rsidR="00CB7B43" w:rsidRDefault="00CB7B43" w:rsidP="00CB7B43">
      <w:pPr>
        <w:rPr>
          <w:rFonts w:ascii="Courier New" w:hAnsi="Courier New" w:cs="Courier New"/>
        </w:rPr>
      </w:pPr>
      <w:r w:rsidRPr="00CB7B43">
        <w:rPr>
          <w:rFonts w:ascii="Courier New" w:hAnsi="Courier New" w:cs="Courier New"/>
        </w:rPr>
        <w:t>P&lt;-P$vectors</w:t>
      </w:r>
    </w:p>
    <w:p w:rsidR="00CB7B43" w:rsidRDefault="00CB7B43" w:rsidP="00CB7B43">
      <w:pPr>
        <w:rPr>
          <w:rFonts w:ascii="Courier New" w:hAnsi="Courier New" w:cs="Courier New"/>
        </w:rPr>
      </w:pPr>
    </w:p>
    <w:p w:rsidR="008958AF" w:rsidRDefault="008958AF" w:rsidP="00B074F0">
      <w:pPr>
        <w:spacing w:line="360" w:lineRule="auto"/>
      </w:pPr>
      <w:r>
        <w:t xml:space="preserve">We may now calculate the scores (the position of the original data in relation to the newly defined principal components). Recall from class, we calculate the scores (which we denoted as </w:t>
      </w:r>
      <w:r w:rsidRPr="00A5253A">
        <w:rPr>
          <w:b/>
        </w:rPr>
        <w:t>T</w:t>
      </w:r>
      <w:r>
        <w:t xml:space="preserve">) from our scaled data set </w:t>
      </w:r>
      <w:r w:rsidRPr="00A5253A">
        <w:rPr>
          <w:b/>
        </w:rPr>
        <w:t>X</w:t>
      </w:r>
      <w:r>
        <w:t xml:space="preserve"> and the loadings (which we denoted </w:t>
      </w:r>
      <w:r w:rsidRPr="00A5253A">
        <w:rPr>
          <w:b/>
        </w:rPr>
        <w:t>P</w:t>
      </w:r>
      <w:r>
        <w:t>).</w:t>
      </w:r>
    </w:p>
    <w:p w:rsidR="008958AF" w:rsidRDefault="008958AF" w:rsidP="008958AF"/>
    <w:p w:rsidR="008958AF" w:rsidRDefault="008958AF" w:rsidP="008958AF">
      <w:pPr>
        <w:rPr>
          <w:b/>
        </w:rPr>
      </w:pPr>
      <w:r w:rsidRPr="00A5253A">
        <w:rPr>
          <w:b/>
        </w:rPr>
        <w:t>T</w:t>
      </w:r>
      <w:r>
        <w:t xml:space="preserve"> = </w:t>
      </w:r>
      <w:r w:rsidRPr="00A5253A">
        <w:rPr>
          <w:b/>
        </w:rPr>
        <w:t>XP</w:t>
      </w:r>
    </w:p>
    <w:p w:rsidR="00CB7B43" w:rsidRDefault="00CB7B43" w:rsidP="00CB7B43"/>
    <w:p w:rsidR="008958AF" w:rsidRPr="00CB7B43" w:rsidRDefault="008958AF" w:rsidP="00CB7B43"/>
    <w:p w:rsidR="00CB7B43" w:rsidRPr="00CB7B43" w:rsidRDefault="00CB7B43" w:rsidP="00CB7B43">
      <w:pPr>
        <w:rPr>
          <w:rFonts w:ascii="Courier New" w:hAnsi="Courier New" w:cs="Courier New"/>
        </w:rPr>
      </w:pPr>
      <w:r w:rsidRPr="00CB7B43">
        <w:rPr>
          <w:rFonts w:ascii="Courier New" w:hAnsi="Courier New" w:cs="Courier New"/>
        </w:rPr>
        <w:t>T&lt;-X%*%P</w:t>
      </w:r>
    </w:p>
    <w:p w:rsidR="00CB7B43" w:rsidRDefault="00CB7B43" w:rsidP="00CB7B43"/>
    <w:p w:rsidR="008958AF" w:rsidRDefault="008958AF" w:rsidP="00B074F0">
      <w:pPr>
        <w:spacing w:line="360" w:lineRule="auto"/>
      </w:pPr>
      <w:r>
        <w:t>Notice that we use the % symbol to ensure that matrix multiplication is performed.</w:t>
      </w:r>
    </w:p>
    <w:p w:rsidR="00B0296C" w:rsidRDefault="00B0296C" w:rsidP="00B074F0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Check that these scores correspond to </w:t>
      </w:r>
      <w:r w:rsidRPr="00731459">
        <w:rPr>
          <w:sz w:val="24"/>
          <w:szCs w:val="24"/>
        </w:rPr>
        <w:t>pca_example$x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scores from the PCA model derived using the </w:t>
      </w:r>
      <w:r w:rsidRPr="00A5253A">
        <w:rPr>
          <w:sz w:val="24"/>
          <w:szCs w:val="24"/>
        </w:rPr>
        <w:t>prcomp</w:t>
      </w:r>
      <w:r>
        <w:rPr>
          <w:rFonts w:ascii="Times New Roman" w:hAnsi="Times New Roman" w:cs="Times New Roman"/>
          <w:sz w:val="24"/>
          <w:szCs w:val="24"/>
        </w:rPr>
        <w:t xml:space="preserve"> command. </w:t>
      </w:r>
    </w:p>
    <w:p w:rsidR="00B0296C" w:rsidRDefault="00B0296C" w:rsidP="00B0296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0296C" w:rsidRPr="00A5253A" w:rsidRDefault="00B0296C" w:rsidP="00B074F0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scores.</w:t>
      </w:r>
    </w:p>
    <w:p w:rsidR="00A9309B" w:rsidRDefault="00B8496C" w:rsidP="00B074F0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B8496C">
        <w:rPr>
          <w:rFonts w:ascii="Times New Roman" w:hAnsi="Times New Roman" w:cs="Times New Roman"/>
          <w:sz w:val="24"/>
          <w:szCs w:val="24"/>
        </w:rPr>
        <w:t>To plot axes that cross at the origin try</w:t>
      </w:r>
      <w:r>
        <w:t xml:space="preserve"> </w:t>
      </w:r>
      <w:r w:rsidRPr="00731459">
        <w:rPr>
          <w:color w:val="000000"/>
          <w:sz w:val="24"/>
          <w:szCs w:val="24"/>
        </w:rPr>
        <w:t>abline(v=0, h=0)</w:t>
      </w:r>
    </w:p>
    <w:p w:rsidR="00257DCC" w:rsidRDefault="00257DCC" w:rsidP="00B074F0">
      <w:pPr>
        <w:pStyle w:val="HTMLPreformatted"/>
        <w:spacing w:line="360" w:lineRule="auto"/>
        <w:rPr>
          <w:color w:val="000000"/>
          <w:sz w:val="24"/>
          <w:szCs w:val="24"/>
        </w:rPr>
      </w:pPr>
    </w:p>
    <w:p w:rsidR="00257DCC" w:rsidRPr="00B074F0" w:rsidRDefault="00257DCC" w:rsidP="00B074F0">
      <w:pPr>
        <w:pStyle w:val="HTMLPreformatted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Next, we</w:t>
      </w:r>
      <w:r w:rsidRPr="00257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calculate the residuals of a PCA model for determining model goodness of fit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257DCC" w:rsidRDefault="00257DCC" w:rsidP="00184605">
      <w:pPr>
        <w:pStyle w:val="HTMLPreformatted"/>
        <w:rPr>
          <w:color w:val="000000"/>
          <w:sz w:val="24"/>
          <w:szCs w:val="24"/>
        </w:rPr>
      </w:pPr>
    </w:p>
    <w:p w:rsidR="00257DCC" w:rsidRDefault="00257DCC" w:rsidP="00257DCC">
      <w:pPr>
        <w:rPr>
          <w:rFonts w:cs="Courier New"/>
        </w:rPr>
      </w:pPr>
      <w:r w:rsidRPr="00257DCC">
        <w:rPr>
          <w:rFonts w:cs="Courier New"/>
        </w:rPr>
        <w:t xml:space="preserve">First we calculate the </w:t>
      </w:r>
      <w:r>
        <w:rPr>
          <w:rFonts w:cs="Courier New"/>
        </w:rPr>
        <w:t xml:space="preserve">X </w:t>
      </w:r>
      <w:r w:rsidRPr="00257DCC">
        <w:rPr>
          <w:rFonts w:cs="Courier New"/>
        </w:rPr>
        <w:t xml:space="preserve">values </w:t>
      </w:r>
      <w:r w:rsidR="00E35790">
        <w:rPr>
          <w:rFonts w:cs="Courier New"/>
        </w:rPr>
        <w:t>model</w:t>
      </w:r>
      <w:r>
        <w:rPr>
          <w:rFonts w:cs="Courier New"/>
        </w:rPr>
        <w:t>ed</w:t>
      </w:r>
      <w:r w:rsidRPr="00257DCC">
        <w:rPr>
          <w:rFonts w:cs="Courier New"/>
        </w:rPr>
        <w:t xml:space="preserve"> by using a </w:t>
      </w:r>
      <w:r>
        <w:rPr>
          <w:rFonts w:cs="Courier New"/>
        </w:rPr>
        <w:t xml:space="preserve">PCA </w:t>
      </w:r>
      <w:r w:rsidRPr="00257DCC">
        <w:rPr>
          <w:rFonts w:cs="Courier New"/>
        </w:rPr>
        <w:t xml:space="preserve">model using the identity </w:t>
      </w:r>
    </w:p>
    <w:p w:rsidR="00257DCC" w:rsidRDefault="00257DCC" w:rsidP="00257DCC">
      <w:pPr>
        <w:rPr>
          <w:rFonts w:cs="Courier New"/>
        </w:rPr>
      </w:pPr>
    </w:p>
    <w:p w:rsidR="00257DCC" w:rsidRPr="00257DCC" w:rsidRDefault="00257DCC" w:rsidP="00257DCC">
      <w:pPr>
        <w:rPr>
          <w:rFonts w:cs="Courier New"/>
        </w:rPr>
      </w:pPr>
      <w:r w:rsidRPr="00257DCC">
        <w:rPr>
          <w:rFonts w:cs="Courier New"/>
          <w:b/>
        </w:rPr>
        <w:t>X = TP</w:t>
      </w:r>
      <w:r w:rsidRPr="00257DCC">
        <w:rPr>
          <w:rFonts w:cs="Courier New"/>
          <w:b/>
          <w:vertAlign w:val="superscript"/>
        </w:rPr>
        <w:t>T</w:t>
      </w:r>
      <w:r w:rsidRPr="00257DCC">
        <w:rPr>
          <w:rFonts w:cs="Courier New"/>
          <w:b/>
        </w:rPr>
        <w:t xml:space="preserve"> + E</w:t>
      </w:r>
    </w:p>
    <w:p w:rsidR="00257DCC" w:rsidRDefault="00257DCC" w:rsidP="00257DCC">
      <w:pPr>
        <w:rPr>
          <w:rFonts w:cs="Courier New"/>
        </w:rPr>
      </w:pPr>
    </w:p>
    <w:p w:rsidR="00257DCC" w:rsidRDefault="00257DCC" w:rsidP="00257DCC">
      <w:pPr>
        <w:rPr>
          <w:rFonts w:cs="Courier New"/>
        </w:rPr>
      </w:pPr>
      <w:r>
        <w:rPr>
          <w:rFonts w:cs="Courier New"/>
        </w:rPr>
        <w:t>we can then calculate the residuals:</w:t>
      </w:r>
    </w:p>
    <w:p w:rsidR="00257DCC" w:rsidRDefault="00257DCC" w:rsidP="00257DCC">
      <w:pPr>
        <w:rPr>
          <w:rFonts w:cs="Courier New"/>
        </w:rPr>
      </w:pPr>
    </w:p>
    <w:p w:rsidR="00257DCC" w:rsidRPr="00257DCC" w:rsidRDefault="00257DCC" w:rsidP="00257DCC">
      <w:pPr>
        <w:rPr>
          <w:rFonts w:cs="Courier New"/>
          <w:b/>
        </w:rPr>
      </w:pPr>
      <w:r w:rsidRPr="00257DCC">
        <w:rPr>
          <w:rFonts w:cs="Courier New"/>
          <w:b/>
        </w:rPr>
        <w:t>E = X - TP</w:t>
      </w:r>
      <w:r w:rsidRPr="00257DCC">
        <w:rPr>
          <w:rFonts w:cs="Courier New"/>
          <w:b/>
          <w:vertAlign w:val="superscript"/>
        </w:rPr>
        <w:t>T</w:t>
      </w:r>
    </w:p>
    <w:p w:rsidR="00257DCC" w:rsidRDefault="00257DCC" w:rsidP="00B074F0">
      <w:pPr>
        <w:spacing w:line="360" w:lineRule="auto"/>
        <w:rPr>
          <w:rFonts w:cs="Courier New"/>
        </w:rPr>
      </w:pPr>
    </w:p>
    <w:p w:rsidR="00257DCC" w:rsidRDefault="00257DCC" w:rsidP="00B074F0">
      <w:pPr>
        <w:spacing w:line="360" w:lineRule="auto"/>
        <w:rPr>
          <w:rFonts w:cs="Courier New"/>
        </w:rPr>
      </w:pPr>
      <w:r w:rsidRPr="00257DCC">
        <w:rPr>
          <w:rFonts w:cs="Courier New"/>
        </w:rPr>
        <w:t xml:space="preserve">Remember that when using </w:t>
      </w:r>
      <w:r w:rsidRPr="00257DCC">
        <w:rPr>
          <w:rFonts w:ascii="Courier New" w:hAnsi="Courier New" w:cs="Courier New"/>
        </w:rPr>
        <w:t>prcomp</w:t>
      </w:r>
      <w:r w:rsidRPr="00257DCC">
        <w:rPr>
          <w:rFonts w:cs="Courier New"/>
        </w:rPr>
        <w:t xml:space="preserve"> the scores, </w:t>
      </w:r>
      <w:r w:rsidRPr="00257DCC">
        <w:rPr>
          <w:rFonts w:cs="Courier New"/>
          <w:b/>
        </w:rPr>
        <w:t>T</w:t>
      </w:r>
      <w:r w:rsidRPr="00257DCC">
        <w:rPr>
          <w:rFonts w:cs="Courier New"/>
        </w:rPr>
        <w:t xml:space="preserve">, are given by </w:t>
      </w:r>
      <w:r w:rsidRPr="00257DCC">
        <w:rPr>
          <w:rFonts w:ascii="Courier New" w:hAnsi="Courier New" w:cs="Courier New"/>
        </w:rPr>
        <w:t>pca$x</w:t>
      </w:r>
      <w:r w:rsidRPr="00257DCC">
        <w:rPr>
          <w:rFonts w:cs="Courier New"/>
        </w:rPr>
        <w:t xml:space="preserve"> and the loadings, </w:t>
      </w:r>
      <w:r w:rsidRPr="00257DCC">
        <w:rPr>
          <w:rFonts w:cs="Courier New"/>
          <w:b/>
        </w:rPr>
        <w:t>P</w:t>
      </w:r>
      <w:r w:rsidRPr="00257DCC">
        <w:rPr>
          <w:rFonts w:cs="Courier New"/>
        </w:rPr>
        <w:t xml:space="preserve">, are given by </w:t>
      </w:r>
      <w:r w:rsidRPr="00257DCC">
        <w:rPr>
          <w:rFonts w:ascii="Courier New" w:hAnsi="Courier New" w:cs="Courier New"/>
        </w:rPr>
        <w:t>pca$rotation</w:t>
      </w:r>
      <w:r w:rsidRPr="00257DCC">
        <w:rPr>
          <w:rFonts w:cs="Courier New"/>
        </w:rPr>
        <w:t>.</w:t>
      </w:r>
    </w:p>
    <w:p w:rsidR="00B074F0" w:rsidRDefault="00B074F0" w:rsidP="00B074F0">
      <w:pPr>
        <w:spacing w:line="360" w:lineRule="auto"/>
        <w:rPr>
          <w:rFonts w:cs="Courier New"/>
        </w:rPr>
      </w:pPr>
    </w:p>
    <w:p w:rsidR="00257DCC" w:rsidRDefault="00257DCC" w:rsidP="00B074F0">
      <w:pPr>
        <w:spacing w:line="360" w:lineRule="auto"/>
        <w:rPr>
          <w:rFonts w:cs="Courier New"/>
        </w:rPr>
      </w:pPr>
      <w:r>
        <w:rPr>
          <w:rFonts w:cs="Courier New"/>
        </w:rPr>
        <w:t>Let’s calculate the residuals for:</w:t>
      </w:r>
    </w:p>
    <w:p w:rsidR="00257DCC" w:rsidRDefault="00257DCC" w:rsidP="00B074F0">
      <w:pPr>
        <w:spacing w:line="360" w:lineRule="auto"/>
        <w:rPr>
          <w:rFonts w:cs="Courier New"/>
        </w:rPr>
      </w:pPr>
    </w:p>
    <w:p w:rsidR="00257DCC" w:rsidRDefault="00257DCC" w:rsidP="00B074F0">
      <w:pPr>
        <w:pStyle w:val="ListParagraph"/>
        <w:numPr>
          <w:ilvl w:val="0"/>
          <w:numId w:val="35"/>
        </w:numPr>
        <w:spacing w:line="360" w:lineRule="auto"/>
        <w:rPr>
          <w:rFonts w:cs="Courier New"/>
        </w:rPr>
      </w:pPr>
      <w:r w:rsidRPr="00257DCC">
        <w:rPr>
          <w:rFonts w:cs="Courier New"/>
        </w:rPr>
        <w:t>the model with 2 principal comp</w:t>
      </w:r>
      <w:r>
        <w:rPr>
          <w:rFonts w:cs="Courier New"/>
        </w:rPr>
        <w:t>onents (E2)</w:t>
      </w:r>
    </w:p>
    <w:p w:rsidR="00257DCC" w:rsidRPr="00257DCC" w:rsidRDefault="00257DCC" w:rsidP="00B074F0">
      <w:pPr>
        <w:pStyle w:val="ListParagraph"/>
        <w:numPr>
          <w:ilvl w:val="0"/>
          <w:numId w:val="35"/>
        </w:numPr>
        <w:spacing w:line="360" w:lineRule="auto"/>
        <w:rPr>
          <w:rFonts w:cs="Courier New"/>
        </w:rPr>
      </w:pPr>
      <w:r>
        <w:rPr>
          <w:rFonts w:cs="Courier New"/>
        </w:rPr>
        <w:t>the model with 1 principal component (E1)</w:t>
      </w:r>
    </w:p>
    <w:p w:rsidR="00257DCC" w:rsidRDefault="00257DCC" w:rsidP="00B074F0">
      <w:pPr>
        <w:pStyle w:val="ListParagraph"/>
        <w:spacing w:line="360" w:lineRule="auto"/>
        <w:rPr>
          <w:rFonts w:cs="Courier New"/>
        </w:rPr>
      </w:pPr>
    </w:p>
    <w:p w:rsidR="00257DCC" w:rsidRDefault="00257DCC" w:rsidP="00B074F0">
      <w:pPr>
        <w:pStyle w:val="ListParagraph"/>
        <w:spacing w:line="360" w:lineRule="auto"/>
        <w:ind w:left="0"/>
        <w:rPr>
          <w:rFonts w:cs="Courier New"/>
        </w:rPr>
      </w:pPr>
      <w:r>
        <w:rPr>
          <w:rFonts w:cs="Courier New"/>
        </w:rPr>
        <w:t>For two principal components we use both columns of the loadings matrix:</w:t>
      </w:r>
    </w:p>
    <w:p w:rsidR="00257DCC" w:rsidRDefault="00257DCC" w:rsidP="00257DCC">
      <w:pPr>
        <w:pStyle w:val="ListParagraph"/>
        <w:ind w:left="0"/>
        <w:rPr>
          <w:rFonts w:cs="Courier New"/>
        </w:rPr>
      </w:pPr>
    </w:p>
    <w:p w:rsidR="00257DCC" w:rsidRDefault="00257DCC" w:rsidP="0025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X_mod</w:t>
      </w:r>
      <w:r w:rsidR="00E3579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&lt;- pca</w:t>
      </w:r>
      <w:r w:rsidR="007858E2">
        <w:rPr>
          <w:rFonts w:ascii="Courier New" w:hAnsi="Courier New" w:cs="Courier New"/>
        </w:rPr>
        <w:t>_example</w:t>
      </w:r>
      <w:r w:rsidR="00E35790">
        <w:rPr>
          <w:rFonts w:ascii="Courier New" w:hAnsi="Courier New" w:cs="Courier New"/>
        </w:rPr>
        <w:t>$x%*%t(pca</w:t>
      </w:r>
      <w:r w:rsidR="007858E2">
        <w:rPr>
          <w:rFonts w:ascii="Courier New" w:hAnsi="Courier New" w:cs="Courier New"/>
        </w:rPr>
        <w:t>_example</w:t>
      </w:r>
      <w:r w:rsidR="00E35790">
        <w:rPr>
          <w:rFonts w:ascii="Courier New" w:hAnsi="Courier New" w:cs="Courier New"/>
        </w:rPr>
        <w:t>$rotation</w:t>
      </w:r>
      <w:r w:rsidRPr="00E53A4D">
        <w:rPr>
          <w:rFonts w:ascii="Courier New" w:hAnsi="Courier New" w:cs="Courier New"/>
        </w:rPr>
        <w:t>)</w:t>
      </w:r>
    </w:p>
    <w:p w:rsidR="00E35790" w:rsidRDefault="00E35790" w:rsidP="00257DCC">
      <w:pPr>
        <w:rPr>
          <w:rFonts w:ascii="Courier New" w:hAnsi="Courier New" w:cs="Courier New"/>
        </w:rPr>
      </w:pPr>
    </w:p>
    <w:p w:rsidR="00E35790" w:rsidRPr="00E35790" w:rsidRDefault="00E35790" w:rsidP="00257DCC">
      <w:r w:rsidRPr="00E35790">
        <w:t>The residuals are then:</w:t>
      </w:r>
    </w:p>
    <w:p w:rsidR="00E35790" w:rsidRDefault="00E35790" w:rsidP="00257DCC">
      <w:pPr>
        <w:rPr>
          <w:rFonts w:ascii="Courier New" w:hAnsi="Courier New" w:cs="Courier New"/>
        </w:rPr>
      </w:pPr>
    </w:p>
    <w:p w:rsidR="00E35790" w:rsidRPr="00E53A4D" w:rsidRDefault="00E35790" w:rsidP="0025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E2&lt;-X-X_mod2</w:t>
      </w:r>
    </w:p>
    <w:p w:rsidR="00257DCC" w:rsidRDefault="00257DCC" w:rsidP="00257DCC">
      <w:pPr>
        <w:pStyle w:val="ListParagraph"/>
        <w:ind w:left="0"/>
        <w:rPr>
          <w:rFonts w:cs="Courier New"/>
        </w:rPr>
      </w:pPr>
    </w:p>
    <w:p w:rsidR="00E35790" w:rsidRDefault="00E35790" w:rsidP="00E35790">
      <w:pPr>
        <w:pStyle w:val="ListParagraph"/>
        <w:ind w:left="0"/>
        <w:rPr>
          <w:rFonts w:cs="Courier New"/>
        </w:rPr>
      </w:pPr>
      <w:r>
        <w:rPr>
          <w:rFonts w:cs="Courier New"/>
        </w:rPr>
        <w:t>For just one principal component we use the first column of the loadings matrix only:</w:t>
      </w:r>
    </w:p>
    <w:p w:rsidR="00E35790" w:rsidRDefault="00E35790" w:rsidP="00257DCC">
      <w:pPr>
        <w:pStyle w:val="ListParagraph"/>
        <w:ind w:left="0"/>
        <w:rPr>
          <w:rFonts w:cs="Courier New"/>
        </w:rPr>
      </w:pPr>
    </w:p>
    <w:p w:rsidR="00257DCC" w:rsidRDefault="00257DCC" w:rsidP="00257DCC">
      <w:pPr>
        <w:pStyle w:val="ListParagraph"/>
        <w:rPr>
          <w:rFonts w:cs="Courier New"/>
        </w:rPr>
      </w:pPr>
    </w:p>
    <w:p w:rsidR="00257DCC" w:rsidRDefault="00257DCC" w:rsidP="00257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X_mod1 &lt;- pca</w:t>
      </w:r>
      <w:r w:rsidR="007858E2">
        <w:rPr>
          <w:rFonts w:ascii="Courier New" w:hAnsi="Courier New" w:cs="Courier New"/>
        </w:rPr>
        <w:t>_example</w:t>
      </w:r>
      <w:r w:rsidRPr="00E53A4D">
        <w:rPr>
          <w:rFonts w:ascii="Courier New" w:hAnsi="Courier New" w:cs="Courier New"/>
        </w:rPr>
        <w:t>$x[,1]%*%t(pca</w:t>
      </w:r>
      <w:r w:rsidR="007858E2">
        <w:rPr>
          <w:rFonts w:ascii="Courier New" w:hAnsi="Courier New" w:cs="Courier New"/>
        </w:rPr>
        <w:t>_example</w:t>
      </w:r>
      <w:r w:rsidRPr="00E53A4D">
        <w:rPr>
          <w:rFonts w:ascii="Courier New" w:hAnsi="Courier New" w:cs="Courier New"/>
        </w:rPr>
        <w:t>$rotation[,1])</w:t>
      </w:r>
    </w:p>
    <w:p w:rsidR="00E35790" w:rsidRDefault="00E35790" w:rsidP="00257DCC">
      <w:pPr>
        <w:rPr>
          <w:rFonts w:ascii="Courier New" w:hAnsi="Courier New" w:cs="Courier New"/>
        </w:rPr>
      </w:pPr>
    </w:p>
    <w:p w:rsidR="00E35790" w:rsidRPr="00E35790" w:rsidRDefault="00E35790" w:rsidP="00E35790">
      <w:r w:rsidRPr="00E35790">
        <w:t>The residuals are then:</w:t>
      </w:r>
    </w:p>
    <w:p w:rsidR="00E35790" w:rsidRDefault="00E35790" w:rsidP="00E35790">
      <w:pPr>
        <w:rPr>
          <w:rFonts w:ascii="Courier New" w:hAnsi="Courier New" w:cs="Courier New"/>
        </w:rPr>
      </w:pPr>
    </w:p>
    <w:p w:rsidR="00E35790" w:rsidRPr="00E53A4D" w:rsidRDefault="00E35790" w:rsidP="00E357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E1&lt;-X-X_mod1</w:t>
      </w:r>
    </w:p>
    <w:p w:rsidR="00E35790" w:rsidRPr="00E53A4D" w:rsidRDefault="00E35790" w:rsidP="00257DCC">
      <w:pPr>
        <w:rPr>
          <w:rFonts w:ascii="Courier New" w:hAnsi="Courier New" w:cs="Courier New"/>
        </w:rPr>
      </w:pPr>
    </w:p>
    <w:p w:rsidR="00257DCC" w:rsidRPr="00E53A4D" w:rsidRDefault="00257DCC" w:rsidP="00257DCC">
      <w:pPr>
        <w:ind w:left="360"/>
        <w:rPr>
          <w:rFonts w:cs="Courier New"/>
        </w:rPr>
      </w:pPr>
    </w:p>
    <w:p w:rsidR="00257DCC" w:rsidRDefault="00257DCC" w:rsidP="00B074F0">
      <w:pPr>
        <w:spacing w:line="360" w:lineRule="auto"/>
        <w:rPr>
          <w:rFonts w:cs="Courier New"/>
        </w:rPr>
      </w:pPr>
      <w:r>
        <w:rPr>
          <w:rFonts w:cs="Courier New"/>
        </w:rPr>
        <w:t xml:space="preserve">Here </w:t>
      </w:r>
      <w:r w:rsidRPr="00E53A4D">
        <w:rPr>
          <w:rFonts w:cs="Courier New"/>
        </w:rPr>
        <w:t xml:space="preserve"> </w:t>
      </w:r>
      <w:r>
        <w:rPr>
          <w:rFonts w:ascii="Courier New" w:hAnsi="Courier New" w:cs="Courier New"/>
        </w:rPr>
        <w:t>pca</w:t>
      </w:r>
      <w:r w:rsidR="007858E2">
        <w:rPr>
          <w:rFonts w:ascii="Courier New" w:hAnsi="Courier New" w:cs="Courier New"/>
        </w:rPr>
        <w:t>_example</w:t>
      </w:r>
      <w:r w:rsidRPr="00E53A4D">
        <w:rPr>
          <w:rFonts w:ascii="Courier New" w:hAnsi="Courier New" w:cs="Courier New"/>
        </w:rPr>
        <w:t>$x[,1]</w:t>
      </w:r>
      <w:r>
        <w:rPr>
          <w:rFonts w:cs="Courier New"/>
        </w:rPr>
        <w:t>, gives just the first column of the sc</w:t>
      </w:r>
      <w:r w:rsidR="00E35790">
        <w:rPr>
          <w:rFonts w:cs="Courier New"/>
        </w:rPr>
        <w:t xml:space="preserve">ores and </w:t>
      </w:r>
      <w:r w:rsidRPr="00E53A4D">
        <w:rPr>
          <w:rFonts w:ascii="Courier New" w:hAnsi="Courier New" w:cs="Courier New"/>
        </w:rPr>
        <w:t>pca</w:t>
      </w:r>
      <w:r w:rsidR="007858E2">
        <w:rPr>
          <w:rFonts w:ascii="Courier New" w:hAnsi="Courier New" w:cs="Courier New"/>
        </w:rPr>
        <w:t>_example</w:t>
      </w:r>
      <w:r w:rsidRPr="00E53A4D">
        <w:rPr>
          <w:rFonts w:ascii="Courier New" w:hAnsi="Courier New" w:cs="Courier New"/>
        </w:rPr>
        <w:t>$rotation[,1]</w:t>
      </w:r>
      <w:r>
        <w:rPr>
          <w:rFonts w:cs="Courier New"/>
        </w:rPr>
        <w:t xml:space="preserve"> gives just the first column of the loadings (since we are using just 1 PC).</w:t>
      </w:r>
    </w:p>
    <w:p w:rsidR="00257DCC" w:rsidRDefault="00257DCC" w:rsidP="00B074F0">
      <w:pPr>
        <w:spacing w:line="360" w:lineRule="auto"/>
        <w:rPr>
          <w:rFonts w:cs="Courier New"/>
        </w:rPr>
      </w:pPr>
    </w:p>
    <w:p w:rsidR="00257DCC" w:rsidRDefault="00257DCC" w:rsidP="00B074F0">
      <w:pPr>
        <w:spacing w:line="360" w:lineRule="auto"/>
        <w:rPr>
          <w:rFonts w:cs="Courier New"/>
        </w:rPr>
      </w:pPr>
      <w:r>
        <w:t>T</w:t>
      </w:r>
      <w:r w:rsidRPr="00E53A4D">
        <w:t>he symbols</w:t>
      </w:r>
      <w:r>
        <w:rPr>
          <w:rFonts w:ascii="Courier New" w:hAnsi="Courier New" w:cs="Courier New"/>
        </w:rPr>
        <w:t xml:space="preserve"> </w:t>
      </w:r>
      <w:r w:rsidRPr="00E53A4D">
        <w:rPr>
          <w:rFonts w:ascii="Courier New" w:hAnsi="Courier New" w:cs="Courier New"/>
        </w:rPr>
        <w:t>%*%</w:t>
      </w:r>
      <w:r>
        <w:rPr>
          <w:rFonts w:ascii="Courier New" w:hAnsi="Courier New" w:cs="Courier New"/>
        </w:rPr>
        <w:t xml:space="preserve"> </w:t>
      </w:r>
      <w:r w:rsidRPr="00E53A4D">
        <w:rPr>
          <w:rFonts w:cs="Courier New"/>
        </w:rPr>
        <w:t>tell R that we wish to perform matrix multiplication</w:t>
      </w:r>
      <w:r>
        <w:rPr>
          <w:rFonts w:cs="Courier New"/>
        </w:rPr>
        <w:t>, as opposed to element wise multiplication.</w:t>
      </w:r>
    </w:p>
    <w:p w:rsidR="00257DCC" w:rsidRDefault="00257DCC" w:rsidP="00B074F0">
      <w:pPr>
        <w:spacing w:line="360" w:lineRule="auto"/>
        <w:rPr>
          <w:rFonts w:cs="Courier New"/>
        </w:rPr>
      </w:pPr>
    </w:p>
    <w:p w:rsidR="00A5253A" w:rsidRDefault="00257DCC" w:rsidP="00B074F0">
      <w:pPr>
        <w:spacing w:line="360" w:lineRule="auto"/>
        <w:rPr>
          <w:rFonts w:cs="Courier New"/>
        </w:rPr>
      </w:pPr>
      <w:r>
        <w:rPr>
          <w:rFonts w:cs="Courier New"/>
        </w:rPr>
        <w:t xml:space="preserve">The function </w:t>
      </w:r>
      <w:r w:rsidRPr="00E53A4D">
        <w:rPr>
          <w:rFonts w:ascii="Courier New" w:hAnsi="Courier New" w:cs="Courier New"/>
        </w:rPr>
        <w:t>t()</w:t>
      </w:r>
      <w:r>
        <w:rPr>
          <w:rFonts w:cs="Courier New"/>
        </w:rPr>
        <w:t xml:space="preserve"> transposes a matrix.</w:t>
      </w:r>
    </w:p>
    <w:p w:rsidR="00E35790" w:rsidRDefault="00E35790" w:rsidP="003264E0">
      <w:pPr>
        <w:rPr>
          <w:rFonts w:cs="Courier New"/>
        </w:rPr>
      </w:pPr>
    </w:p>
    <w:p w:rsidR="00E35790" w:rsidRDefault="00E35790" w:rsidP="003264E0">
      <w:pPr>
        <w:rPr>
          <w:rFonts w:cs="Courier New"/>
        </w:rPr>
      </w:pPr>
      <w:r>
        <w:rPr>
          <w:rFonts w:cs="Courier New"/>
        </w:rPr>
        <w:t>To determine the goodness of fit of each model we use the formulae:</w:t>
      </w:r>
    </w:p>
    <w:p w:rsidR="00E35790" w:rsidRDefault="00E35790" w:rsidP="003264E0">
      <w:pPr>
        <w:rPr>
          <w:rFonts w:cs="Courier New"/>
        </w:rPr>
      </w:pPr>
    </w:p>
    <w:p w:rsidR="00E35790" w:rsidRPr="003264E0" w:rsidRDefault="001B00A6" w:rsidP="003264E0">
      <w:pPr>
        <w:rPr>
          <w:rFonts w:cs="Courier New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R</m:t>
              </m:r>
            </m:e>
            <m:sub>
              <m:r>
                <w:rPr>
                  <w:rFonts w:ascii="Cambria Math" w:hAnsi="Cambria Math" w:cs="Courier New"/>
                </w:rPr>
                <m:t>m</m:t>
              </m:r>
            </m:sub>
            <m:sup>
              <m:r>
                <w:rPr>
                  <w:rFonts w:ascii="Cambria Math" w:hAnsi="Cambria Math" w:cs="Courier New"/>
                </w:rPr>
                <m:t>2</m:t>
              </m:r>
            </m:sup>
          </m:sSubSup>
          <m:r>
            <w:rPr>
              <w:rFonts w:ascii="Cambria Math" w:hAnsi="Cambria Math" w:cs="Courier New"/>
            </w:rPr>
            <m:t>X=1-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Courier New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</w:rPr>
                    <m:t>j=1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Courier New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</w:rPr>
                    <m:t>j=1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:rsidR="003264E0" w:rsidRDefault="003264E0" w:rsidP="003264E0">
      <w:pPr>
        <w:rPr>
          <w:rFonts w:cs="Courier New"/>
        </w:rPr>
      </w:pPr>
    </w:p>
    <w:p w:rsidR="00E35790" w:rsidRDefault="003264E0" w:rsidP="003264E0">
      <w:pPr>
        <w:rPr>
          <w:rFonts w:cs="Courier New"/>
        </w:rPr>
      </w:pPr>
      <w:r>
        <w:rPr>
          <w:rFonts w:cs="Courier New"/>
        </w:rPr>
        <w:t xml:space="preserve">We need to determine </w:t>
      </w:r>
      <m:oMath>
        <m:nary>
          <m:naryPr>
            <m:chr m:val="∑"/>
            <m:limLoc m:val="subSup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j=1</m:t>
            </m:r>
          </m:sub>
          <m:sup>
            <m:r>
              <w:rPr>
                <w:rFonts w:ascii="Cambria Math" w:hAnsi="Cambria Math" w:cs="Courier New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ourier New"/>
                    <w:i/>
                  </w:rPr>
                </m:ctrlPr>
              </m:naryPr>
              <m:sub>
                <m:r>
                  <w:rPr>
                    <w:rFonts w:ascii="Cambria Math" w:hAnsi="Cambria Math" w:cs="Courier New"/>
                  </w:rPr>
                  <m:t>i=1</m:t>
                </m:r>
              </m:sub>
              <m:sup>
                <m:r>
                  <w:rPr>
                    <w:rFonts w:ascii="Cambria Math" w:hAnsi="Cambria Math" w:cs="Courier New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cs="Courier New"/>
        </w:rP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j=1</m:t>
            </m:r>
          </m:sub>
          <m:sup>
            <m:r>
              <w:rPr>
                <w:rFonts w:ascii="Cambria Math" w:hAnsi="Cambria Math" w:cs="Courier New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ourier New"/>
                    <w:i/>
                  </w:rPr>
                </m:ctrlPr>
              </m:naryPr>
              <m:sub>
                <m:r>
                  <w:rPr>
                    <w:rFonts w:ascii="Cambria Math" w:hAnsi="Cambria Math" w:cs="Courier New"/>
                  </w:rPr>
                  <m:t>i=1</m:t>
                </m:r>
              </m:sub>
              <m:sup>
                <m:r>
                  <w:rPr>
                    <w:rFonts w:ascii="Cambria Math" w:hAnsi="Cambria Math" w:cs="Courier New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e>
            </m:nary>
          </m:e>
        </m:nary>
      </m:oMath>
    </w:p>
    <w:p w:rsidR="003264E0" w:rsidRDefault="003264E0" w:rsidP="003264E0">
      <w:pPr>
        <w:rPr>
          <w:rFonts w:cs="Courier New"/>
        </w:rPr>
      </w:pPr>
    </w:p>
    <w:p w:rsidR="003264E0" w:rsidRDefault="003264E0" w:rsidP="00B074F0">
      <w:pPr>
        <w:spacing w:line="360" w:lineRule="auto"/>
        <w:rPr>
          <w:rFonts w:cs="Courier New"/>
        </w:rPr>
      </w:pPr>
      <w:r>
        <w:rPr>
          <w:rFonts w:cs="Courier New"/>
        </w:rPr>
        <w:t xml:space="preserve">This means square all the elements of the residual matrix </w:t>
      </w:r>
      <w:r w:rsidRPr="003264E0">
        <w:rPr>
          <w:rFonts w:cs="Courier New"/>
          <w:b/>
        </w:rPr>
        <w:t>E</w:t>
      </w:r>
      <w:r>
        <w:rPr>
          <w:rFonts w:cs="Courier New"/>
        </w:rPr>
        <w:t xml:space="preserve"> and sum over all rows and columns and do the same for the matrix of scaled data </w:t>
      </w:r>
      <w:r w:rsidRPr="003264E0">
        <w:rPr>
          <w:rFonts w:cs="Courier New"/>
          <w:b/>
        </w:rPr>
        <w:t>X</w:t>
      </w:r>
      <w:r>
        <w:rPr>
          <w:rFonts w:cs="Courier New"/>
        </w:rPr>
        <w:t>.</w:t>
      </w:r>
    </w:p>
    <w:p w:rsidR="00D02E40" w:rsidRDefault="00D02E40" w:rsidP="003264E0">
      <w:pPr>
        <w:rPr>
          <w:rFonts w:cs="Courier New"/>
        </w:rPr>
      </w:pPr>
    </w:p>
    <w:p w:rsidR="00F45D82" w:rsidRDefault="00F45D82" w:rsidP="00F45D82">
      <w:pPr>
        <w:rPr>
          <w:rFonts w:cs="Courier New"/>
        </w:rPr>
      </w:pPr>
      <w:r>
        <w:rPr>
          <w:rFonts w:cs="Courier New"/>
        </w:rPr>
        <w:t>The squared residuals are given by:</w:t>
      </w:r>
    </w:p>
    <w:p w:rsidR="00F45D82" w:rsidRDefault="00F45D82" w:rsidP="00F45D82">
      <w:pPr>
        <w:rPr>
          <w:rFonts w:cs="Courier New"/>
        </w:rPr>
      </w:pPr>
    </w:p>
    <w:p w:rsidR="00F45D82" w:rsidRDefault="00F45D82" w:rsidP="00F45D82">
      <w:pPr>
        <w:rPr>
          <w:rFonts w:cs="Courier New"/>
        </w:rPr>
      </w:pPr>
      <w:r>
        <w:rPr>
          <w:rFonts w:cs="Courier New"/>
        </w:rPr>
        <w:t xml:space="preserve"> E2_sq&lt;-E2*E2</w:t>
      </w:r>
    </w:p>
    <w:p w:rsidR="00F45D82" w:rsidRDefault="00F45D82" w:rsidP="00F45D82">
      <w:pPr>
        <w:rPr>
          <w:rFonts w:cs="Courier New"/>
        </w:rPr>
      </w:pPr>
    </w:p>
    <w:p w:rsidR="00F45D82" w:rsidRDefault="00F45D82" w:rsidP="00F45D82">
      <w:pPr>
        <w:rPr>
          <w:rFonts w:cs="Courier New"/>
        </w:rPr>
      </w:pPr>
      <w:r>
        <w:rPr>
          <w:rFonts w:cs="Courier New"/>
        </w:rPr>
        <w:t>(Note the element wise multiplication)</w:t>
      </w:r>
    </w:p>
    <w:p w:rsidR="00F45D82" w:rsidRDefault="00F45D82" w:rsidP="00F45D82">
      <w:pPr>
        <w:rPr>
          <w:rFonts w:cs="Courier New"/>
        </w:rPr>
      </w:pPr>
    </w:p>
    <w:p w:rsidR="00F45D82" w:rsidRDefault="00F45D82" w:rsidP="00F45D82">
      <w:pPr>
        <w:rPr>
          <w:rFonts w:cs="Courier New"/>
        </w:rPr>
      </w:pPr>
      <w:r>
        <w:rPr>
          <w:rFonts w:cs="Courier New"/>
        </w:rPr>
        <w:lastRenderedPageBreak/>
        <w:t xml:space="preserve">To calculate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  <m:sup>
            <m:r>
              <w:rPr>
                <w:rFonts w:ascii="Cambria Math" w:hAnsi="Cambria Math" w:cs="Courier New"/>
              </w:rPr>
              <m:t>2</m:t>
            </m:r>
          </m:sup>
        </m:sSubSup>
        <m:r>
          <w:rPr>
            <w:rFonts w:ascii="Cambria Math" w:hAnsi="Cambria Math" w:cs="Courier New"/>
          </w:rPr>
          <m:t>X</m:t>
        </m:r>
      </m:oMath>
      <w:r>
        <w:rPr>
          <w:rFonts w:cs="Courier New"/>
        </w:rPr>
        <w:t>:</w:t>
      </w:r>
    </w:p>
    <w:p w:rsidR="00F45D82" w:rsidRDefault="00F45D82" w:rsidP="00F45D82">
      <w:pPr>
        <w:rPr>
          <w:rFonts w:cs="Courier New"/>
        </w:rPr>
      </w:pPr>
    </w:p>
    <w:p w:rsidR="00F45D82" w:rsidRPr="0087185E" w:rsidRDefault="00F45D82" w:rsidP="00F45D82">
      <w:pPr>
        <w:rPr>
          <w:rFonts w:ascii="Courier New" w:hAnsi="Courier New" w:cs="Courier New"/>
        </w:rPr>
      </w:pPr>
      <w:r w:rsidRPr="0087185E">
        <w:rPr>
          <w:rFonts w:ascii="Courier New" w:hAnsi="Courier New" w:cs="Courier New"/>
        </w:rPr>
        <w:t xml:space="preserve">R2X &lt;-1 – </w:t>
      </w:r>
      <w:r>
        <w:rPr>
          <w:rFonts w:ascii="Courier New" w:hAnsi="Courier New" w:cs="Courier New"/>
        </w:rPr>
        <w:t>sum(sum</w:t>
      </w:r>
      <w:r w:rsidRPr="0087185E">
        <w:rPr>
          <w:rFonts w:ascii="Courier New" w:hAnsi="Courier New" w:cs="Courier New"/>
        </w:rPr>
        <w:t>(E2</w:t>
      </w:r>
      <w:r>
        <w:rPr>
          <w:rFonts w:ascii="Courier New" w:hAnsi="Courier New" w:cs="Courier New"/>
        </w:rPr>
        <w:t>_sq</w:t>
      </w:r>
      <w:r w:rsidRPr="0087185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  <w:r w:rsidRPr="0087185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sum(sum</w:t>
      </w:r>
      <w:r w:rsidRPr="0087185E">
        <w:rPr>
          <w:rFonts w:ascii="Courier New" w:hAnsi="Courier New" w:cs="Courier New"/>
        </w:rPr>
        <w:t>(X*X)</w:t>
      </w:r>
      <w:r>
        <w:rPr>
          <w:rFonts w:ascii="Courier New" w:hAnsi="Courier New" w:cs="Courier New"/>
        </w:rPr>
        <w:t>)</w:t>
      </w:r>
    </w:p>
    <w:p w:rsidR="003264E0" w:rsidRDefault="003264E0" w:rsidP="00F45D82">
      <w:pPr>
        <w:rPr>
          <w:rFonts w:cs="Courier New"/>
        </w:rPr>
      </w:pPr>
    </w:p>
    <w:p w:rsidR="00A5253A" w:rsidRDefault="00A5253A" w:rsidP="00184605">
      <w:pPr>
        <w:pStyle w:val="HTMLPreformatted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163196" w:rsidRDefault="00163196" w:rsidP="00184605">
      <w:pPr>
        <w:pStyle w:val="HTMLPreformatted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Now calculate the goodness of fit for the model with just one principal component.</w:t>
      </w:r>
    </w:p>
    <w:sectPr w:rsidR="00163196" w:rsidSect="001939F4"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C">
      <wne:acd wne:acdName="acd0"/>
    </wne:keymap>
  </wne:keymaps>
  <wne:toolbars>
    <wne:acdManifest>
      <wne:acdEntry wne:acdName="acd0"/>
    </wne:acdManifest>
  </wne:toolbars>
  <wne:acds>
    <wne:acd wne:argValue="TAB1AGMAaQBkAGEAIABDAG8AbgBzAG8AbABlAA==" wne:acdName="acd0" wne:fciIndexBasedOn="0164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0A6" w:rsidRDefault="001B00A6" w:rsidP="005F571B">
      <w:r>
        <w:separator/>
      </w:r>
    </w:p>
  </w:endnote>
  <w:endnote w:type="continuationSeparator" w:id="0">
    <w:p w:rsidR="001B00A6" w:rsidRDefault="001B00A6" w:rsidP="005F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arl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0A6" w:rsidRDefault="001B00A6" w:rsidP="005F571B">
      <w:r>
        <w:separator/>
      </w:r>
    </w:p>
  </w:footnote>
  <w:footnote w:type="continuationSeparator" w:id="0">
    <w:p w:rsidR="001B00A6" w:rsidRDefault="001B00A6" w:rsidP="005F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D7D"/>
    <w:multiLevelType w:val="hybridMultilevel"/>
    <w:tmpl w:val="9AC87A86"/>
    <w:lvl w:ilvl="0" w:tplc="D322615C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32E"/>
    <w:multiLevelType w:val="hybridMultilevel"/>
    <w:tmpl w:val="5E2AFA3A"/>
    <w:lvl w:ilvl="0" w:tplc="8EF4CF4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10D"/>
    <w:multiLevelType w:val="hybridMultilevel"/>
    <w:tmpl w:val="90DCDA86"/>
    <w:lvl w:ilvl="0" w:tplc="0809000B">
      <w:start w:val="3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2F5"/>
    <w:multiLevelType w:val="hybridMultilevel"/>
    <w:tmpl w:val="7C5A04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7508"/>
    <w:multiLevelType w:val="hybridMultilevel"/>
    <w:tmpl w:val="065E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D3818"/>
    <w:multiLevelType w:val="hybridMultilevel"/>
    <w:tmpl w:val="66A07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5E27"/>
    <w:multiLevelType w:val="hybridMultilevel"/>
    <w:tmpl w:val="EE34E454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1E2D"/>
    <w:multiLevelType w:val="hybridMultilevel"/>
    <w:tmpl w:val="91B6A0D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6E9"/>
    <w:multiLevelType w:val="hybridMultilevel"/>
    <w:tmpl w:val="3286AF5E"/>
    <w:lvl w:ilvl="0" w:tplc="C42AF672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F61EF"/>
    <w:multiLevelType w:val="hybridMultilevel"/>
    <w:tmpl w:val="AFAC0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44AD2"/>
    <w:multiLevelType w:val="hybridMultilevel"/>
    <w:tmpl w:val="5C72F1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C2C"/>
    <w:multiLevelType w:val="hybridMultilevel"/>
    <w:tmpl w:val="82B00AD6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957C9"/>
    <w:multiLevelType w:val="hybridMultilevel"/>
    <w:tmpl w:val="E9A2B3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D84E13"/>
    <w:multiLevelType w:val="hybridMultilevel"/>
    <w:tmpl w:val="1FECF0C6"/>
    <w:lvl w:ilvl="0" w:tplc="4C26BED2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inarl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62BC9"/>
    <w:multiLevelType w:val="hybridMultilevel"/>
    <w:tmpl w:val="DCD6A8F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95504"/>
    <w:multiLevelType w:val="multilevel"/>
    <w:tmpl w:val="8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9366D"/>
    <w:multiLevelType w:val="hybridMultilevel"/>
    <w:tmpl w:val="161CB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044C0"/>
    <w:multiLevelType w:val="hybridMultilevel"/>
    <w:tmpl w:val="3ADA5062"/>
    <w:lvl w:ilvl="0" w:tplc="1C16DD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1657A"/>
    <w:multiLevelType w:val="hybridMultilevel"/>
    <w:tmpl w:val="94502EBA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69E20EA"/>
    <w:multiLevelType w:val="hybridMultilevel"/>
    <w:tmpl w:val="330CA7AA"/>
    <w:lvl w:ilvl="0" w:tplc="8E16555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B4397"/>
    <w:multiLevelType w:val="hybridMultilevel"/>
    <w:tmpl w:val="530418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C7C3E"/>
    <w:multiLevelType w:val="hybridMultilevel"/>
    <w:tmpl w:val="16BC956A"/>
    <w:lvl w:ilvl="0" w:tplc="08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50071"/>
    <w:multiLevelType w:val="hybridMultilevel"/>
    <w:tmpl w:val="A254FD62"/>
    <w:lvl w:ilvl="0" w:tplc="3040856A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A6F9F"/>
    <w:multiLevelType w:val="hybridMultilevel"/>
    <w:tmpl w:val="F6DCF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0171F"/>
    <w:multiLevelType w:val="hybridMultilevel"/>
    <w:tmpl w:val="D276B018"/>
    <w:lvl w:ilvl="0" w:tplc="57BAFCC6">
      <w:start w:val="1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B060B"/>
    <w:multiLevelType w:val="hybridMultilevel"/>
    <w:tmpl w:val="18C6B782"/>
    <w:lvl w:ilvl="0" w:tplc="20F24EDE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577ED"/>
    <w:multiLevelType w:val="hybridMultilevel"/>
    <w:tmpl w:val="42BE08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47BDB"/>
    <w:multiLevelType w:val="hybridMultilevel"/>
    <w:tmpl w:val="97A4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72C2"/>
    <w:multiLevelType w:val="hybridMultilevel"/>
    <w:tmpl w:val="7DFA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919"/>
    <w:multiLevelType w:val="hybridMultilevel"/>
    <w:tmpl w:val="6AA23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A5EFB"/>
    <w:multiLevelType w:val="hybridMultilevel"/>
    <w:tmpl w:val="4852FE2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25357"/>
    <w:multiLevelType w:val="hybridMultilevel"/>
    <w:tmpl w:val="16DC6A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79586A68"/>
    <w:multiLevelType w:val="hybridMultilevel"/>
    <w:tmpl w:val="C26C5A24"/>
    <w:lvl w:ilvl="0" w:tplc="6C1E47F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C38E2"/>
    <w:multiLevelType w:val="hybridMultilevel"/>
    <w:tmpl w:val="C1B25FEE"/>
    <w:lvl w:ilvl="0" w:tplc="420AE4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2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15"/>
  </w:num>
  <w:num w:numId="9">
    <w:abstractNumId w:val="27"/>
  </w:num>
  <w:num w:numId="10">
    <w:abstractNumId w:val="23"/>
  </w:num>
  <w:num w:numId="11">
    <w:abstractNumId w:val="16"/>
  </w:num>
  <w:num w:numId="12">
    <w:abstractNumId w:val="29"/>
  </w:num>
  <w:num w:numId="13">
    <w:abstractNumId w:val="17"/>
  </w:num>
  <w:num w:numId="14">
    <w:abstractNumId w:val="2"/>
  </w:num>
  <w:num w:numId="15">
    <w:abstractNumId w:val="3"/>
  </w:num>
  <w:num w:numId="16">
    <w:abstractNumId w:val="9"/>
  </w:num>
  <w:num w:numId="17">
    <w:abstractNumId w:val="28"/>
  </w:num>
  <w:num w:numId="18">
    <w:abstractNumId w:val="21"/>
  </w:num>
  <w:num w:numId="19">
    <w:abstractNumId w:val="24"/>
  </w:num>
  <w:num w:numId="20">
    <w:abstractNumId w:val="1"/>
  </w:num>
  <w:num w:numId="21">
    <w:abstractNumId w:val="8"/>
  </w:num>
  <w:num w:numId="22">
    <w:abstractNumId w:val="14"/>
  </w:num>
  <w:num w:numId="23">
    <w:abstractNumId w:val="19"/>
  </w:num>
  <w:num w:numId="24">
    <w:abstractNumId w:val="13"/>
  </w:num>
  <w:num w:numId="25">
    <w:abstractNumId w:val="25"/>
  </w:num>
  <w:num w:numId="26">
    <w:abstractNumId w:val="31"/>
  </w:num>
  <w:num w:numId="27">
    <w:abstractNumId w:val="30"/>
  </w:num>
  <w:num w:numId="28">
    <w:abstractNumId w:val="20"/>
  </w:num>
  <w:num w:numId="29">
    <w:abstractNumId w:val="7"/>
  </w:num>
  <w:num w:numId="30">
    <w:abstractNumId w:val="12"/>
  </w:num>
  <w:num w:numId="31">
    <w:abstractNumId w:val="10"/>
  </w:num>
  <w:num w:numId="32">
    <w:abstractNumId w:val="5"/>
  </w:num>
  <w:num w:numId="33">
    <w:abstractNumId w:val="32"/>
  </w:num>
  <w:num w:numId="34">
    <w:abstractNumId w:val="3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CD"/>
    <w:rsid w:val="00007D66"/>
    <w:rsid w:val="00015E05"/>
    <w:rsid w:val="00024EDC"/>
    <w:rsid w:val="00047FBF"/>
    <w:rsid w:val="0008461B"/>
    <w:rsid w:val="0009690B"/>
    <w:rsid w:val="000B29C0"/>
    <w:rsid w:val="000C24AF"/>
    <w:rsid w:val="000C2C9D"/>
    <w:rsid w:val="000C7FB0"/>
    <w:rsid w:val="000D5EBA"/>
    <w:rsid w:val="000E35F5"/>
    <w:rsid w:val="000E6D6B"/>
    <w:rsid w:val="000F04E6"/>
    <w:rsid w:val="00110C62"/>
    <w:rsid w:val="00125ADC"/>
    <w:rsid w:val="00127086"/>
    <w:rsid w:val="0013046F"/>
    <w:rsid w:val="00130647"/>
    <w:rsid w:val="00156A00"/>
    <w:rsid w:val="0016184E"/>
    <w:rsid w:val="00163196"/>
    <w:rsid w:val="0016565E"/>
    <w:rsid w:val="00184605"/>
    <w:rsid w:val="00184C11"/>
    <w:rsid w:val="001939F4"/>
    <w:rsid w:val="001A7CD8"/>
    <w:rsid w:val="001B00A6"/>
    <w:rsid w:val="001B288D"/>
    <w:rsid w:val="001C7EA8"/>
    <w:rsid w:val="001D601F"/>
    <w:rsid w:val="001E79A8"/>
    <w:rsid w:val="001F4E6F"/>
    <w:rsid w:val="00203F3F"/>
    <w:rsid w:val="00204537"/>
    <w:rsid w:val="00212E43"/>
    <w:rsid w:val="00214F91"/>
    <w:rsid w:val="002245ED"/>
    <w:rsid w:val="00226C6B"/>
    <w:rsid w:val="00233219"/>
    <w:rsid w:val="00244C77"/>
    <w:rsid w:val="002511EE"/>
    <w:rsid w:val="00254A2E"/>
    <w:rsid w:val="00255412"/>
    <w:rsid w:val="00256E58"/>
    <w:rsid w:val="00257DCC"/>
    <w:rsid w:val="0028167B"/>
    <w:rsid w:val="00286CFC"/>
    <w:rsid w:val="00293C4D"/>
    <w:rsid w:val="002A129F"/>
    <w:rsid w:val="002C0476"/>
    <w:rsid w:val="002C0D59"/>
    <w:rsid w:val="002D138E"/>
    <w:rsid w:val="002D4C42"/>
    <w:rsid w:val="002F3469"/>
    <w:rsid w:val="00303708"/>
    <w:rsid w:val="003165CE"/>
    <w:rsid w:val="003217E3"/>
    <w:rsid w:val="003264E0"/>
    <w:rsid w:val="00327ADA"/>
    <w:rsid w:val="00340F9C"/>
    <w:rsid w:val="00341441"/>
    <w:rsid w:val="003473BD"/>
    <w:rsid w:val="00351D82"/>
    <w:rsid w:val="00352421"/>
    <w:rsid w:val="00353DAE"/>
    <w:rsid w:val="003566A9"/>
    <w:rsid w:val="00363D42"/>
    <w:rsid w:val="00375ED2"/>
    <w:rsid w:val="00386EA6"/>
    <w:rsid w:val="003B3034"/>
    <w:rsid w:val="003B55BA"/>
    <w:rsid w:val="003C5A85"/>
    <w:rsid w:val="003D0783"/>
    <w:rsid w:val="003E6265"/>
    <w:rsid w:val="0040058D"/>
    <w:rsid w:val="00403448"/>
    <w:rsid w:val="0041337A"/>
    <w:rsid w:val="00423823"/>
    <w:rsid w:val="0046758A"/>
    <w:rsid w:val="004731CC"/>
    <w:rsid w:val="00490733"/>
    <w:rsid w:val="00491E2B"/>
    <w:rsid w:val="00494A41"/>
    <w:rsid w:val="004963E0"/>
    <w:rsid w:val="004A5E68"/>
    <w:rsid w:val="004B25FC"/>
    <w:rsid w:val="004C4033"/>
    <w:rsid w:val="004C7306"/>
    <w:rsid w:val="004C779C"/>
    <w:rsid w:val="004D5EED"/>
    <w:rsid w:val="004D668A"/>
    <w:rsid w:val="00506365"/>
    <w:rsid w:val="005116BA"/>
    <w:rsid w:val="00513172"/>
    <w:rsid w:val="00516297"/>
    <w:rsid w:val="0052059D"/>
    <w:rsid w:val="00532A0C"/>
    <w:rsid w:val="005346CA"/>
    <w:rsid w:val="00536ECD"/>
    <w:rsid w:val="00541883"/>
    <w:rsid w:val="00543958"/>
    <w:rsid w:val="00553425"/>
    <w:rsid w:val="005640D4"/>
    <w:rsid w:val="005667E8"/>
    <w:rsid w:val="00570435"/>
    <w:rsid w:val="005764D6"/>
    <w:rsid w:val="005773EE"/>
    <w:rsid w:val="005A7527"/>
    <w:rsid w:val="005B3EAE"/>
    <w:rsid w:val="005C7652"/>
    <w:rsid w:val="005D0BFC"/>
    <w:rsid w:val="005D7CBF"/>
    <w:rsid w:val="005F00A6"/>
    <w:rsid w:val="005F13B2"/>
    <w:rsid w:val="005F571B"/>
    <w:rsid w:val="005F5822"/>
    <w:rsid w:val="00612DE1"/>
    <w:rsid w:val="006372F8"/>
    <w:rsid w:val="00641B06"/>
    <w:rsid w:val="00650710"/>
    <w:rsid w:val="006879B8"/>
    <w:rsid w:val="00691F32"/>
    <w:rsid w:val="00695889"/>
    <w:rsid w:val="006B5A76"/>
    <w:rsid w:val="006D52F7"/>
    <w:rsid w:val="006F2032"/>
    <w:rsid w:val="00730A16"/>
    <w:rsid w:val="00731459"/>
    <w:rsid w:val="0075025F"/>
    <w:rsid w:val="00753339"/>
    <w:rsid w:val="00766E3B"/>
    <w:rsid w:val="00773E05"/>
    <w:rsid w:val="00784C74"/>
    <w:rsid w:val="007858E2"/>
    <w:rsid w:val="00794861"/>
    <w:rsid w:val="007A4BDA"/>
    <w:rsid w:val="007F3E34"/>
    <w:rsid w:val="007F46FB"/>
    <w:rsid w:val="008014AB"/>
    <w:rsid w:val="008064BC"/>
    <w:rsid w:val="00814A64"/>
    <w:rsid w:val="0083050D"/>
    <w:rsid w:val="008338B9"/>
    <w:rsid w:val="008652FF"/>
    <w:rsid w:val="00873CB6"/>
    <w:rsid w:val="008842EB"/>
    <w:rsid w:val="00890201"/>
    <w:rsid w:val="008958AF"/>
    <w:rsid w:val="008A5C20"/>
    <w:rsid w:val="008A65C2"/>
    <w:rsid w:val="008B0B83"/>
    <w:rsid w:val="008C1188"/>
    <w:rsid w:val="008D655D"/>
    <w:rsid w:val="008E0DBA"/>
    <w:rsid w:val="008E403B"/>
    <w:rsid w:val="008F4C80"/>
    <w:rsid w:val="009038E3"/>
    <w:rsid w:val="0090390A"/>
    <w:rsid w:val="0091012C"/>
    <w:rsid w:val="0091038E"/>
    <w:rsid w:val="009206DC"/>
    <w:rsid w:val="0094537C"/>
    <w:rsid w:val="00945C7A"/>
    <w:rsid w:val="00947217"/>
    <w:rsid w:val="00982A7E"/>
    <w:rsid w:val="00991E36"/>
    <w:rsid w:val="00994702"/>
    <w:rsid w:val="0099564A"/>
    <w:rsid w:val="009A1D3D"/>
    <w:rsid w:val="009B1546"/>
    <w:rsid w:val="009C3678"/>
    <w:rsid w:val="009C3871"/>
    <w:rsid w:val="009D5399"/>
    <w:rsid w:val="009F3116"/>
    <w:rsid w:val="009F3D2D"/>
    <w:rsid w:val="009F607B"/>
    <w:rsid w:val="00A13146"/>
    <w:rsid w:val="00A14F4C"/>
    <w:rsid w:val="00A418B8"/>
    <w:rsid w:val="00A46E0E"/>
    <w:rsid w:val="00A47A61"/>
    <w:rsid w:val="00A505C1"/>
    <w:rsid w:val="00A5253A"/>
    <w:rsid w:val="00A54D8C"/>
    <w:rsid w:val="00A56E9B"/>
    <w:rsid w:val="00A72099"/>
    <w:rsid w:val="00A72295"/>
    <w:rsid w:val="00A9309B"/>
    <w:rsid w:val="00A96E4F"/>
    <w:rsid w:val="00AA0156"/>
    <w:rsid w:val="00AB4B59"/>
    <w:rsid w:val="00AD6003"/>
    <w:rsid w:val="00AF1162"/>
    <w:rsid w:val="00AF6F49"/>
    <w:rsid w:val="00B0296C"/>
    <w:rsid w:val="00B067CD"/>
    <w:rsid w:val="00B074F0"/>
    <w:rsid w:val="00B22489"/>
    <w:rsid w:val="00B63207"/>
    <w:rsid w:val="00B63545"/>
    <w:rsid w:val="00B64606"/>
    <w:rsid w:val="00B8496C"/>
    <w:rsid w:val="00B858F3"/>
    <w:rsid w:val="00B86845"/>
    <w:rsid w:val="00BC2BF6"/>
    <w:rsid w:val="00BD49E7"/>
    <w:rsid w:val="00BE45FF"/>
    <w:rsid w:val="00BE6707"/>
    <w:rsid w:val="00C05A79"/>
    <w:rsid w:val="00C1526E"/>
    <w:rsid w:val="00C21F3E"/>
    <w:rsid w:val="00C43839"/>
    <w:rsid w:val="00C57A4E"/>
    <w:rsid w:val="00C75C94"/>
    <w:rsid w:val="00C87107"/>
    <w:rsid w:val="00CA3419"/>
    <w:rsid w:val="00CA5D7A"/>
    <w:rsid w:val="00CB7B43"/>
    <w:rsid w:val="00CC13D9"/>
    <w:rsid w:val="00CF3497"/>
    <w:rsid w:val="00D02E40"/>
    <w:rsid w:val="00D16D28"/>
    <w:rsid w:val="00D26E2F"/>
    <w:rsid w:val="00D74A6B"/>
    <w:rsid w:val="00D75DDA"/>
    <w:rsid w:val="00D85B18"/>
    <w:rsid w:val="00D91477"/>
    <w:rsid w:val="00DA0B22"/>
    <w:rsid w:val="00DA2773"/>
    <w:rsid w:val="00DC19B1"/>
    <w:rsid w:val="00DC518D"/>
    <w:rsid w:val="00DC5888"/>
    <w:rsid w:val="00DC6D94"/>
    <w:rsid w:val="00DD4050"/>
    <w:rsid w:val="00DF121A"/>
    <w:rsid w:val="00DF717D"/>
    <w:rsid w:val="00E00010"/>
    <w:rsid w:val="00E02DAA"/>
    <w:rsid w:val="00E04B6B"/>
    <w:rsid w:val="00E126D7"/>
    <w:rsid w:val="00E35790"/>
    <w:rsid w:val="00E62385"/>
    <w:rsid w:val="00E77D47"/>
    <w:rsid w:val="00E93993"/>
    <w:rsid w:val="00EA46DB"/>
    <w:rsid w:val="00EB2C51"/>
    <w:rsid w:val="00EB531B"/>
    <w:rsid w:val="00EC1443"/>
    <w:rsid w:val="00EC7EF0"/>
    <w:rsid w:val="00ED02CD"/>
    <w:rsid w:val="00EE187A"/>
    <w:rsid w:val="00EE3662"/>
    <w:rsid w:val="00EE483F"/>
    <w:rsid w:val="00EF1E66"/>
    <w:rsid w:val="00F141B2"/>
    <w:rsid w:val="00F151C4"/>
    <w:rsid w:val="00F24BD0"/>
    <w:rsid w:val="00F2658D"/>
    <w:rsid w:val="00F422E1"/>
    <w:rsid w:val="00F45D82"/>
    <w:rsid w:val="00F56616"/>
    <w:rsid w:val="00F57A81"/>
    <w:rsid w:val="00F57D43"/>
    <w:rsid w:val="00FB49B8"/>
    <w:rsid w:val="00FD527B"/>
    <w:rsid w:val="00FD7AC0"/>
    <w:rsid w:val="00FE14D0"/>
    <w:rsid w:val="00FE209C"/>
    <w:rsid w:val="00FF078C"/>
    <w:rsid w:val="00FF634F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AB63E3-1DF3-42CA-B29C-9F248C52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6ECD"/>
    <w:rPr>
      <w:color w:val="0000FF"/>
      <w:u w:val="single"/>
    </w:rPr>
  </w:style>
  <w:style w:type="paragraph" w:styleId="NormalWeb">
    <w:name w:val="Normal (Web)"/>
    <w:basedOn w:val="Normal"/>
    <w:uiPriority w:val="99"/>
    <w:rsid w:val="00256E58"/>
    <w:pPr>
      <w:spacing w:before="100" w:beforeAutospacing="1" w:after="100" w:afterAutospacing="1"/>
    </w:pPr>
  </w:style>
  <w:style w:type="character" w:styleId="HTMLCode">
    <w:name w:val="HTML Code"/>
    <w:rsid w:val="00256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F4E6F"/>
    <w:rPr>
      <w:rFonts w:ascii="Courier New" w:hAnsi="Courier New" w:cs="Courier New"/>
    </w:rPr>
  </w:style>
  <w:style w:type="character" w:customStyle="1" w:styleId="gnvmtomchab">
    <w:name w:val="gnvmtomchab"/>
    <w:rsid w:val="00F56616"/>
  </w:style>
  <w:style w:type="table" w:styleId="TableGrid">
    <w:name w:val="Table Grid"/>
    <w:basedOn w:val="TableNormal"/>
    <w:rsid w:val="00C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BFC"/>
    <w:rPr>
      <w:color w:val="808080"/>
    </w:rPr>
  </w:style>
  <w:style w:type="paragraph" w:styleId="BalloonText">
    <w:name w:val="Balloon Text"/>
    <w:basedOn w:val="Normal"/>
    <w:link w:val="BalloonTextChar"/>
    <w:rsid w:val="005D0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0B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D07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958"/>
  </w:style>
  <w:style w:type="paragraph" w:styleId="Header">
    <w:name w:val="header"/>
    <w:basedOn w:val="Normal"/>
    <w:link w:val="HeaderChar"/>
    <w:rsid w:val="005F57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571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F57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F571B"/>
    <w:rPr>
      <w:sz w:val="24"/>
      <w:szCs w:val="24"/>
      <w:lang w:val="en-US" w:eastAsia="en-US"/>
    </w:rPr>
  </w:style>
  <w:style w:type="character" w:customStyle="1" w:styleId="gnvmtomcdbb">
    <w:name w:val="gnvmtomcdbb"/>
    <w:basedOn w:val="DefaultParagraphFont"/>
    <w:rsid w:val="003B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University College Cork</Company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Catherine Palmer</dc:creator>
  <cp:lastModifiedBy>Catherine Palmer</cp:lastModifiedBy>
  <cp:revision>23</cp:revision>
  <cp:lastPrinted>2018-03-20T15:26:00Z</cp:lastPrinted>
  <dcterms:created xsi:type="dcterms:W3CDTF">2013-11-03T17:47:00Z</dcterms:created>
  <dcterms:modified xsi:type="dcterms:W3CDTF">2018-03-21T09:18:00Z</dcterms:modified>
</cp:coreProperties>
</file>