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BEBA0" w14:textId="77777777" w:rsidR="00896520" w:rsidRPr="00CE6CBF" w:rsidRDefault="00896520" w:rsidP="00896520">
      <w:pPr>
        <w:pStyle w:val="Heading1"/>
      </w:pPr>
      <w:r w:rsidRPr="00CE6CBF">
        <w:t>DATA8005 – Using the Neo4J Console Tutorials</w:t>
      </w:r>
      <w:bookmarkStart w:id="0" w:name="_GoBack"/>
      <w:bookmarkEnd w:id="0"/>
    </w:p>
    <w:p w14:paraId="761B2CE4" w14:textId="77777777" w:rsidR="00896520" w:rsidRPr="00CE6CBF" w:rsidRDefault="00896520"/>
    <w:p w14:paraId="0B9629E2" w14:textId="77777777" w:rsidR="002B2231" w:rsidRDefault="009125EE">
      <w:pPr>
        <w:rPr>
          <w:lang w:val="en-US"/>
        </w:rPr>
      </w:pPr>
      <w:r>
        <w:rPr>
          <w:lang w:val="en-US"/>
        </w:rPr>
        <w:t>Using CMD / Command Prompt and CD to you Neo4J bin folder.</w:t>
      </w:r>
    </w:p>
    <w:p w14:paraId="1AD16ABE" w14:textId="77777777" w:rsidR="009125EE" w:rsidRDefault="009125EE">
      <w:pPr>
        <w:rPr>
          <w:rFonts w:ascii="Consolas" w:hAnsi="Consolas"/>
          <w:lang w:val="en-US"/>
        </w:rPr>
      </w:pPr>
      <w:r>
        <w:rPr>
          <w:lang w:val="en-US"/>
        </w:rPr>
        <w:t xml:space="preserve">Run: </w:t>
      </w:r>
      <w:r w:rsidRPr="009125EE">
        <w:rPr>
          <w:rFonts w:ascii="Consolas" w:hAnsi="Consolas"/>
          <w:lang w:val="en-US"/>
        </w:rPr>
        <w:t>neo4j console</w:t>
      </w:r>
    </w:p>
    <w:p w14:paraId="6EF8B1DE" w14:textId="77777777" w:rsidR="009125EE" w:rsidRDefault="009125EE">
      <w:pPr>
        <w:rPr>
          <w:lang w:val="en-US"/>
        </w:rPr>
      </w:pPr>
      <w:r>
        <w:rPr>
          <w:lang w:val="en-US"/>
        </w:rPr>
        <w:t xml:space="preserve">In your browser, go to </w:t>
      </w:r>
      <w:hyperlink r:id="rId6" w:history="1">
        <w:r w:rsidRPr="00615019">
          <w:rPr>
            <w:rStyle w:val="Hyperlink"/>
            <w:lang w:val="en-US"/>
          </w:rPr>
          <w:t>http://localhost:7474/browser/</w:t>
        </w:r>
      </w:hyperlink>
    </w:p>
    <w:p w14:paraId="55CC905A" w14:textId="77777777" w:rsidR="009125EE" w:rsidRDefault="009125EE">
      <w:pPr>
        <w:rPr>
          <w:lang w:val="en-US"/>
        </w:rPr>
      </w:pPr>
      <w:r>
        <w:rPr>
          <w:lang w:val="en-US"/>
        </w:rPr>
        <w:t>Login using user neo4j and password neo4j. You will be asked to change the neo4j password.</w:t>
      </w:r>
    </w:p>
    <w:p w14:paraId="23CAAC88" w14:textId="77777777" w:rsidR="009125EE" w:rsidRDefault="009125EE">
      <w:pPr>
        <w:rPr>
          <w:lang w:val="en-US"/>
        </w:rPr>
      </w:pPr>
      <w:r>
        <w:rPr>
          <w:lang w:val="en-US"/>
        </w:rPr>
        <w:t>Click on Start Learning.</w:t>
      </w:r>
    </w:p>
    <w:p w14:paraId="31499D19" w14:textId="77777777" w:rsidR="009125EE" w:rsidRDefault="009125EE">
      <w:pPr>
        <w:rPr>
          <w:lang w:val="en-US"/>
        </w:rPr>
      </w:pPr>
      <w:r w:rsidRPr="009125EE">
        <w:rPr>
          <w:noProof/>
          <w:lang w:val="en-US"/>
        </w:rPr>
        <w:drawing>
          <wp:inline distT="0" distB="0" distL="0" distR="0" wp14:anchorId="33D041BF" wp14:editId="5776FAA7">
            <wp:extent cx="4258269" cy="267689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C8AB1" w14:textId="77777777" w:rsidR="009125EE" w:rsidRDefault="009125EE">
      <w:pPr>
        <w:rPr>
          <w:lang w:val="en-US"/>
        </w:rPr>
      </w:pPr>
      <w:r>
        <w:rPr>
          <w:lang w:val="en-US"/>
        </w:rPr>
        <w:t>Go through the slides about Graph Fundamentals.</w:t>
      </w:r>
    </w:p>
    <w:p w14:paraId="12019480" w14:textId="77777777" w:rsidR="009125EE" w:rsidRDefault="009125EE">
      <w:pPr>
        <w:rPr>
          <w:lang w:val="en-US"/>
        </w:rPr>
      </w:pPr>
      <w:r w:rsidRPr="009125EE">
        <w:rPr>
          <w:noProof/>
          <w:lang w:val="en-US"/>
        </w:rPr>
        <w:drawing>
          <wp:inline distT="0" distB="0" distL="0" distR="0" wp14:anchorId="0A7AB056" wp14:editId="1FCB9AA7">
            <wp:extent cx="5731510" cy="10318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AB110" w14:textId="2C1FCF0B" w:rsidR="009125EE" w:rsidRDefault="009125EE">
      <w:pPr>
        <w:rPr>
          <w:lang w:val="en-US"/>
        </w:rPr>
      </w:pPr>
      <w:r>
        <w:rPr>
          <w:lang w:val="en-US"/>
        </w:rPr>
        <w:t>On the last slide, click on Intro</w:t>
      </w:r>
      <w:r w:rsidR="002727B6">
        <w:rPr>
          <w:lang w:val="en-US"/>
        </w:rPr>
        <w:t xml:space="preserve"> (or enter </w:t>
      </w:r>
      <w:r w:rsidR="002727B6" w:rsidRPr="002727B6">
        <w:rPr>
          <w:rFonts w:ascii="Consolas" w:hAnsi="Consolas"/>
          <w:lang w:val="en-US"/>
        </w:rPr>
        <w:t>play intro</w:t>
      </w:r>
      <w:r w:rsidR="002727B6">
        <w:rPr>
          <w:lang w:val="en-US"/>
        </w:rPr>
        <w:t>)</w:t>
      </w:r>
      <w:r>
        <w:rPr>
          <w:lang w:val="en-US"/>
        </w:rPr>
        <w:t>:</w:t>
      </w:r>
    </w:p>
    <w:p w14:paraId="6C57A659" w14:textId="77777777" w:rsidR="009125EE" w:rsidRDefault="009125EE">
      <w:pPr>
        <w:rPr>
          <w:lang w:val="en-US"/>
        </w:rPr>
      </w:pPr>
      <w:r w:rsidRPr="009125EE">
        <w:rPr>
          <w:noProof/>
          <w:lang w:val="en-US"/>
        </w:rPr>
        <w:drawing>
          <wp:inline distT="0" distB="0" distL="0" distR="0" wp14:anchorId="60F8B01D" wp14:editId="3F893242">
            <wp:extent cx="2553056" cy="130510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5A7FA" w14:textId="5118DC67" w:rsidR="009125EE" w:rsidRDefault="009125EE">
      <w:pPr>
        <w:rPr>
          <w:lang w:val="en-US"/>
        </w:rPr>
      </w:pPr>
      <w:r>
        <w:rPr>
          <w:lang w:val="en-US"/>
        </w:rPr>
        <w:t>Go through the slides and click on Cypher</w:t>
      </w:r>
      <w:r w:rsidR="007D60FB">
        <w:rPr>
          <w:lang w:val="en-US"/>
        </w:rPr>
        <w:t xml:space="preserve"> (or enter </w:t>
      </w:r>
      <w:r w:rsidR="007D60FB" w:rsidRPr="007D60FB">
        <w:rPr>
          <w:rFonts w:ascii="Consolas" w:hAnsi="Consolas"/>
          <w:lang w:val="en-US"/>
        </w:rPr>
        <w:t>play cypher</w:t>
      </w:r>
      <w:r w:rsidR="007D60FB">
        <w:rPr>
          <w:lang w:val="en-US"/>
        </w:rPr>
        <w:t>)</w:t>
      </w:r>
      <w:r>
        <w:rPr>
          <w:lang w:val="en-US"/>
        </w:rPr>
        <w:t>:</w:t>
      </w:r>
    </w:p>
    <w:p w14:paraId="7D5A2790" w14:textId="77777777" w:rsidR="009125EE" w:rsidRDefault="009125EE">
      <w:pPr>
        <w:rPr>
          <w:lang w:val="en-US"/>
        </w:rPr>
      </w:pPr>
      <w:r w:rsidRPr="009125EE">
        <w:rPr>
          <w:noProof/>
          <w:lang w:val="en-US"/>
        </w:rPr>
        <w:lastRenderedPageBreak/>
        <w:drawing>
          <wp:inline distT="0" distB="0" distL="0" distR="0" wp14:anchorId="0D59F322" wp14:editId="4ED11B12">
            <wp:extent cx="2172003" cy="1076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CC85C" w14:textId="77777777" w:rsidR="009125EE" w:rsidRDefault="009125EE">
      <w:pPr>
        <w:rPr>
          <w:lang w:val="en-US"/>
        </w:rPr>
      </w:pPr>
      <w:r>
        <w:rPr>
          <w:lang w:val="en-US"/>
        </w:rPr>
        <w:t>Go through the slides, clicking on the Cypher queries:</w:t>
      </w:r>
    </w:p>
    <w:p w14:paraId="2D8F2D71" w14:textId="77777777" w:rsidR="009125EE" w:rsidRDefault="009125EE">
      <w:pPr>
        <w:rPr>
          <w:lang w:val="en-US"/>
        </w:rPr>
      </w:pPr>
      <w:r w:rsidRPr="009125EE">
        <w:rPr>
          <w:noProof/>
          <w:lang w:val="en-US"/>
        </w:rPr>
        <w:drawing>
          <wp:inline distT="0" distB="0" distL="0" distR="0" wp14:anchorId="47085276" wp14:editId="2550594D">
            <wp:extent cx="5731510" cy="22771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F0E7B" w14:textId="77777777" w:rsidR="009125EE" w:rsidRDefault="009125EE">
      <w:pPr>
        <w:rPr>
          <w:lang w:val="en-US"/>
        </w:rPr>
      </w:pPr>
      <w:r>
        <w:rPr>
          <w:lang w:val="en-US"/>
        </w:rPr>
        <w:t>That loads the query in to the query text box. Press enter for each to run them. For multi-line queries, you need to click the play button to the right:</w:t>
      </w:r>
    </w:p>
    <w:p w14:paraId="6A6B7AFE" w14:textId="77777777" w:rsidR="009125EE" w:rsidRDefault="009125EE">
      <w:pPr>
        <w:rPr>
          <w:lang w:val="en-US"/>
        </w:rPr>
      </w:pPr>
      <w:r w:rsidRPr="009125EE">
        <w:rPr>
          <w:noProof/>
          <w:lang w:val="en-US"/>
        </w:rPr>
        <w:drawing>
          <wp:inline distT="0" distB="0" distL="0" distR="0" wp14:anchorId="167EB00C" wp14:editId="1534845E">
            <wp:extent cx="2019582" cy="895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A5B35" w14:textId="77777777" w:rsidR="009125EE" w:rsidRDefault="009125EE">
      <w:pPr>
        <w:rPr>
          <w:lang w:val="en-US"/>
        </w:rPr>
      </w:pPr>
      <w:r>
        <w:rPr>
          <w:lang w:val="en-US"/>
        </w:rPr>
        <w:t>You should see the query results, such as:</w:t>
      </w:r>
    </w:p>
    <w:p w14:paraId="7D69E089" w14:textId="77777777" w:rsidR="009125EE" w:rsidRDefault="009125EE">
      <w:pPr>
        <w:rPr>
          <w:lang w:val="en-US"/>
        </w:rPr>
      </w:pPr>
      <w:r w:rsidRPr="009125EE">
        <w:rPr>
          <w:noProof/>
          <w:lang w:val="en-US"/>
        </w:rPr>
        <w:lastRenderedPageBreak/>
        <w:drawing>
          <wp:inline distT="0" distB="0" distL="0" distR="0" wp14:anchorId="1AC6D2FB" wp14:editId="5898AFF0">
            <wp:extent cx="5731510" cy="32823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7D144" w14:textId="77777777" w:rsidR="009125EE" w:rsidRDefault="009125EE">
      <w:pPr>
        <w:rPr>
          <w:lang w:val="en-US"/>
        </w:rPr>
      </w:pPr>
      <w:r>
        <w:rPr>
          <w:lang w:val="en-US"/>
        </w:rPr>
        <w:t>You can close query result windows as you go to declutter by clicking the X:</w:t>
      </w:r>
    </w:p>
    <w:p w14:paraId="2F841451" w14:textId="77777777" w:rsidR="009125EE" w:rsidRDefault="009125EE">
      <w:pPr>
        <w:rPr>
          <w:lang w:val="en-US"/>
        </w:rPr>
      </w:pPr>
      <w:r w:rsidRPr="009125EE">
        <w:rPr>
          <w:noProof/>
          <w:lang w:val="en-US"/>
        </w:rPr>
        <w:drawing>
          <wp:inline distT="0" distB="0" distL="0" distR="0" wp14:anchorId="74A27256" wp14:editId="17093984">
            <wp:extent cx="2314898" cy="91452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C2F81" w14:textId="484687B8" w:rsidR="009125EE" w:rsidRDefault="009125EE">
      <w:pPr>
        <w:rPr>
          <w:lang w:val="en-US"/>
        </w:rPr>
      </w:pPr>
      <w:r>
        <w:rPr>
          <w:lang w:val="en-US"/>
        </w:rPr>
        <w:t>At the end of those sets of slides, click on The Movie Graph</w:t>
      </w:r>
      <w:r w:rsidR="00A60D04">
        <w:rPr>
          <w:lang w:val="en-US"/>
        </w:rPr>
        <w:t xml:space="preserve"> (or enter: </w:t>
      </w:r>
      <w:r w:rsidR="00A60D04" w:rsidRPr="00A60D04">
        <w:rPr>
          <w:rStyle w:val="styleddottedlinehover-fvqedf"/>
          <w:rFonts w:ascii="Consolas" w:hAnsi="Consolas"/>
        </w:rPr>
        <w:t>play movie-graph</w:t>
      </w:r>
      <w:r w:rsidR="00A60D04">
        <w:rPr>
          <w:rStyle w:val="styleddottedlinehover-fvqedf"/>
        </w:rPr>
        <w:t>)</w:t>
      </w:r>
      <w:r>
        <w:rPr>
          <w:lang w:val="en-US"/>
        </w:rPr>
        <w:t>:</w:t>
      </w:r>
    </w:p>
    <w:p w14:paraId="63875E06" w14:textId="77777777" w:rsidR="009125EE" w:rsidRDefault="009125EE">
      <w:pPr>
        <w:rPr>
          <w:lang w:val="en-US"/>
        </w:rPr>
      </w:pPr>
      <w:r w:rsidRPr="009125EE">
        <w:rPr>
          <w:noProof/>
          <w:lang w:val="en-US"/>
        </w:rPr>
        <w:drawing>
          <wp:inline distT="0" distB="0" distL="0" distR="0" wp14:anchorId="57F0428F" wp14:editId="37365E56">
            <wp:extent cx="3534268" cy="1533739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B2C0F" w14:textId="77777777" w:rsidR="00CE6CBF" w:rsidRDefault="009125EE">
      <w:pPr>
        <w:rPr>
          <w:lang w:val="en-US"/>
        </w:rPr>
      </w:pPr>
      <w:r>
        <w:rPr>
          <w:lang w:val="en-US"/>
        </w:rPr>
        <w:t>Run the queries on those slides.</w:t>
      </w:r>
    </w:p>
    <w:p w14:paraId="109C1CA4" w14:textId="4B603879" w:rsidR="00CE6CBF" w:rsidRDefault="00CE6CBF">
      <w:pPr>
        <w:rPr>
          <w:lang w:val="en-US"/>
        </w:rPr>
      </w:pPr>
      <w:r>
        <w:rPr>
          <w:lang w:val="en-US"/>
        </w:rPr>
        <w:t>You can also explore the Web Console interface. Have a look on the left hand side:</w:t>
      </w:r>
    </w:p>
    <w:p w14:paraId="456364F4" w14:textId="76E9BA65" w:rsidR="00CE6CBF" w:rsidRDefault="00CE6CBF">
      <w:pPr>
        <w:rPr>
          <w:lang w:val="en-US"/>
        </w:rPr>
      </w:pPr>
      <w:r w:rsidRPr="00CE6CBF">
        <w:rPr>
          <w:lang w:val="en-US"/>
        </w:rPr>
        <w:lastRenderedPageBreak/>
        <w:drawing>
          <wp:inline distT="0" distB="0" distL="0" distR="0" wp14:anchorId="40F9EBEB" wp14:editId="4EDC5D07">
            <wp:extent cx="3591426" cy="8240275"/>
            <wp:effectExtent l="0" t="0" r="952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82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0A142" w14:textId="6169F28B" w:rsidR="00CE6CBF" w:rsidRDefault="00CE6CBF">
      <w:pPr>
        <w:rPr>
          <w:lang w:val="en-US"/>
        </w:rPr>
      </w:pPr>
      <w:r>
        <w:rPr>
          <w:lang w:val="en-US"/>
        </w:rPr>
        <w:lastRenderedPageBreak/>
        <w:t xml:space="preserve">That image shows the sample movie database. </w:t>
      </w:r>
      <w:r w:rsidR="005D017F">
        <w:rPr>
          <w:lang w:val="en-US"/>
        </w:rPr>
        <w:t xml:space="preserve">Go to </w:t>
      </w:r>
      <w:hyperlink r:id="rId17" w:history="1">
        <w:r w:rsidR="005D017F" w:rsidRPr="00D331D9">
          <w:rPr>
            <w:rStyle w:val="Hyperlink"/>
            <w:lang w:val="en-US"/>
          </w:rPr>
          <w:t>https://neo4j.com/sandbox-v2/</w:t>
        </w:r>
      </w:hyperlink>
      <w:r w:rsidR="005D017F">
        <w:rPr>
          <w:lang w:val="en-US"/>
        </w:rPr>
        <w:t xml:space="preserve"> if you want to explore more example database</w:t>
      </w:r>
      <w:r w:rsidR="00BA5864">
        <w:rPr>
          <w:lang w:val="en-US"/>
        </w:rPr>
        <w:t xml:space="preserve"> (you will need to create an account, e.g. using your existing Google account)</w:t>
      </w:r>
      <w:r w:rsidR="005D017F">
        <w:rPr>
          <w:lang w:val="en-US"/>
        </w:rPr>
        <w:t>.</w:t>
      </w:r>
    </w:p>
    <w:p w14:paraId="5B2EF740" w14:textId="0925F7B2" w:rsidR="009125EE" w:rsidRDefault="009125EE">
      <w:pPr>
        <w:rPr>
          <w:lang w:val="en-US"/>
        </w:rPr>
      </w:pPr>
      <w:r>
        <w:rPr>
          <w:lang w:val="en-US"/>
        </w:rPr>
        <w:t>That ends the tutorial.</w:t>
      </w:r>
    </w:p>
    <w:p w14:paraId="0318E5D6" w14:textId="7099DDAA" w:rsidR="00CE6CBF" w:rsidRPr="009125EE" w:rsidRDefault="00E47B4C">
      <w:pPr>
        <w:rPr>
          <w:lang w:val="en-US"/>
        </w:rPr>
      </w:pPr>
      <w:r>
        <w:rPr>
          <w:lang w:val="en-US"/>
        </w:rPr>
        <w:t xml:space="preserve">The assessment for Cypher will use the data you see in the Tate </w:t>
      </w:r>
      <w:r w:rsidR="005370BB">
        <w:rPr>
          <w:lang w:val="en-US"/>
        </w:rPr>
        <w:t>dataset, e.g. creating relationships between artists and artworks.</w:t>
      </w:r>
      <w:r w:rsidR="00BA5864">
        <w:rPr>
          <w:lang w:val="en-US"/>
        </w:rPr>
        <w:t xml:space="preserve"> The assessment </w:t>
      </w:r>
      <w:r w:rsidR="004C103C">
        <w:rPr>
          <w:lang w:val="en-US"/>
        </w:rPr>
        <w:t>specification will direct you to some additional resources on Cypher to help you along.</w:t>
      </w:r>
    </w:p>
    <w:sectPr w:rsidR="00CE6CBF" w:rsidRPr="009125EE"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02754" w14:textId="77777777" w:rsidR="00896520" w:rsidRDefault="00896520" w:rsidP="00896520">
      <w:pPr>
        <w:spacing w:after="0" w:line="240" w:lineRule="auto"/>
      </w:pPr>
      <w:r>
        <w:separator/>
      </w:r>
    </w:p>
  </w:endnote>
  <w:endnote w:type="continuationSeparator" w:id="0">
    <w:p w14:paraId="41ECE1CA" w14:textId="77777777" w:rsidR="00896520" w:rsidRDefault="00896520" w:rsidP="00896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7895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9E0F6B" w14:textId="77777777" w:rsidR="00896520" w:rsidRDefault="0089652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C25F86" w14:textId="77777777" w:rsidR="00896520" w:rsidRDefault="008965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678FE4" w14:textId="77777777" w:rsidR="00896520" w:rsidRDefault="00896520" w:rsidP="00896520">
      <w:pPr>
        <w:spacing w:after="0" w:line="240" w:lineRule="auto"/>
      </w:pPr>
      <w:r>
        <w:separator/>
      </w:r>
    </w:p>
  </w:footnote>
  <w:footnote w:type="continuationSeparator" w:id="0">
    <w:p w14:paraId="746EFF79" w14:textId="77777777" w:rsidR="00896520" w:rsidRDefault="00896520" w:rsidP="008965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5EE"/>
    <w:rsid w:val="002727B6"/>
    <w:rsid w:val="002B2231"/>
    <w:rsid w:val="004C103C"/>
    <w:rsid w:val="005370BB"/>
    <w:rsid w:val="005D017F"/>
    <w:rsid w:val="007D60FB"/>
    <w:rsid w:val="00896520"/>
    <w:rsid w:val="009125EE"/>
    <w:rsid w:val="00A60D04"/>
    <w:rsid w:val="00BA5864"/>
    <w:rsid w:val="00CE6CBF"/>
    <w:rsid w:val="00D14AA3"/>
    <w:rsid w:val="00E4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6B7B2"/>
  <w15:chartTrackingRefBased/>
  <w15:docId w15:val="{10FB5E07-0A04-4B22-8FCD-4199D612D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5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25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5E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965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965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520"/>
  </w:style>
  <w:style w:type="paragraph" w:styleId="Footer">
    <w:name w:val="footer"/>
    <w:basedOn w:val="Normal"/>
    <w:link w:val="FooterChar"/>
    <w:uiPriority w:val="99"/>
    <w:unhideWhenUsed/>
    <w:rsid w:val="008965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520"/>
  </w:style>
  <w:style w:type="character" w:customStyle="1" w:styleId="styleddottedlinehover-fvqedf">
    <w:name w:val="styled__dottedlinehover-fvqedf"/>
    <w:basedOn w:val="DefaultParagraphFont"/>
    <w:rsid w:val="00A60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neo4j.com/sandbox-v2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:7474/browser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Larkin Cunningham</dc:creator>
  <cp:keywords/>
  <dc:description/>
  <cp:lastModifiedBy>Larkin Cunningham</cp:lastModifiedBy>
  <cp:revision>10</cp:revision>
  <dcterms:created xsi:type="dcterms:W3CDTF">2018-10-07T17:14:00Z</dcterms:created>
  <dcterms:modified xsi:type="dcterms:W3CDTF">2018-10-07T17:45:00Z</dcterms:modified>
</cp:coreProperties>
</file>