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ubtitle"/>
      </w:pPr>
      <w:r>
        <w:t>DON’T STOP ENGLISH</w:t>
      </w:r>
    </w:p>
    <w:p>
      <w:pPr>
        <w:pStyle w:val="Title"/>
      </w:pPr>
      <w:r>
        <w:t>박새미 강사 소개 및 출강 제안</w:t>
      </w:r>
    </w:p>
    <w:p>
      <w:r>
        <w:t>기관 담당자를 위한 소개</w:t>
      </w:r>
    </w:p>
    <w:p>
      <w:pPr>
        <w:pStyle w:val="Heading2"/>
      </w:pPr>
      <w:r>
        <w:t>돈스탑 잉글리시 운영자</w:t>
      </w:r>
    </w:p>
    <w:p>
      <w:r>
        <w:t>부천의 중장년과 어르신이 생활과 여행에서 필요한 영어를 천천히 말해보는 수업을 제안합니다. 참여자의 경험을 대화의 출발점으로 삼고, 설명과 연습의 속도를 함께 맞추는 구성을 준비합니다.</w:t>
      </w:r>
    </w:p>
    <w:p>
      <w:pPr>
        <w:pStyle w:val="Heading2"/>
      </w:pPr>
      <w:r>
        <w:t>수업을 구성하는 세 가지 기준</w:t>
      </w:r>
    </w:p>
    <w:p>
      <w:r>
        <w:t>큰 글씨 자료 · 한국어로 상황을 먼저 이해하고 짧은 영어 표현을 읽습니다.</w:t>
        <w:br/>
        <w:t>선택하는 참여 · 혼자 발표하기보다 함께 따라 말하기와 짝 연습을 선택할 수 있습니다.</w:t>
        <w:br/>
        <w:t>생활 속 장면 · 주문, 길 묻기, 인사처럼 사용할 장면 하나를 중심으로 연습합니다.</w:t>
      </w:r>
    </w:p>
    <w:p>
      <w:pPr>
        <w:pStyle w:val="Heading2"/>
      </w:pPr>
      <w:r>
        <w:t>제안 가능한 수업 형태</w:t>
      </w:r>
    </w:p>
    <w:p>
      <w:r>
        <w:t>중장년·어르신 단체 특강 · 10명 이상 / 60~120분</w:t>
        <w:br/>
        <w:t>친구·가족 소모임 · 2~3인 / 60~120분</w:t>
        <w:br/>
        <w:t>부천 지역 출강을 중심으로 대상, 수준, 장소와 운영 조건을 협의합니다.</w:t>
      </w:r>
    </w:p>
    <w:p>
      <w:pPr>
        <w:pStyle w:val="Heading2"/>
      </w:pPr>
      <w:r>
        <w:t>기관과 함께 정할 내용</w:t>
      </w:r>
    </w:p>
    <w:p>
      <w:r>
        <w:t>참여자의 학습 목적과 읽기 편한 글씨 크기, 공간과 장비, 교재 인쇄와 필요한 참여 지원을 사전에 확인합니다. 일정과 비용은 협의 후 확정합니다.</w:t>
      </w:r>
    </w:p>
    <w:p>
      <w:r>
        <w:t>출강 문의 · 돈스탑 잉글리시 카카오톡 채널</w:t>
        <w:br/>
        <w:t>https://pf.kakao.com/_cDxaKn/chat</w:t>
        <w:br/>
        <w:t>출강 구성 제안 · 주제, 일정, 장소, 비용과 운영 조건은 협의 후 확정합니다.</w:t>
      </w:r>
    </w:p>
    <w:sectPr w:rsidR="00FC693F" w:rsidRPr="0006063C" w:rsidSect="00034616">
      <w:pgSz w:w="12240" w:h="15840"/>
      <w:pgMar w:top="1080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Malgun Gothic" w:hAnsi="Malgun Gothic" w:eastAsia="Malgun Gothic"/>
      <w:sz w:val="20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Malgun Gothic" w:hAnsi="Malgun Gothic" w:eastAsia="Malgun Gothic"/>
      <w:sz w:val="20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Malgun Gothic" w:hAnsi="Malgun Gothic" w:eastAsia="Malgun Gothic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Malgun Gothic" w:hAnsi="Malgun Gothic" w:eastAsia="Malgun Gothic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algun Gothic" w:hAnsi="Malgun Gothic" w:eastAsia="Malgun Gothic"/>
      <w:b/>
      <w:bCs/>
      <w:i/>
      <w:iCs/>
      <w:color w:val="4F81BD" w:themeColor="accent1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Malgun Gothic" w:hAnsi="Malgun Gothic" w:eastAsia="Malgun Gothic"/>
      <w:color w:val="243F60" w:themeColor="accent1" w:themeShade="7F"/>
      <w:sz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Malgun Gothic" w:hAnsi="Malgun Gothic" w:eastAsia="Malgun Gothic"/>
      <w:i/>
      <w:iCs/>
      <w:color w:val="243F60" w:themeColor="accent1" w:themeShade="7F"/>
      <w:sz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Malgun Gothic" w:hAnsi="Malgun Gothic" w:eastAsia="Malgun Gothic"/>
      <w:i/>
      <w:iCs/>
      <w:color w:val="404040" w:themeColor="text1" w:themeTint="BF"/>
      <w:sz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Malgun Gothic" w:hAnsi="Malgun Gothic" w:eastAsia="Malgun Gothic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Malgun Gothic" w:hAnsi="Malgun Gothic" w:eastAsia="Malgun Gothic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Malgun Gothic" w:hAnsi="Malgun Gothic" w:eastAsia="Malgun Gothic"/>
      <w:sz w:val="20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Malgun Gothic" w:hAnsi="Malgun Gothic" w:eastAsia="Malgun Gothic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0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algun Gothic" w:hAnsi="Malgun Gothic" w:eastAsia="Malgun Gothic"/>
      <w:color w:val="17365D" w:themeColor="text2" w:themeShade="BF"/>
      <w:spacing w:val="5"/>
      <w:kern w:val="28"/>
      <w:sz w:val="2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Malgun Gothic" w:hAnsi="Malgun Gothic" w:eastAsia="Malgun Gothic"/>
      <w:color w:val="17365D" w:themeColor="text2" w:themeShade="BF"/>
      <w:spacing w:val="5"/>
      <w:kern w:val="28"/>
      <w:sz w:val="20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algun Gothic" w:hAnsi="Malgun Gothic" w:eastAsia="Malgun Gothic"/>
      <w:i/>
      <w:iCs/>
      <w:color w:val="4F81BD" w:themeColor="accent1"/>
      <w:spacing w:val="15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Malgun Gothic" w:hAnsi="Malgun Gothic" w:eastAsia="Malgun Gothic"/>
      <w:i/>
      <w:iCs/>
      <w:color w:val="4F81BD" w:themeColor="accent1"/>
      <w:spacing w:val="15"/>
      <w:sz w:val="20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Malgun Gothic" w:hAnsi="Malgun Gothic" w:eastAsia="Malgun Gothic"/>
      <w:sz w:val="20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Malgun Gothic" w:hAnsi="Malgun Gothic" w:eastAsia="Malgun Gothic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Malgun Gothic" w:hAnsi="Malgun Gothic" w:eastAsia="Malgun Gothic"/>
      <w:sz w:val="20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Malgun Gothic" w:hAnsi="Malgun Gothic" w:eastAsia="Malgun Gothic"/>
      <w:sz w:val="20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Malgun Gothic" w:hAnsi="Malgun Gothic" w:eastAsia="Malgun Gothic"/>
      <w:sz w:val="20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Malgun Gothic" w:hAnsi="Malgun Gothic" w:eastAsia="Malgun Gothic"/>
      <w:sz w:val="20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Malgun Gothic" w:hAnsi="Malgun Gothic" w:eastAsia="Malgun Gothic"/>
      <w:sz w:val="20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Malgun Gothic" w:hAnsi="Malgun Gothic" w:eastAsia="Malgun Gothic"/>
      <w:sz w:val="20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Malgun Gothic" w:hAnsi="Malgun Gothic" w:eastAsia="Malgun Gothic"/>
      <w:sz w:val="20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Malgun Gothic" w:hAnsi="Malgun Gothic" w:eastAsia="Malgun Gothic"/>
      <w:sz w:val="20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algun Gothic" w:hAnsi="Malgun Gothic" w:eastAsia="Malgun Gothic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Malgun Gothic" w:hAnsi="Malgun Gothic" w:eastAsia="Malgun Gothic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Malgun Gothic" w:hAnsi="Malgun Gothic" w:eastAsia="Malgun Gothic"/>
      <w:sz w:val="20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algun Gothic" w:hAnsi="Malgun Gothic" w:eastAsia="Malgun Gothic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Malgun Gothic" w:hAnsi="Malgun Gothic" w:eastAsia="Malgun Gothic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Malgun Gothic" w:hAnsi="Malgun Gothic" w:eastAsia="Malgun Gothic"/>
      <w:sz w:val="20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Malgun Gothic" w:hAnsi="Malgun Gothic" w:eastAsia="Malgun Gothic"/>
      <w:sz w:val="20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Malgun Gothic" w:hAnsi="Malgun Gothic" w:eastAsia="Malgun Gothic"/>
      <w:sz w:val="20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Malgun Gothic" w:hAnsi="Malgun Gothic" w:eastAsia="Malgun Gothic"/>
      <w:sz w:val="20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Malgun Gothic" w:hAnsi="Malgun Gothic" w:eastAsia="Malgun Gothic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Malgun Gothic" w:hAnsi="Malgun Gothic" w:eastAsia="Malgun Gothic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Malgun Gothic" w:hAnsi="Malgun Gothic" w:eastAsia="Malgun Gothic"/>
      <w:i/>
      <w:iCs/>
      <w:color w:val="000000" w:themeColor="text1"/>
      <w:sz w:val="2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Malgun Gothic" w:hAnsi="Malgun Gothic" w:eastAsia="Malgun Gothic"/>
      <w:i/>
      <w:iCs/>
      <w:color w:val="000000" w:themeColor="text1"/>
      <w:sz w:val="2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Malgun Gothic" w:hAnsi="Malgun Gothic" w:eastAsia="Malgun Gothic"/>
      <w:b/>
      <w:bCs/>
      <w:i/>
      <w:iCs/>
      <w:color w:val="4F81BD" w:themeColor="accent1"/>
      <w:sz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Malgun Gothic" w:hAnsi="Malgun Gothic" w:eastAsia="Malgun Gothic"/>
      <w:color w:val="243F60" w:themeColor="accent1" w:themeShade="7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Malgun Gothic" w:hAnsi="Malgun Gothic" w:eastAsia="Malgun Gothic"/>
      <w:i/>
      <w:iCs/>
      <w:color w:val="243F60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Malgun Gothic" w:hAnsi="Malgun Gothic" w:eastAsia="Malgun Gothic"/>
      <w:i/>
      <w:iCs/>
      <w:color w:val="404040" w:themeColor="text1" w:themeTint="B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Malgun Gothic" w:hAnsi="Malgun Gothic" w:eastAsia="Malgun Gothic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Malgun Gothic" w:hAnsi="Malgun Gothic" w:eastAsia="Malgun Gothic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Malgun Gothic" w:hAnsi="Malgun Gothic" w:eastAsia="Malgun Gothic"/>
      <w:b/>
      <w:bCs/>
      <w:color w:val="4F81BD" w:themeColor="accent1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Malgun Gothic" w:hAnsi="Malgun Gothic" w:eastAsia="Malgun Gothic"/>
      <w:b/>
      <w:bCs/>
      <w:sz w:val="20"/>
    </w:rPr>
  </w:style>
  <w:style w:type="character" w:styleId="Emphasis">
    <w:name w:val="Emphasis"/>
    <w:basedOn w:val="DefaultParagraphFont"/>
    <w:uiPriority w:val="20"/>
    <w:qFormat/>
    <w:rsid w:val="00FC693F"/>
    <w:rPr>
      <w:rFonts w:ascii="Malgun Gothic" w:hAnsi="Malgun Gothic" w:eastAsia="Malgun Gothic"/>
      <w:i/>
      <w:iCs/>
      <w:sz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Malgun Gothic" w:hAnsi="Malgun Gothic" w:eastAsia="Malgun Gothic"/>
      <w:b/>
      <w:bCs/>
      <w:i/>
      <w:iCs/>
      <w:color w:val="4F81BD" w:themeColor="accent1"/>
      <w:sz w:val="2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Malgun Gothic" w:hAnsi="Malgun Gothic" w:eastAsia="Malgun Gothic"/>
      <w:b/>
      <w:bCs/>
      <w:i/>
      <w:iCs/>
      <w:color w:val="4F81BD" w:themeColor="accent1"/>
      <w:sz w:val="20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Malgun Gothic" w:hAnsi="Malgun Gothic" w:eastAsia="Malgun Gothic"/>
      <w:i/>
      <w:iCs/>
      <w:color w:val="808080" w:themeColor="text1" w:themeTint="7F"/>
      <w:sz w:val="20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Malgun Gothic" w:hAnsi="Malgun Gothic" w:eastAsia="Malgun Gothic"/>
      <w:b/>
      <w:bCs/>
      <w:i/>
      <w:iCs/>
      <w:color w:val="4F81BD" w:themeColor="accent1"/>
      <w:sz w:val="20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Malgun Gothic" w:hAnsi="Malgun Gothic" w:eastAsia="Malgun Gothic"/>
      <w:smallCaps/>
      <w:color w:val="C0504D" w:themeColor="accent2"/>
      <w:sz w:val="2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Malgun Gothic" w:hAnsi="Malgun Gothic" w:eastAsia="Malgun Gothic"/>
      <w:b/>
      <w:bCs/>
      <w:smallCaps/>
      <w:color w:val="C0504D" w:themeColor="accent2"/>
      <w:spacing w:val="5"/>
      <w:sz w:val="20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Malgun Gothic" w:hAnsi="Malgun Gothic" w:eastAsia="Malgun Gothic"/>
      <w:b/>
      <w:bCs/>
      <w:smallCaps/>
      <w:spacing w:val="5"/>
      <w:sz w:val="2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Malgun Gothic" w:hAnsi="Malgun Gothic" w:eastAsia="Malgun Gothic"/>
      <w:sz w:val="20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