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Total number of listings in each region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+--------------------+-----+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|              region|count|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+--------------------+-----+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|        jacksonville| 4246|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|            columbus| 3738|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           rochester| 3677|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             jackson| 3667|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        fayetteville| 3652|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      fredericksburg| 2747|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|omaha / council b...| 2727|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      salt lake city| 2719|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|              denver| 2671|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|      seattle-tacoma| 2626|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|savannah / hinesv...| 2621|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             boulder| 2614|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            portland| 2596|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      ventura county| 2579|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|            stockton| 2571|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|fort collins / no...| 2567|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             orlando| 2564|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       inland empire| 2561|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         charleston| 2559|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            lincoln| 2550|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+--------------------+-----+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Regions with the highest average monthly rent price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+--------------------+-------------------+------------------+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|              region|avg(Price per sqft)|        avg(price)|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+--------------------+-------------------+------------------+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1.|raleigh / durham ...|  8.596120440612722| 5996.392314189189|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2.|        jacksonville|   6.53711170453059| 5773.126943005182|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3.|  sarasota-bradenton|  6.152361350635521| 5024.783938035059|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4.|       winston-salem| 3.8909121746128874| 4588.727743758832|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5.|     medford-ashland|  4.359687286584754| 4557.374149659864|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6.|       santa barbara|  6.896597577701772|            3190.0|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7.|         long island| 3.1105321607642176|3163.0947368421052|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8.|         SF bay area|  4.376983266501949|3112.0747743876236|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9.|       new york city|  6.813149692337732|   2595.1625163827|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10.|         los angeles|  5.892991186242872|2533.8393805309734|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11.|       south florida| 3.0337925429803687| 2412.010337698139|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12.|          charleston| 2.2137345247320246| 2398.311059007425|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13.|      ventura county|  2.322938330338848|2393.2124854594804|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14.|              boston|  4.762230117570693| 2392.512365250476|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15.|           charlotte|  1.547660036551963|2347.3213849287167|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16.|        monterey bay|  2.725497996356094|2344.2005231037488|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17.|        high rockies| 2.3896769521572607|2338.9189189189187|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18.|           san diego|  2.993821594221099|2249.7267713194738|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19.|     san luis obispo| 4.8483712618419315| 2238.238839285714|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20.|        oregon coast| 2.6200816689615687|2188.3194444444443|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+--------------------+-------------------+------------------+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Regions with the highest average price per square feet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+--------------------+------------------+-------------------+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|              region|        avg(price)|avg(price per sqft)|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+--------------------+------------------+-------------------+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|raleigh / durham ...| 5996.392314189189|  8.596120440612722|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              dothan| 739.2166666666667|  7.418805594075422|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|       santa barbara|            3190.0|  6.896597577701772|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|       new york city|   2595.1625163827|  6.813149692337732|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|        jacksonville| 5773.126943005182|  6.537111704530591|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|              auburn| 760.8739002932551|  6.174102933188285|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|  sarasota-bradenton| 5024.783938035059|  6.152361350635521|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|        jersey shore|         1865.6176|  6.030769093198426|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|         los angeles|2533.8393805309734|  5.892991186242872|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     san luis obispo| 2238.238839285714| 4.8483712618419315|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|              boston| 2392.512365250476|  4.762230117570693|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|         SF bay area|3112.0747743876236|  4.376983266501949|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|     medford-ashland| 4557.374149659864|  4.359687286584754|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|      washington, DC|1880.8041566746604|  4.248834212455894|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|  mcallen / edinburg| 929.5383759733037|  4.168949459345997|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|           st george|1211.5809523809523| 4.1262043380675255|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|       winston-salem| 4588.727743758832| 3.8909121746128874|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|       orange county| 2179.814489112228|  3.857036687081446|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|        southwest TX|            1142.0|   3.49311626024108|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|        north jersey| 2071.033222591362|  3.492400593763728|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+--------------------+------------------+-------------------+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Top 20 regions that allow to bring cats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+--------------------+-----------------+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|              region|sum(cats_allowed)|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+--------------------+-----------------+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|           rochester|           3056.0|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|        jacksonville|           3029.0|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|        fayetteville|           2818.0|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|savannah / hinesv...|           2491.0|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|            columbus|           2458.0|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|      fredericksburg|           2358.0|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|     college station|           2329.0|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|    colorado springs|           2306.0|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|omaha / council b...|           2204.0|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|            portland|           2151.0|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|      seattle-tacoma|           2142.0|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|        grand rapids|           2127.0|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|             lincoln|           2115.0|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|              tucson|           2106.0|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|       daytona beach|           2098.0|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|          san marcos|           2089.0|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|    odessa / midland|           2075.0|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|      ventura county|           2033.0|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|             lansing|           2029.0|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|kennewick-pasco-r...|           1995.0|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+--------------------+-----------------+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only showing top 20 rows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Top 20 regions that allow to bring dogs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+--------------------+-----------------+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|              region|sum(dogs_allowed)|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+--------------------+-----------------+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|        jacksonville|           3012.0|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|        fayetteville|           2834.0|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|           rochester|           2822.0|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|savannah / hinesv...|           2495.0|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|            columbus|           2456.0|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|      fredericksburg|           2371.0|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|     college station|           2341.0|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|    colorado springs|           2257.0|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|        grand rapids|           2109.0|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|       daytona beach|           2093.0|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|              tucson|           2092.0|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|    odessa / midland|           2086.0|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|omaha / council b...|           2080.0|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|          san marcos|           2074.0|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|      seattle-tacoma|           2060.0|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|            portland|           2023.0|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|           charlotte|           2009.0|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|             lansing|           2004.0|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|      ventura county|           1999.0|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|         chattanooga|           1998.0|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+--------------------+-----------------+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