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0712DA" w14:textId="53A1CB93" w:rsid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>
        <w:rPr>
          <w:rFonts w:ascii="Arial" w:eastAsia="新細明體" w:hAnsi="Arial" w:cs="Arial" w:hint="eastAsia"/>
          <w:kern w:val="0"/>
          <w:szCs w:val="24"/>
        </w:rPr>
        <w:t>筆記</w:t>
      </w:r>
    </w:p>
    <w:p w14:paraId="1AA4B7C6" w14:textId="4E1C9182" w:rsidR="000B6835" w:rsidRP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kern w:val="0"/>
          <w:szCs w:val="24"/>
        </w:rPr>
        <w:t>在國防部與</w:t>
      </w:r>
      <w:proofErr w:type="gramStart"/>
      <w:r w:rsidRPr="000B6835">
        <w:rPr>
          <w:rFonts w:ascii="Arial" w:eastAsia="新細明體" w:hAnsi="Arial" w:cs="Arial"/>
          <w:kern w:val="0"/>
          <w:szCs w:val="24"/>
        </w:rPr>
        <w:t>審計部的軍</w:t>
      </w:r>
      <w:proofErr w:type="gramEnd"/>
      <w:r w:rsidRPr="000B6835">
        <w:rPr>
          <w:rFonts w:ascii="Arial" w:eastAsia="新細明體" w:hAnsi="Arial" w:cs="Arial"/>
          <w:kern w:val="0"/>
          <w:szCs w:val="24"/>
        </w:rPr>
        <w:t>購帳</w:t>
      </w:r>
      <w:proofErr w:type="gramStart"/>
      <w:r w:rsidRPr="000B6835">
        <w:rPr>
          <w:rFonts w:ascii="Arial" w:eastAsia="新細明體" w:hAnsi="Arial" w:cs="Arial"/>
          <w:kern w:val="0"/>
          <w:szCs w:val="24"/>
        </w:rPr>
        <w:t>務</w:t>
      </w:r>
      <w:proofErr w:type="gramEnd"/>
      <w:r w:rsidRPr="000B6835">
        <w:rPr>
          <w:rFonts w:ascii="Arial" w:eastAsia="新細明體" w:hAnsi="Arial" w:cs="Arial"/>
          <w:kern w:val="0"/>
          <w:szCs w:val="24"/>
        </w:rPr>
        <w:t>審核中，該數據通常與以下幾項指標搭配運用，以全面掌控軍購案的財務進度與預算執行狀況：</w:t>
      </w:r>
      <w:r w:rsidRPr="000B6835">
        <w:rPr>
          <w:rFonts w:ascii="Arial" w:eastAsia="新細明體" w:hAnsi="Arial" w:cs="Arial"/>
          <w:kern w:val="0"/>
          <w:szCs w:val="24"/>
        </w:rPr>
        <w:t xml:space="preserve"> [</w:t>
      </w:r>
      <w:hyperlink r:id="rId5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1</w:t>
        </w:r>
      </w:hyperlink>
      <w:r w:rsidRPr="000B6835">
        <w:rPr>
          <w:rFonts w:ascii="Arial" w:eastAsia="新細明體" w:hAnsi="Arial" w:cs="Arial"/>
          <w:kern w:val="0"/>
          <w:szCs w:val="24"/>
        </w:rPr>
        <w:t>]</w:t>
      </w:r>
    </w:p>
    <w:p w14:paraId="3C2AEEF0" w14:textId="77777777" w:rsidR="000B6835" w:rsidRPr="000B6835" w:rsidRDefault="000B6835" w:rsidP="000B6835">
      <w:pPr>
        <w:widowControl/>
        <w:numPr>
          <w:ilvl w:val="0"/>
          <w:numId w:val="1"/>
        </w:numPr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b/>
          <w:bCs/>
          <w:kern w:val="0"/>
          <w:szCs w:val="24"/>
        </w:rPr>
        <w:t>累計</w:t>
      </w:r>
      <w:proofErr w:type="gramStart"/>
      <w:r w:rsidRPr="000B6835">
        <w:rPr>
          <w:rFonts w:ascii="Arial" w:eastAsia="新細明體" w:hAnsi="Arial" w:cs="Arial"/>
          <w:b/>
          <w:bCs/>
          <w:kern w:val="0"/>
          <w:szCs w:val="24"/>
        </w:rPr>
        <w:t>交運值</w:t>
      </w:r>
      <w:proofErr w:type="gramEnd"/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(Cumulative Delivery Costs)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：</w:t>
      </w:r>
      <w:r w:rsidRPr="000B6835">
        <w:rPr>
          <w:rFonts w:ascii="Arial" w:eastAsia="新細明體" w:hAnsi="Arial" w:cs="Arial"/>
          <w:kern w:val="0"/>
          <w:szCs w:val="24"/>
        </w:rPr>
        <w:t xml:space="preserve"> </w:t>
      </w:r>
      <w:r w:rsidRPr="000B6835">
        <w:rPr>
          <w:rFonts w:ascii="Arial" w:eastAsia="新細明體" w:hAnsi="Arial" w:cs="Arial"/>
          <w:kern w:val="0"/>
          <w:szCs w:val="24"/>
        </w:rPr>
        <w:t>自購案執行以來，美方累計已完成交運的軍品總價值。</w:t>
      </w:r>
    </w:p>
    <w:p w14:paraId="561D3604" w14:textId="77777777" w:rsidR="000B6835" w:rsidRPr="000B6835" w:rsidRDefault="000B6835" w:rsidP="000B6835">
      <w:pPr>
        <w:widowControl/>
        <w:numPr>
          <w:ilvl w:val="0"/>
          <w:numId w:val="1"/>
        </w:numPr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b/>
          <w:bCs/>
          <w:kern w:val="0"/>
          <w:szCs w:val="24"/>
        </w:rPr>
        <w:t>累計結匯值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(Cumulative Disbursed Amounts)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：</w:t>
      </w:r>
      <w:r w:rsidRPr="000B6835">
        <w:rPr>
          <w:rFonts w:ascii="Arial" w:eastAsia="新細明體" w:hAnsi="Arial" w:cs="Arial"/>
          <w:kern w:val="0"/>
          <w:szCs w:val="24"/>
        </w:rPr>
        <w:t xml:space="preserve"> </w:t>
      </w:r>
      <w:r w:rsidRPr="000B6835">
        <w:rPr>
          <w:rFonts w:ascii="Arial" w:eastAsia="新細明體" w:hAnsi="Arial" w:cs="Arial"/>
          <w:kern w:val="0"/>
          <w:szCs w:val="24"/>
        </w:rPr>
        <w:t>針對此購案，我國累計已匯出給美方銀行的總金額。</w:t>
      </w:r>
    </w:p>
    <w:p w14:paraId="39AE2693" w14:textId="77777777" w:rsidR="000B6835" w:rsidRPr="000B6835" w:rsidRDefault="000B6835" w:rsidP="000B6835">
      <w:pPr>
        <w:widowControl/>
        <w:numPr>
          <w:ilvl w:val="0"/>
          <w:numId w:val="1"/>
        </w:numPr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b/>
          <w:bCs/>
          <w:kern w:val="0"/>
          <w:szCs w:val="24"/>
        </w:rPr>
        <w:t>已下</w:t>
      </w:r>
      <w:proofErr w:type="gramStart"/>
      <w:r w:rsidRPr="000B6835">
        <w:rPr>
          <w:rFonts w:ascii="Arial" w:eastAsia="新細明體" w:hAnsi="Arial" w:cs="Arial"/>
          <w:b/>
          <w:bCs/>
          <w:kern w:val="0"/>
          <w:szCs w:val="24"/>
        </w:rPr>
        <w:t>訂未交運值</w:t>
      </w:r>
      <w:proofErr w:type="gramEnd"/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(Unshipped Requisition Value)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：</w:t>
      </w:r>
    </w:p>
    <w:p w14:paraId="0F421FB8" w14:textId="41DB2460" w:rsidR="005A1B58" w:rsidRDefault="005A1B58"/>
    <w:p w14:paraId="16F9237F" w14:textId="77777777" w:rsidR="000B6835" w:rsidRP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Segoe UI Emoji" w:eastAsia="新細明體" w:hAnsi="Segoe UI Emoji" w:cs="Segoe UI Emoji"/>
          <w:b/>
          <w:bCs/>
          <w:kern w:val="0"/>
          <w:szCs w:val="24"/>
        </w:rPr>
        <w:t>📝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 xml:space="preserve"> </w:t>
      </w:r>
      <w:r w:rsidRPr="000B6835">
        <w:rPr>
          <w:rFonts w:ascii="Arial" w:eastAsia="新細明體" w:hAnsi="Arial" w:cs="Arial"/>
          <w:b/>
          <w:bCs/>
          <w:kern w:val="0"/>
          <w:szCs w:val="24"/>
        </w:rPr>
        <w:t>財務管理與「在途物資」機制</w:t>
      </w:r>
      <w:r w:rsidRPr="000B6835">
        <w:rPr>
          <w:rFonts w:ascii="Arial" w:eastAsia="新細明體" w:hAnsi="Arial" w:cs="Arial"/>
          <w:kern w:val="0"/>
          <w:szCs w:val="24"/>
        </w:rPr>
        <w:br/>
      </w:r>
      <w:r w:rsidRPr="000B6835">
        <w:rPr>
          <w:rFonts w:ascii="Arial" w:eastAsia="新細明體" w:hAnsi="Arial" w:cs="Arial"/>
          <w:kern w:val="0"/>
          <w:szCs w:val="24"/>
        </w:rPr>
        <w:t>因為軍購作業期程長、金額龐大，通常會發生「我方已匯款，但美方尚未交貨」的時間差。為了讓決算數字合理，國軍會將這些已結匯、已列入預算支出卻「尚未驗收結清」的金額，以「在途物資」科目列帳。這筆款項在未交運前，會存放在美方帳戶中，</w:t>
      </w:r>
      <w:proofErr w:type="gramStart"/>
      <w:r w:rsidRPr="000B6835">
        <w:rPr>
          <w:rFonts w:ascii="Arial" w:eastAsia="新細明體" w:hAnsi="Arial" w:cs="Arial"/>
          <w:kern w:val="0"/>
          <w:szCs w:val="24"/>
        </w:rPr>
        <w:t>待軍品交運且國軍</w:t>
      </w:r>
      <w:proofErr w:type="gramEnd"/>
      <w:r w:rsidRPr="000B6835">
        <w:rPr>
          <w:rFonts w:ascii="Arial" w:eastAsia="新細明體" w:hAnsi="Arial" w:cs="Arial"/>
          <w:kern w:val="0"/>
          <w:szCs w:val="24"/>
        </w:rPr>
        <w:t>驗收補證後，才會完成沖銷。</w:t>
      </w:r>
      <w:r w:rsidRPr="000B6835">
        <w:rPr>
          <w:rFonts w:ascii="Arial" w:eastAsia="新細明體" w:hAnsi="Arial" w:cs="Arial"/>
          <w:kern w:val="0"/>
          <w:szCs w:val="24"/>
        </w:rPr>
        <w:t xml:space="preserve"> [</w:t>
      </w:r>
      <w:hyperlink r:id="rId6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1</w:t>
        </w:r>
      </w:hyperlink>
      <w:r w:rsidRPr="000B6835">
        <w:rPr>
          <w:rFonts w:ascii="Arial" w:eastAsia="新細明體" w:hAnsi="Arial" w:cs="Arial"/>
          <w:kern w:val="0"/>
          <w:szCs w:val="24"/>
        </w:rPr>
        <w:t xml:space="preserve">, </w:t>
      </w:r>
      <w:hyperlink r:id="rId7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2</w:t>
        </w:r>
      </w:hyperlink>
      <w:r w:rsidRPr="000B6835">
        <w:rPr>
          <w:rFonts w:ascii="Arial" w:eastAsia="新細明體" w:hAnsi="Arial" w:cs="Arial"/>
          <w:kern w:val="0"/>
          <w:szCs w:val="24"/>
        </w:rPr>
        <w:t>]</w:t>
      </w:r>
    </w:p>
    <w:p w14:paraId="6ED36DBE" w14:textId="77777777" w:rsidR="000B6835" w:rsidRPr="000B6835" w:rsidRDefault="000B6835" w:rsidP="000B6835">
      <w:pPr>
        <w:widowControl/>
        <w:rPr>
          <w:rFonts w:ascii="Arial" w:eastAsia="新細明體" w:hAnsi="Arial" w:cs="Arial"/>
          <w:kern w:val="0"/>
          <w:szCs w:val="24"/>
        </w:rPr>
      </w:pPr>
      <w:r w:rsidRPr="000B6835">
        <w:rPr>
          <w:rFonts w:ascii="Arial" w:eastAsia="新細明體" w:hAnsi="Arial" w:cs="Arial"/>
          <w:kern w:val="0"/>
          <w:szCs w:val="24"/>
        </w:rPr>
        <w:t>近年來，因全球供應鏈產能波動及美國武器出口法規調整，軍購案面臨延宕情形。國軍為避免大筆資金長期滯留美國帳戶產生閒置（即結匯數大於累計交運值），已積極要求美方軍售專案經理評估後續實際財務需求值，以機動調降發價書額度、避免過早撥付未必要之款項，確保國庫資金的高效運用。</w:t>
      </w:r>
      <w:r w:rsidRPr="000B6835">
        <w:rPr>
          <w:rFonts w:ascii="Arial" w:eastAsia="新細明體" w:hAnsi="Arial" w:cs="Arial"/>
          <w:kern w:val="0"/>
          <w:szCs w:val="24"/>
        </w:rPr>
        <w:t xml:space="preserve"> [</w:t>
      </w:r>
      <w:hyperlink r:id="rId8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1</w:t>
        </w:r>
      </w:hyperlink>
      <w:r w:rsidRPr="000B6835">
        <w:rPr>
          <w:rFonts w:ascii="Arial" w:eastAsia="新細明體" w:hAnsi="Arial" w:cs="Arial"/>
          <w:kern w:val="0"/>
          <w:szCs w:val="24"/>
        </w:rPr>
        <w:t xml:space="preserve">, </w:t>
      </w:r>
      <w:hyperlink r:id="rId9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2</w:t>
        </w:r>
      </w:hyperlink>
      <w:r w:rsidRPr="000B6835">
        <w:rPr>
          <w:rFonts w:ascii="Arial" w:eastAsia="新細明體" w:hAnsi="Arial" w:cs="Arial"/>
          <w:kern w:val="0"/>
          <w:szCs w:val="24"/>
        </w:rPr>
        <w:t xml:space="preserve">, </w:t>
      </w:r>
      <w:hyperlink r:id="rId10" w:history="1">
        <w:r w:rsidRPr="000B6835">
          <w:rPr>
            <w:rFonts w:ascii="Arial" w:eastAsia="新細明體" w:hAnsi="Arial" w:cs="Arial"/>
            <w:color w:val="0000FF"/>
            <w:kern w:val="0"/>
            <w:szCs w:val="24"/>
            <w:u w:val="single"/>
          </w:rPr>
          <w:t>3</w:t>
        </w:r>
      </w:hyperlink>
      <w:r w:rsidRPr="000B6835">
        <w:rPr>
          <w:rFonts w:ascii="Arial" w:eastAsia="新細明體" w:hAnsi="Arial" w:cs="Arial"/>
          <w:kern w:val="0"/>
          <w:szCs w:val="24"/>
        </w:rPr>
        <w:t>]</w:t>
      </w:r>
    </w:p>
    <w:p w14:paraId="0F0F4388" w14:textId="77777777" w:rsidR="000B6835" w:rsidRDefault="000B6835">
      <w:pPr>
        <w:rPr>
          <w:rFonts w:hint="eastAsia"/>
        </w:rPr>
      </w:pPr>
    </w:p>
    <w:sectPr w:rsidR="000B683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623B4E"/>
    <w:multiLevelType w:val="multilevel"/>
    <w:tmpl w:val="CCF4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35"/>
    <w:rsid w:val="000B6835"/>
    <w:rsid w:val="005A1B58"/>
    <w:rsid w:val="0071552E"/>
    <w:rsid w:val="009063BC"/>
    <w:rsid w:val="00944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CD938"/>
  <w15:chartTrackingRefBased/>
  <w15:docId w15:val="{CD1F4241-DC5B-46EB-A850-A669E023C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B6835"/>
    <w:rPr>
      <w:color w:val="0000FF"/>
      <w:u w:val="single"/>
    </w:rPr>
  </w:style>
  <w:style w:type="paragraph" w:customStyle="1" w:styleId="z1qcye">
    <w:name w:val="z1qcye"/>
    <w:basedOn w:val="a"/>
    <w:rsid w:val="000B683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t286pc">
    <w:name w:val="t286pc"/>
    <w:basedOn w:val="a0"/>
    <w:rsid w:val="000B6835"/>
  </w:style>
  <w:style w:type="character" w:styleId="a4">
    <w:name w:val="Strong"/>
    <w:basedOn w:val="a0"/>
    <w:uiPriority w:val="22"/>
    <w:qFormat/>
    <w:rsid w:val="000B68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2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9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9979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8142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4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75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pg.ly.gov.tw/ppg/SittingAttachment/download/2020111202/08292820011112113000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nd.gov.tw/File/1078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nd.gov.tw/File/30829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mnd.gov.tw/File/42264" TargetMode="External"/><Relationship Id="rId10" Type="http://schemas.openxmlformats.org/officeDocument/2006/relationships/hyperlink" Target="https://tw.news.yahoo.com/%E5%8F%B0%E7%81%A3%E7%B4%8D%E5%85%A5%E7%BE%8E-%E5%8C%97%E7%B4%84-%E8%BB%8D%E8%B3%BC%E5%BE%85%E9%81%87-%E9%A1%A7%E7%AB%8B%E9%9B%84%E5%88%97%E4%BB%8A%E5%B9%B4%E4%BA%A4%E9%81%8B9%E5%A4%A7%E8%A3%9D%E5%82%99-020358885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wreporter.org/a/special-military-procurement-budget-in-deadlock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966</Characters>
  <Application>Microsoft Office Word</Application>
  <DocSecurity>0</DocSecurity>
  <Lines>8</Lines>
  <Paragraphs>2</Paragraphs>
  <ScaleCrop>false</ScaleCrop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朱冠宇</dc:creator>
  <cp:keywords/>
  <dc:description/>
  <cp:lastModifiedBy>朱冠宇</cp:lastModifiedBy>
  <cp:revision>1</cp:revision>
  <dcterms:created xsi:type="dcterms:W3CDTF">2026-07-08T11:59:00Z</dcterms:created>
  <dcterms:modified xsi:type="dcterms:W3CDTF">2026-07-08T11:59:00Z</dcterms:modified>
</cp:coreProperties>
</file>