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163D5E"/>
        </w:pBdr>
        <w:spacing w:after="20"/>
      </w:pPr>
      <w:r>
        <w:rPr>
          <w:rFonts w:ascii="Microsoft JhengHei" w:hAnsi="Microsoft JhengHei" w:eastAsia="Microsoft JhengHei"/>
          <w:b/>
          <w:color w:val="163D5E"/>
          <w:sz w:val="38"/>
        </w:rPr>
        <w:t>國軍軍購案分析系統使用說明（增補）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444444"/>
          <w:sz w:val="18"/>
        </w:rPr>
        <w:t>第三階段：風險評分與風險分布圖　│　適用版本 v1150719　│　接續原「使用說明」（第一、二階段）　│　中華民國 115 年 7 月編製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本增補說明的範圍：</w:t>
            </w:r>
            <w:r>
              <w:rPr>
                <w:rFonts w:ascii="Microsoft JhengHei" w:hAnsi="Microsoft JhengHei" w:eastAsia="Microsoft JhengHei"/>
                <w:sz w:val="18"/>
              </w:rPr>
              <w:t>僅涵蓋原「國軍軍購案分析系統使用說明」尚未包含的新功能——「第三階段：風險評分與風險分布圖」。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sz w:val="18"/>
              </w:rPr>
              <w:t>第一階段（①上傳→②預覽確認欄位→③分析條件設定→④分析總表）與第二階段（會議紀錄核對）之操作，請參閱原使用說明，本文不再重複。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壹、第三階段總覽　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一、功能簡介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在第一階段控制點分析的基礎上，系統可對當期</w:t>
      </w:r>
      <w:r>
        <w:rPr>
          <w:rFonts w:ascii="Microsoft JhengHei" w:hAnsi="Microsoft JhengHei" w:eastAsia="Microsoft JhengHei"/>
          <w:b/>
          <w:sz w:val="20"/>
        </w:rPr>
        <w:t>全部軍購案逐案評分</w:t>
      </w:r>
      <w:r>
        <w:rPr>
          <w:rFonts w:ascii="Microsoft JhengHei" w:hAnsi="Microsoft JhengHei" w:eastAsia="Microsoft JhengHei"/>
          <w:sz w:val="20"/>
        </w:rPr>
        <w:t>，將風險高低量化為分數，並以圖表呈現全案分布。分為兩部分：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風險評分</w:t>
      </w:r>
      <w:r>
        <w:rPr>
          <w:rFonts w:ascii="Microsoft JhengHei" w:hAnsi="Microsoft JhengHei" w:eastAsia="Microsoft JhengHei"/>
          <w:sz w:val="20"/>
        </w:rPr>
        <w:t>——每案算出分數並排名。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風險分布圖</w:t>
      </w:r>
      <w:r>
        <w:rPr>
          <w:rFonts w:ascii="Microsoft JhengHei" w:hAnsi="Microsoft JhengHei" w:eastAsia="Microsoft JhengHei"/>
          <w:sz w:val="20"/>
        </w:rPr>
        <w:t>——以氣泡圖呈現全部案件的風險分布。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二、與第一、二階段的關係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選用功能。</w:t>
      </w:r>
      <w:r>
        <w:rPr>
          <w:rFonts w:ascii="Microsoft JhengHei" w:hAnsi="Microsoft JhengHei" w:eastAsia="Microsoft JhengHei"/>
          <w:sz w:val="20"/>
        </w:rPr>
        <w:t>第三階段與第二階段平行，可只做一個、可都做、可都不做，先後不拘。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須先完成第一階段分析。</w:t>
      </w:r>
      <w:r>
        <w:rPr>
          <w:rFonts w:ascii="Microsoft JhengHei" w:hAnsi="Microsoft JhengHei" w:eastAsia="Microsoft JhengHei"/>
          <w:sz w:val="20"/>
        </w:rPr>
        <w:t>評分依據第一階段的控制點命中結果；未先分析則無結果可評分。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與門檻一致。</w:t>
      </w:r>
      <w:r>
        <w:rPr>
          <w:rFonts w:ascii="Microsoft JhengHei" w:hAnsi="Microsoft JhengHei" w:eastAsia="Microsoft JhengHei"/>
          <w:sz w:val="20"/>
        </w:rPr>
        <w:t>評分命中集合直接取自第一階段結果，故即使在步驟③調整過門檻，評分與分析結果永遠一致。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三、三個分數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每個案件會算出三個分數：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分數</w:t>
            </w:r>
          </w:p>
        </w:tc>
        <w:tc>
          <w:tcPr>
            <w:tcW w:type="dxa" w:w="8050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</w:t>
            </w:r>
          </w:p>
        </w:tc>
        <w:tc>
          <w:tcPr>
            <w:tcW w:type="dxa" w:w="805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交運進度相關維度加總（如交貨落後、交運進度與付款進度落差等）</w:t>
            </w:r>
          </w:p>
        </w:tc>
      </w:tr>
      <w:tr>
        <w:tc>
          <w:tcPr>
            <w:tcW w:type="dxa" w:w="1701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財務風險分數</w:t>
            </w:r>
          </w:p>
        </w:tc>
        <w:tc>
          <w:tcPr>
            <w:tcW w:type="dxa" w:w="805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資金滯留相關維度加總（如結匯滯留於 FRB、在途物資、欠款等）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風險總分</w:t>
            </w:r>
          </w:p>
        </w:tc>
        <w:tc>
          <w:tcPr>
            <w:tcW w:type="dxa" w:w="805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 ＋ 財務風險分數；分數越高、風險越高</w:t>
            </w:r>
          </w:p>
        </w:tc>
      </w:tr>
    </w:tbl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評分標準已內建，無須設定：</w:t>
            </w:r>
            <w:r>
              <w:rPr>
                <w:rFonts w:ascii="Microsoft JhengHei" w:hAnsi="Microsoft JhengHei" w:eastAsia="Microsoft JhengHei"/>
                <w:sz w:val="18"/>
              </w:rPr>
              <w:t>各維度的計分方式與錨點（金額上下限、結匯率上限等）皆已寫入系統，承辦人員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不需輸入任何參數</w:t>
            </w:r>
            <w:r>
              <w:rPr>
                <w:rFonts w:ascii="Microsoft JhengHei" w:hAnsi="Microsoft JhengHei" w:eastAsia="Microsoft JhengHei"/>
                <w:sz w:val="18"/>
              </w:rPr>
              <w:t>，點一次按鈕即自動算出全部分數。單案通常僅少數面向有風險，故總分多落在 0~40 之間，數值本身即代表相對嚴重程度。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貳、操作步驟　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一、執行評分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完成第一階段分析後，於「⑥ 第三階段：風險評分與風險分布圖（選用）」區塊點</w:t>
      </w:r>
      <w:r>
        <w:rPr>
          <w:rFonts w:ascii="Microsoft JhengHei" w:hAnsi="Microsoft JhengHei" w:eastAsia="Microsoft JhengHei"/>
          <w:b/>
          <w:sz w:val="20"/>
        </w:rPr>
        <w:t>〔執行評分〕</w:t>
      </w:r>
      <w:r>
        <w:rPr>
          <w:rFonts w:ascii="Microsoft JhengHei" w:hAnsi="Microsoft JhengHei" w:eastAsia="Microsoft JhengHei"/>
          <w:sz w:val="20"/>
        </w:rPr>
        <w:t>。系統立即對全部案件評分，並顯示風險排名表與風險分布圖。重跑第一階段分析時會自動重新評分。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二、風險排名表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軍投、作維</w:t>
      </w:r>
      <w:r>
        <w:rPr>
          <w:rFonts w:ascii="Microsoft JhengHei" w:hAnsi="Microsoft JhengHei" w:eastAsia="Microsoft JhengHei"/>
          <w:b/>
          <w:sz w:val="20"/>
        </w:rPr>
        <w:t>各一張排名表</w:t>
      </w:r>
      <w:r>
        <w:rPr>
          <w:rFonts w:ascii="Microsoft JhengHei" w:hAnsi="Microsoft JhengHei" w:eastAsia="Microsoft JhengHei"/>
          <w:sz w:val="20"/>
        </w:rPr>
        <w:t>，欄位如下：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排名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依風險總分由高至低排序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案號／案名／軍種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案件基本資料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執行風險分數／財務風險分數／風險總分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三個分數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發價值(美元)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該案發價金額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sz w:val="20"/>
        </w:rPr>
        <w:t>排名表預設</w:t>
      </w:r>
      <w:r>
        <w:rPr>
          <w:rFonts w:ascii="Microsoft JhengHei" w:hAnsi="Microsoft JhengHei" w:eastAsia="Microsoft JhengHei"/>
          <w:b/>
          <w:sz w:val="20"/>
        </w:rPr>
        <w:t>摺疊只顯示前 5 名</w:t>
      </w:r>
      <w:r>
        <w:rPr>
          <w:rFonts w:ascii="Microsoft JhengHei" w:hAnsi="Microsoft JhengHei" w:eastAsia="Microsoft JhengHei"/>
          <w:sz w:val="20"/>
        </w:rPr>
        <w:t>；點</w:t>
      </w:r>
      <w:r>
        <w:rPr>
          <w:rFonts w:ascii="Microsoft JhengHei" w:hAnsi="Microsoft JhengHei" w:eastAsia="Microsoft JhengHei"/>
          <w:b/>
          <w:sz w:val="20"/>
        </w:rPr>
        <w:t>〔展開全部（共 N 案）〕</w:t>
      </w:r>
      <w:r>
        <w:rPr>
          <w:rFonts w:ascii="Microsoft JhengHei" w:hAnsi="Microsoft JhengHei" w:eastAsia="Microsoft JhengHei"/>
          <w:sz w:val="20"/>
        </w:rPr>
        <w:t>看全部、點</w:t>
      </w:r>
      <w:r>
        <w:rPr>
          <w:rFonts w:ascii="Microsoft JhengHei" w:hAnsi="Microsoft JhengHei" w:eastAsia="Microsoft JhengHei"/>
          <w:b/>
          <w:sz w:val="20"/>
        </w:rPr>
        <w:t>〔摺疊〕</w:t>
      </w:r>
      <w:r>
        <w:rPr>
          <w:rFonts w:ascii="Microsoft JhengHei" w:hAnsi="Microsoft JhengHei" w:eastAsia="Microsoft JhengHei"/>
          <w:sz w:val="20"/>
        </w:rPr>
        <w:t>收合。另可切換</w:t>
      </w:r>
      <w:r>
        <w:rPr>
          <w:rFonts w:ascii="Microsoft JhengHei" w:hAnsi="Microsoft JhengHei" w:eastAsia="Microsoft JhengHei"/>
          <w:b/>
          <w:sz w:val="20"/>
        </w:rPr>
        <w:t>〔顯示全部案件（含 0 分）〕</w:t>
      </w:r>
      <w:r>
        <w:rPr>
          <w:rFonts w:ascii="Microsoft JhengHei" w:hAnsi="Microsoft JhengHei" w:eastAsia="Microsoft JhengHei"/>
          <w:sz w:val="20"/>
        </w:rPr>
        <w:t>／</w:t>
      </w:r>
      <w:r>
        <w:rPr>
          <w:rFonts w:ascii="Microsoft JhengHei" w:hAnsi="Microsoft JhengHei" w:eastAsia="Microsoft JhengHei"/>
          <w:b/>
          <w:sz w:val="20"/>
        </w:rPr>
        <w:t>〔只顯示有分數案件〕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三、控制點明細頁新增評分欄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20 個控制點的明細頁，會在原欄位之後新增</w:t>
      </w:r>
      <w:r>
        <w:rPr>
          <w:rFonts w:ascii="Microsoft JhengHei" w:hAnsi="Microsoft JhengHei" w:eastAsia="Microsoft JhengHei"/>
          <w:b/>
          <w:sz w:val="20"/>
        </w:rPr>
        <w:t>「執行風險分數」「財務風險分數」</w:t>
      </w:r>
      <w:r>
        <w:rPr>
          <w:rFonts w:ascii="Microsoft JhengHei" w:hAnsi="Microsoft JhengHei" w:eastAsia="Microsoft JhengHei"/>
          <w:sz w:val="20"/>
        </w:rPr>
        <w:t>兩欄（永遠排在第二階段欄之後）。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sz w:val="18"/>
              </w:rPr>
              <w:t>軍投 1-10 的明細頁「本控制點分」顯示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「併入1-3/1-4」</w:t>
            </w:r>
            <w:r>
              <w:rPr>
                <w:rFonts w:ascii="Microsoft JhengHei" w:hAnsi="Microsoft JhengHei" w:eastAsia="Microsoft JhengHei"/>
                <w:sz w:val="18"/>
              </w:rPr>
              <w:t>：代表其風險已計入 1-3/1-4，不另計分（仍是控制點、總表照列）。此為刻意設計，非遺漏。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參、風險分布圖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評分完成後，系統自動繪出</w:t>
      </w:r>
      <w:r>
        <w:rPr>
          <w:rFonts w:ascii="Microsoft JhengHei" w:hAnsi="Microsoft JhengHei" w:eastAsia="Microsoft JhengHei"/>
          <w:b/>
          <w:sz w:val="20"/>
        </w:rPr>
        <w:t>軍投、作維各一張氣泡圖</w:t>
      </w:r>
      <w:r>
        <w:rPr>
          <w:rFonts w:ascii="Microsoft JhengHei" w:hAnsi="Microsoft JhengHei" w:eastAsia="Microsoft JhengHei"/>
          <w:sz w:val="20"/>
        </w:rPr>
        <w:t>，將全部案件的風險一次呈現。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圖表元素</w:t>
            </w:r>
          </w:p>
        </w:tc>
        <w:tc>
          <w:tcPr>
            <w:tcW w:type="dxa" w:w="7483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代表意義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橫軸 X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</w:t>
            </w:r>
          </w:p>
        </w:tc>
      </w:tr>
      <w:tr>
        <w:tc>
          <w:tcPr>
            <w:tcW w:type="dxa" w:w="226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縱軸 Y</w:t>
            </w:r>
          </w:p>
        </w:tc>
        <w:tc>
          <w:tcPr>
            <w:tcW w:type="dxa" w:w="748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財務風險分數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軸尺度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兩張圖都固定 0~40 絕對尺度（跨圖、跨期可比較）；軍投圖右上、Y&gt;30 區域留白屬正常</w:t>
            </w:r>
          </w:p>
        </w:tc>
      </w:tr>
      <w:tr>
        <w:tc>
          <w:tcPr>
            <w:tcW w:type="dxa" w:w="226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四色分區帶</w:t>
            </w:r>
          </w:p>
        </w:tc>
        <w:tc>
          <w:tcPr>
            <w:tcW w:type="dxa" w:w="748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依風險總分（X＋Y）分四區：綠（低）→黃→橘→紅（高），門檻 10／20／30；愈往右上角愈紅、風險愈高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泡泡（一顆＝一案）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半徑代表發價值（美元，對數比例）；泡泡愈大、發價金額愈大。0 分案件不畫，僅於圖上註記案數</w:t>
            </w:r>
          </w:p>
        </w:tc>
      </w:tr>
      <w:tr>
        <w:tc>
          <w:tcPr>
            <w:tcW w:type="dxa" w:w="226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案號標籤</w:t>
            </w:r>
          </w:p>
        </w:tc>
        <w:tc>
          <w:tcPr>
            <w:tcW w:type="dxa" w:w="748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風險總分前 10 名自動標註案號；自動錯開避免重疊，挪遠者以細引線連回泡泡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懸停與點擊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懸停 tooltip：</w:t>
      </w:r>
      <w:r>
        <w:rPr>
          <w:rFonts w:ascii="Microsoft JhengHei" w:hAnsi="Microsoft JhengHei" w:eastAsia="Microsoft JhengHei"/>
          <w:sz w:val="20"/>
        </w:rPr>
        <w:t>滑鼠移到泡泡上，顯示案號、案名、軍種、執行／財務／總分、發價值，以及該類別排名（第 N 名／共 M 案）。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點擊小卡：</w:t>
      </w:r>
      <w:r>
        <w:rPr>
          <w:rFonts w:ascii="Microsoft JhengHei" w:hAnsi="Microsoft JhengHei" w:eastAsia="Microsoft JhengHei"/>
          <w:sz w:val="20"/>
        </w:rPr>
        <w:t>點泡泡彈出「命中明細小卡」，列出該案命中的各維度及分數、執行／財務／總分小計與排名。</w:t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肆、圖表互動與列印　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框選縮放：</w:t>
      </w:r>
      <w:r>
        <w:rPr>
          <w:rFonts w:ascii="Microsoft JhengHei" w:hAnsi="Microsoft JhengHei" w:eastAsia="Microsoft JhengHei"/>
          <w:sz w:val="20"/>
        </w:rPr>
        <w:t>在圖上按住滑鼠拖曳框選一塊區域，放開後自動放大該區域（維持雙軸同尺度）；可重複框選逐層放大。兩張圖各自獨立縮放。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還原全圖：</w:t>
      </w:r>
      <w:r>
        <w:rPr>
          <w:rFonts w:ascii="Microsoft JhengHei" w:hAnsi="Microsoft JhengHei" w:eastAsia="Microsoft JhengHei"/>
          <w:sz w:val="20"/>
        </w:rPr>
        <w:t>點〔還原全圖〕直接回到 0~40 全圖視域。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列印風險分布圖：</w:t>
      </w:r>
      <w:r>
        <w:rPr>
          <w:rFonts w:ascii="Microsoft JhengHei" w:hAnsi="Microsoft JhengHei" w:eastAsia="Microsoft JhengHei"/>
          <w:sz w:val="20"/>
        </w:rPr>
        <w:t>點〔列印風險分布圖〕僅列印兩張圖，不影響其他列印。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匯出與列印一律使用全圖（0~40）視域</w:t>
            </w:r>
            <w:r>
              <w:rPr>
                <w:rFonts w:ascii="Microsoft JhengHei" w:hAnsi="Microsoft JhengHei" w:eastAsia="Microsoft JhengHei"/>
                <w:sz w:val="18"/>
              </w:rPr>
              <w:t>，不受畫面縮放影響，確保跨期一致。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伍、匯出結果（xlsx／圖檔）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 xml:space="preserve">評分完成後可輸出下列檔案，檔名日期為當日 </w:t>
      </w:r>
      <w:r>
        <w:rPr>
          <w:rFonts w:ascii="Consolas" w:hAnsi="Consolas" w:eastAsia="Microsoft JhengHei"/>
          <w:color w:val="0B3D2E"/>
          <w:sz w:val="18"/>
        </w:rPr>
        <w:t>YYYYMMDD</w:t>
      </w:r>
      <w:r>
        <w:rPr>
          <w:rFonts w:ascii="Microsoft JhengHei" w:hAnsi="Microsoft JhengHei" w:eastAsia="Microsoft JhengHei"/>
          <w:sz w:val="20"/>
        </w:rPr>
        <w:t>：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515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按鈕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輸出內容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下載案件評分明細 (.xlsx)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全部案件的評分明細，含執行／財務／風險總分、發價值，及「命中維度及分數」欄</w:t>
            </w:r>
          </w:p>
        </w:tc>
      </w:tr>
      <w:tr>
        <w:tc>
          <w:tcPr>
            <w:tcW w:type="dxa" w:w="351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下載軍投風險排名 (.xlsx)</w:t>
            </w:r>
          </w:p>
        </w:tc>
        <w:tc>
          <w:tcPr>
            <w:tcW w:type="dxa" w:w="6236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軍投類排名表（含全部案件）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下載作維風險排名 (.xlsx)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作維類排名表（含全部案件）</w:t>
            </w:r>
          </w:p>
        </w:tc>
      </w:tr>
      <w:tr>
        <w:tc>
          <w:tcPr>
            <w:tcW w:type="dxa" w:w="351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下載軍投／作維風險分布圖 (.png)</w:t>
            </w:r>
          </w:p>
        </w:tc>
        <w:tc>
          <w:tcPr>
            <w:tcW w:type="dxa" w:w="6236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氣泡圖圖檔（另有 SVG 向量版）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陸、評分標準與判讀（供理解，無須操作）　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計分基礎：</w:t>
      </w:r>
      <w:r>
        <w:rPr>
          <w:rFonts w:ascii="Microsoft JhengHei" w:hAnsi="Microsoft JhengHei" w:eastAsia="Microsoft JhengHei"/>
          <w:sz w:val="20"/>
        </w:rPr>
        <w:t>評分以第一階段 20 項控制點為基礎，將成對控制點（如 1-3／1-4、1-7／1-8 等）合併為單一評分維度後計分；每維度 0~10 分，依案件數值對照內建錨點換算嚴重度。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兩個面向：</w:t>
      </w:r>
      <w:r>
        <w:rPr>
          <w:rFonts w:ascii="Microsoft JhengHei" w:hAnsi="Microsoft JhengHei" w:eastAsia="Microsoft JhengHei"/>
          <w:sz w:val="20"/>
        </w:rPr>
        <w:t>執行風險＝交運進度相關維度加總；財務風險＝資金滯留相關維度加總。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B23B2E"/>
            </w:tcBorders>
            <w:shd w:val="clear" w:color="auto" w:fill="FBEEEC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三點判讀提醒：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1. 分數是相對嚴重程度，不是百分比。</w:t>
            </w:r>
            <w:r>
              <w:rPr>
                <w:rFonts w:ascii="Microsoft JhengHei" w:hAnsi="Microsoft JhengHei" w:eastAsia="Microsoft JhengHei"/>
                <w:sz w:val="18"/>
              </w:rPr>
              <w:t>單案最多命中少數維度，總分多落 0~40；一個 30 分以上的案件，實務上已屬最嚴重之列。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2. 大泡泡且多控制點同時命中，未必是履約問題。</w:t>
            </w:r>
            <w:r>
              <w:rPr>
                <w:rFonts w:ascii="Microsoft JhengHei" w:hAnsi="Microsoft JhengHei" w:eastAsia="Microsoft JhengHei"/>
                <w:sz w:val="18"/>
              </w:rPr>
              <w:t>發價值異常偏大而多個控制點齊亮的案件，可能是帳務或發價值填列有誤，宜先查帳而非催交貨。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3. 評分標準可檢討修訂。</w:t>
            </w:r>
            <w:r>
              <w:rPr>
                <w:rFonts w:ascii="Microsoft JhengHei" w:hAnsi="Microsoft JhengHei" w:eastAsia="Microsoft JhengHei"/>
                <w:sz w:val="18"/>
              </w:rPr>
              <w:t>維度與錨點為本單位審計分析架構，非外部規格；詳見專案「控制點篩選結果為所有軍購案評分的標準」文件。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柒、（進階／選用）錨點校準工具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風險分數的高低由</w:t>
      </w:r>
      <w:r>
        <w:rPr>
          <w:rFonts w:ascii="Microsoft JhengHei" w:hAnsi="Microsoft JhengHei" w:eastAsia="Microsoft JhengHei"/>
          <w:b/>
          <w:sz w:val="20"/>
        </w:rPr>
        <w:t>錨點</w:t>
      </w:r>
      <w:r>
        <w:rPr>
          <w:rFonts w:ascii="Microsoft JhengHei" w:hAnsi="Microsoft JhengHei" w:eastAsia="Microsoft JhengHei"/>
          <w:sz w:val="20"/>
        </w:rPr>
        <w:t>（金額上下限、結匯率上限、待平衡支付值上下限、雙軸權重共 6 個參數）決定。主系統</w:t>
      </w:r>
      <w:r>
        <w:rPr>
          <w:rFonts w:ascii="Microsoft JhengHei" w:hAnsi="Microsoft JhengHei" w:eastAsia="Microsoft JhengHei"/>
          <w:b/>
          <w:sz w:val="20"/>
        </w:rPr>
        <w:t>已內建一組定案錨點</w:t>
      </w:r>
      <w:r>
        <w:rPr>
          <w:rFonts w:ascii="Microsoft JhengHei" w:hAnsi="Microsoft JhengHei" w:eastAsia="Microsoft JhengHei"/>
          <w:sz w:val="20"/>
        </w:rPr>
        <w:t>，一般操作無須調整；僅在日後資料規模明顯變化、需重新校準時，才使用獨立的「錨點校準工具」（單一 HTML 檔）。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操作方式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將工具帶進機密區、上傳真實管制表。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系統依實際金額分布</w:t>
      </w:r>
      <w:r>
        <w:rPr>
          <w:rFonts w:ascii="Microsoft JhengHei" w:hAnsi="Microsoft JhengHei" w:eastAsia="Microsoft JhengHei"/>
          <w:b/>
          <w:sz w:val="20"/>
        </w:rPr>
        <w:t>自動算出 6 個參數的建議值</w:t>
      </w:r>
      <w:r>
        <w:rPr>
          <w:rFonts w:ascii="Microsoft JhengHei" w:hAnsi="Microsoft JhengHei" w:eastAsia="Microsoft JhengHei"/>
          <w:sz w:val="20"/>
        </w:rPr>
        <w:t>（不自動套用，僅供參考）。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使用者判斷後，只需將決定的 6 個數字帶回，交由維護人員更新主系統。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機密性提醒：</w:t>
            </w:r>
            <w:r>
              <w:rPr>
                <w:rFonts w:ascii="Microsoft JhengHei" w:hAnsi="Microsoft JhengHei" w:eastAsia="Microsoft JhengHei"/>
                <w:sz w:val="18"/>
              </w:rPr>
              <w:t>帶出機密區的只有 6 個政策參數數字，並非案件資料。工具畫面對各區資訊已標示機密性分級，可攜出與否由使用者依規定判斷。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捌、注意事項　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515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點〔執行評分〕沒有反應或無結果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需先完成第一階段分析（步驟④分析總表），才有結果可評分。</w:t>
            </w:r>
          </w:p>
        </w:tc>
      </w:tr>
      <w:tr>
        <w:tc>
          <w:tcPr>
            <w:tcW w:type="dxa" w:w="351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調整步驟③門檻後分數會不會不一致</w:t>
            </w:r>
          </w:p>
        </w:tc>
        <w:tc>
          <w:tcPr>
            <w:tcW w:type="dxa" w:w="6236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不會。重新分析會自動重新評分，評分與分析結果永遠一致。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軍投圖右上、Y&gt;30 區域空白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正常。兩圖為固定 0~40 尺度所致，非資料遺漏。</w:t>
            </w:r>
          </w:p>
        </w:tc>
      </w:tr>
      <w:tr>
        <w:tc>
          <w:tcPr>
            <w:tcW w:type="dxa" w:w="351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泡泡多沿兩軸聚集</w:t>
            </w:r>
          </w:p>
        </w:tc>
        <w:tc>
          <w:tcPr>
            <w:tcW w:type="dxa" w:w="6236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正常。代表多數案件僅單一面向（執行或財務）有風險。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排名表／圖看不到 0 分案件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預設只顯示有分數案件；以切換鈕可含 0 分案件。</w:t>
            </w:r>
          </w:p>
        </w:tc>
      </w:tr>
    </w:tbl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版本說明：</w:t>
            </w:r>
            <w:r>
              <w:rPr>
                <w:rFonts w:ascii="Microsoft JhengHei" w:hAnsi="Microsoft JhengHei" w:eastAsia="Microsoft JhengHei"/>
                <w:sz w:val="18"/>
              </w:rPr>
              <w:t>本增補說明對應 v1150719，接續原使用說明（第一、二階段，v1150715）。風險評分與風險分布圖屬本單位審計分析架構，評分標準與錨點可檢討修訂。</w:t>
            </w:r>
          </w:p>
        </w:tc>
      </w:tr>
    </w:tbl>
    <w:sectPr w:rsidR="00FC693F" w:rsidRPr="0006063C" w:rsidSect="00034616">
      <w:pgSz w:w="12240" w:h="15840"/>
      <w:pgMar w:top="85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4" w:lineRule="auto"/>
    </w:pPr>
    <w:rPr>
      <w:rFonts w:ascii="Microsoft JhengHei" w:hAnsi="Microsoft JhengHei" w:eastAsia="Microsoft JhengHe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