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logoUVAeduvalab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ce5098ca45744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4C78" w:rsidRDefault="001B3417" w:rsidP="001B3417">
      <w:pPr>
        <w:pStyle w:val="Ttulo1"/>
      </w:pPr>
      <w:bookmarkStart w:id="0" w:name="_GoBack"/>
      <w:bookmarkEnd w:id="0"/>
      <w:r>
        <w:rPr>
          <w:noProof/>
        </w:rPr>
        <w:drawing>
          <wp:inline distT="0" distB="0" distL="0" distR="0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Plantilla para crear bancos de preguntas para Moodle.</w:t>
      </w:r>
    </w:p>
    <w:p w:rsidR="001B3417" w:rsidRDefault="001B3417" w:rsidP="001B3417">
      <w:r>
        <w:t xml:space="preserve">El funcionamiento de esta plantilla se basa en una colección de estilos </w:t>
      </w:r>
      <w:r w:rsidR="00DA7461">
        <w:t>que se pueden asignar manualmente y una colección de botones en la pestaña “Exportar a Moodle” que facilitan la tarea.</w:t>
      </w:r>
    </w:p>
    <w:p w:rsidR="00DA7461" w:rsidRDefault="00DA7461" w:rsidP="001B3417">
      <w:r>
        <w:t>Si tienes tu colección de preguntas en otro documento, simplemente pégalas aquí y marca cada parte usando los botones de “Exportar a Moodle”.</w:t>
      </w:r>
    </w:p>
    <w:p w:rsidR="00E73683" w:rsidRDefault="00DA7461" w:rsidP="00E73683">
      <w:r>
        <w:t xml:space="preserve">Una vez terminado el proceso pulsa “Exportar a Moodle” y se generará un documento de texto en formato GIFT </w:t>
      </w:r>
      <w:r w:rsidR="00E73683">
        <w:t>que se</w:t>
      </w:r>
      <w:r>
        <w:t xml:space="preserve"> puede importar en la sección del banco de preguntas de Moodle.</w:t>
      </w:r>
    </w:p>
    <w:p w:rsidR="000D3CBD" w:rsidRDefault="000D3CBD" w:rsidP="00E73683"/>
    <w:p w:rsidR="00BB7205" w:rsidRDefault="00BB7205" w:rsidP="00E73683">
      <w:r>
        <w:t xml:space="preserve">NOTA: Soporta la conversión de los siguientes caracteres ampliados. Si la importación falla </w:t>
      </w:r>
      <w:r w:rsidR="00CF198E">
        <w:t>compruebe</w:t>
      </w:r>
      <w:r>
        <w:t xml:space="preserve"> que no haya otros caracteres en sus preguntas (por ejemplo</w:t>
      </w:r>
      <w:r w:rsidR="00562BA9">
        <w:t>,</w:t>
      </w:r>
      <w:r>
        <w:t xml:space="preserve"> letras griegas o de otros alfabetos).</w:t>
      </w:r>
    </w:p>
    <w:p w:rsidR="00BB7205" w:rsidRPr="00BB7205" w:rsidRDefault="00A77826" w:rsidP="00A77826">
      <w:pPr>
        <w:pStyle w:val="Citadestacada"/>
      </w:pPr>
      <w:r w:rsidRPr="00A77826">
        <w:t xml:space="preserve">  á </w:t>
      </w:r>
      <w:proofErr w:type="spellStart"/>
      <w:r w:rsidRPr="00A77826">
        <w:t>Á</w:t>
      </w:r>
      <w:proofErr w:type="spellEnd"/>
      <w:r w:rsidRPr="00A77826">
        <w:t xml:space="preserve"> à </w:t>
      </w:r>
      <w:proofErr w:type="spellStart"/>
      <w:r w:rsidRPr="00A77826">
        <w:t>À</w:t>
      </w:r>
      <w:proofErr w:type="spellEnd"/>
      <w:r w:rsidRPr="00A77826">
        <w:t xml:space="preserve"> é </w:t>
      </w:r>
      <w:proofErr w:type="spellStart"/>
      <w:r w:rsidRPr="00A77826">
        <w:t>É</w:t>
      </w:r>
      <w:proofErr w:type="spellEnd"/>
      <w:r w:rsidRPr="00A77826">
        <w:t xml:space="preserve"> è </w:t>
      </w:r>
      <w:proofErr w:type="spellStart"/>
      <w:r w:rsidRPr="00A77826">
        <w:t>È</w:t>
      </w:r>
      <w:proofErr w:type="spellEnd"/>
      <w:r w:rsidRPr="00A77826">
        <w:t xml:space="preserve"> í </w:t>
      </w:r>
      <w:proofErr w:type="spellStart"/>
      <w:r w:rsidRPr="00A77826">
        <w:t>Í</w:t>
      </w:r>
      <w:proofErr w:type="spellEnd"/>
      <w:r w:rsidRPr="00A77826">
        <w:t xml:space="preserve"> ì </w:t>
      </w:r>
      <w:proofErr w:type="spellStart"/>
      <w:r w:rsidRPr="00A77826">
        <w:t>Ì</w:t>
      </w:r>
      <w:proofErr w:type="spellEnd"/>
      <w:r w:rsidRPr="00A77826">
        <w:t xml:space="preserve"> </w:t>
      </w:r>
      <w:proofErr w:type="spellStart"/>
      <w:r w:rsidRPr="00A77826">
        <w:t>ó</w:t>
      </w:r>
      <w:proofErr w:type="spellEnd"/>
      <w:r w:rsidRPr="00A77826">
        <w:t xml:space="preserve"> </w:t>
      </w:r>
      <w:proofErr w:type="spellStart"/>
      <w:r w:rsidRPr="00A77826">
        <w:t>Ó</w:t>
      </w:r>
      <w:proofErr w:type="spellEnd"/>
      <w:r w:rsidRPr="00562BA9">
        <w:t xml:space="preserve"> </w:t>
      </w:r>
      <w:r w:rsidRPr="00A77826">
        <w:t xml:space="preserve">ò </w:t>
      </w:r>
      <w:proofErr w:type="spellStart"/>
      <w:r w:rsidRPr="00A77826">
        <w:t>Ò</w:t>
      </w:r>
      <w:proofErr w:type="spellEnd"/>
      <w:r w:rsidRPr="00562BA9">
        <w:t xml:space="preserve"> </w:t>
      </w:r>
      <w:proofErr w:type="spellStart"/>
      <w:r w:rsidRPr="00A77826">
        <w:t>ú</w:t>
      </w:r>
      <w:proofErr w:type="spellEnd"/>
      <w:r w:rsidRPr="00A77826">
        <w:t xml:space="preserve"> </w:t>
      </w:r>
      <w:proofErr w:type="spellStart"/>
      <w:r w:rsidRPr="00A77826">
        <w:t>Ú</w:t>
      </w:r>
      <w:proofErr w:type="spellEnd"/>
      <w:r w:rsidRPr="00562BA9">
        <w:t xml:space="preserve"> </w:t>
      </w:r>
      <w:r w:rsidRPr="00A77826">
        <w:t xml:space="preserve">ù </w:t>
      </w:r>
      <w:proofErr w:type="spellStart"/>
      <w:r w:rsidRPr="00A77826">
        <w:t>Ù</w:t>
      </w:r>
      <w:proofErr w:type="spellEnd"/>
      <w:r w:rsidRPr="00562BA9">
        <w:t xml:space="preserve"> ü </w:t>
      </w:r>
      <w:proofErr w:type="spellStart"/>
      <w:r w:rsidRPr="00562BA9">
        <w:t>Ü</w:t>
      </w:r>
      <w:proofErr w:type="spellEnd"/>
      <w:r w:rsidRPr="00562BA9">
        <w:t xml:space="preserve"> ñ </w:t>
      </w:r>
      <w:proofErr w:type="spellStart"/>
      <w:r w:rsidRPr="00562BA9">
        <w:t>Ñ</w:t>
      </w:r>
      <w:proofErr w:type="spellEnd"/>
      <w:r w:rsidRPr="00562BA9">
        <w:t xml:space="preserve"> ß ç </w:t>
      </w:r>
      <w:proofErr w:type="spellStart"/>
      <w:r w:rsidRPr="00562BA9">
        <w:t>Ç</w:t>
      </w:r>
      <w:proofErr w:type="spellEnd"/>
      <w:r w:rsidRPr="00562BA9">
        <w:t xml:space="preserve"> </w:t>
      </w:r>
      <w:proofErr w:type="gramStart"/>
      <w:r w:rsidRPr="00562BA9">
        <w:t>¿ ¡</w:t>
      </w:r>
      <w:proofErr w:type="gramEnd"/>
      <w:r w:rsidRPr="00562BA9">
        <w:t xml:space="preserve"> € £ ª ² ³ ´ º ‘ ’ “ ” … </w:t>
      </w:r>
      <w:r w:rsidRPr="00A77826">
        <w:t>~ ½ ¼ ¾ × ® © ™ ¥</w:t>
      </w:r>
    </w:p>
    <w:sectPr w:rsidR="00BB7205" w:rsidRPr="00BB720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2"/>
  </w:num>
  <w:num w:numId="7">
    <w:abstractNumId w:val="0"/>
  </w:num>
  <w:num w:numId="8">
    <w:abstractNumId w:val="1"/>
  </w:num>
  <w:num w:numId="9">
    <w:abstractNumId w:val="1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0D3CBD"/>
    <w:rsid w:val="00185496"/>
    <w:rsid w:val="001B3417"/>
    <w:rsid w:val="00212413"/>
    <w:rsid w:val="00214C78"/>
    <w:rsid w:val="002903FC"/>
    <w:rsid w:val="002B7FD3"/>
    <w:rsid w:val="00307EA5"/>
    <w:rsid w:val="00320704"/>
    <w:rsid w:val="003B507F"/>
    <w:rsid w:val="003B6B29"/>
    <w:rsid w:val="00403C75"/>
    <w:rsid w:val="004207D6"/>
    <w:rsid w:val="004E5518"/>
    <w:rsid w:val="00562BA9"/>
    <w:rsid w:val="006F7A85"/>
    <w:rsid w:val="007363EA"/>
    <w:rsid w:val="00740398"/>
    <w:rsid w:val="00765A3B"/>
    <w:rsid w:val="007F4B59"/>
    <w:rsid w:val="008333F3"/>
    <w:rsid w:val="0088411A"/>
    <w:rsid w:val="00886095"/>
    <w:rsid w:val="00960739"/>
    <w:rsid w:val="009875E3"/>
    <w:rsid w:val="00996BCB"/>
    <w:rsid w:val="009C1606"/>
    <w:rsid w:val="00A25C2D"/>
    <w:rsid w:val="00A67086"/>
    <w:rsid w:val="00A77826"/>
    <w:rsid w:val="00A8545A"/>
    <w:rsid w:val="00B40C41"/>
    <w:rsid w:val="00B901A1"/>
    <w:rsid w:val="00BB7205"/>
    <w:rsid w:val="00C108B1"/>
    <w:rsid w:val="00C950F5"/>
    <w:rsid w:val="00CF198E"/>
    <w:rsid w:val="00DA7461"/>
    <w:rsid w:val="00E6279D"/>
    <w:rsid w:val="00E73683"/>
    <w:rsid w:val="00EF0A99"/>
    <w:rsid w:val="00F24E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B720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7205"/>
    <w:rPr>
      <w:rFonts w:ascii="Times New Roman" w:eastAsia="Times New Roman" w:hAnsi="Times New Roman" w:cs="Times New Roman"/>
      <w:i/>
      <w:iCs/>
      <w:color w:val="4472C4" w:themeColor="accent1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CONVERT2GIFT.ESCAPESPANISHCHARACTERS" wne:name="TemplateProject.Convert2GIFT.EscapeSpanishCharacters" wne:bEncrypt="00" wne:cmg="56"/>
    <wne:mcd wne:macroName="TEMPLATEPROJECT.CONVERT2GIFT.ESCAPENONASCII" wne:name="TemplateProject.Convert2GIFT.EscapeNon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logoUVAeduvalab" Type="http://schemas.openxmlformats.org/officeDocument/2006/relationships/image" Target="images/logoUVAeduvalab.png"/></Relationships>
</file>

<file path=customUI/customUI14.xml><?xml version="1.0" encoding="utf-8"?>
<customUI xmlns="http://schemas.microsoft.com/office/2009/07/customui" onLoad="RibbonOnLoad">
  <ribbon>
    <tabs>
      <tab id="MoodleAdaptorAddIn" label="Exportar a Moodle">
        <group id="helpgroup" label="Ayuda">
          <button size="large" id="Logo_1_33945246" label="Ayuda" image="logoUVAeduvalab" visible="true" onAction="ShowHelp"/>
        </group>
        <group id="mso_c2.3390A5B9" label="Elección única">
          <button size="large" id="AddSingleChoiceQ_0_33945246" label="Nueva" imageMso="GoToNewRecord" onAction="AddSingleChoiceQ" supertip="Añade una nueva pregunta de solución única. [&#13;] Si su versión de Moodle no lo tiene resuelto, no olvide incluir una opción para 'No responder'" visible="true"/>
          <button size="large" id="MarkSingleChoiceQ_0_33945246" label="Marcar" imageMso="ClickToRunUpdateOptions" onAction="MarkSingleChoiceQ" supertip="Marca el párrafo actual como pregunta de solución única. [&#13;] Si su versión de Moodle no lo tiene resuelto, no olvide incluir una opción para 'No responder'" visible="true"/>
          <button size="large" id="MarkTrueAnswer_1_33945246" label="Acierto/Fallo" imageMso="ConflictViewEnter" onAction="MarkTrueAnswer" supertip="Cambia esta línea entre la opción correcta o equivocada sucesivamente." visible="true"/>
          <button size="large" id="Notmarked_3_33945246" label="No respondo" imageMso="InkEraseMode" onAction="SetUnmarked" supertip="Marca esta línea como opción de 0 puntos que sirve para poder dejar sin responder la pregunta en caso de haberla marcado por error" visible="true"/>
          <button size="normal" id="SetAnswerWeights_2_33945246" label="Pesos" imageMso="SetPertWeights" onAction="SetAnswerWeights" supertip="Asigna pesos a las opciones de forma que se equilibren las respuestas al azar.[&#13;] Se puede cambiar manualmente" visible="true"/>
          <button size="normal" id="RemoveAnswerWeightsFromTheSelection_3_33945246" label="Quita pesos" imageMso="CancelRequest" onAction="RemoveAnswerWeightsFromTheSelection" supertip="Quita los pesos de las opciones" visible="true"/>
        </group>
        <group id="mso_c3.33931FA2" label="Elección múltiple">
          <button size="large" id="AddMultipleChoiceQ_4_33945246" label="Nueva" imageMso="SlideNewGallery" onAction="AddMultipleChoiceQ" supertip="Añade al final de la página una nueva pregunta de elección múltiple con varias respuestas correctas" visible="true"/>
          <button size="large" id="MarkMultipleChoiceQ_4_33945246" label="Marcar" imageMso="ClickToRunUpdateOptions" onAction="MarkMultipleChoiceQ" supertip="Marca el párrafo actual como pregunta de elección múltiple con varias respuestas correctas" visible="true"/>
          <button size="large" id="MarkTrueAnswer_5_33945246" label="Acierto/Fallo" imageMso="ConflictViewEnter" onAction="MarkTrueAnswer" supertip="Cambia esta línea entre la opción correcta o equivocada sucesivamente." visible="true"/>
          <button size="normal" id="SetAnswerWeights_6_33945246" label="Pesos" imageMso="SetPertWeights" onAction="SetAnswerWeights" supertip="Asigna pesos a las opciones de forma que se equilibren las respuestas al azar.[&#13;] Se puede cambiar manualmente" visible="true"/>
          <button size="normal" id="RemoveAnswerWeightsFromTheSelection_7_33945246" label="Quita pesos" imageMso="CancelRequest" onAction="RemoveAnswerWeightsFromTheSelection" supertip="Quita los pesos de las opciones" visible="true"/>
        </group>
        <group id="mso_c1.33CB81E6" label="Relación">
          <button size="large" id="AddMatchingQ_0_33D4C4EE" label="Nueva" imageMso="ConnectorsGallery" supertip="Añade una nueva pregunta de relacionar opciones. Cada línea después del enunciado se alterna entre opción izquierda y opción derecha" onAction="AddMatchingQ" visible="true"/>
        </group>
        <group id="mso_c1.33CDE828" label="Verdadero/Falso">
          <button size="large" id="AddTrueStatement_1_33D4C4EE" label="Hecho verdadero" imageMso="TagMarkComplete" onAction="AddTrueStatement" supertip="Crea una pregunta de Verdadero/Falso cuya respuesta es Verdadero" visible="true"/>
          <button size="large" id="AddFalseStatement_2_33D4C4EE" label="Hecho Falso" imageMso="Delete" onAction="AddFalseStatement" supertip="Crea una pregunta de Verdadero/Falso cuya respuesta es Falso" visible="true"/>
        </group>
        <group id="mso_c1.33D7BEE5" label="Respuesta corta">
          <button size="large" id="AddShortAnswerQ_0_33DA3311" label="Nueva" imageMso="MailMergeResultsPreview" onAction="AddShortAnswerQ" supertip="Crea una pregunta cuya respuesta tiene que ser un texto exacto." visible="true"/>
        </group>
        <group id="mso_c2.33CF3827" label="Numérica">
          <button size="large" id="AddNumericalQ_3_33D4C4EE" label="Nueva" imageMso="ConstrainNumeric" onAction="AddNumericalQ" supertip="Crea una pregunta numérica cuya respuesta es un número. [&#13;]Puede usar rangos. P.ej: 34..36" visible="true"/>
        </group>
        <group id="mso_c3.33CFE734" label="Palabra faltante">
          <button size="large" id="AddMissingWordQ_4_33D4C4EE" label="Nueva" imageMso="CitationMark" onAction="AddMissingWordQ" supertip="Crea una pregunta en la que alguna parte se oculta al estudiante y éste debe introducirla según el contexto. Solo se puede marcar una palabra faltante." visible="true"/>
          <button size="large" id="MarkBlankWord_5_33D4C4EE" label="Marcar hueco" imageMso="InkEraseMode" onAction="MarkBlankWord" supertip="Indica qué parte del enunciado es la parte faltante" visible="true"/>
        </group>
        <group id="mso_c4.33D2801F" label="General">
          <button size="large" id="AddQuestionFeedback_1_33DA3311" label="Realimentación" imageMso="CondolatoryEvent" onAction="AddQuestionFeedback" supertip="Añade una realimentación para dar información al estudiante después de responder el cuestionario. Hay que poner el cursor al final de la respuesta." visible="true"/>
          <control size="large" idMso="FileSave" supertip="Grabe su fichero DOC con las preguntas antes de convertirlo a GIFT para no perder el trabajo de formateo" visible="true"/>
          <button size="large" id="ExportToGIFT_6_33D4C4EE" label="Exportar a Moodle" imageMso="OutlineDemoteToBodyText" supertip="Este proceso transformará todo el documento en un fichero de texto plano con formato GIFT que se puede importar en Moodle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Moodle_template_UVa_v5.dotm</Template>
  <TotalTime>891</TotalTime>
  <Pages>1</Pages>
  <Words>133</Words>
  <Characters>735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Pablo de Castro Fernández</dc:creator>
  <cp:keywords/>
  <dc:description/>
  <cp:lastModifiedBy>Juan Pablo de Castro Fernández</cp:lastModifiedBy>
  <cp:revision>14</cp:revision>
  <cp:lastPrinted>2020-06-06T06:48:00Z</cp:lastPrinted>
  <dcterms:created xsi:type="dcterms:W3CDTF">2020-05-25T06:59:00Z</dcterms:created>
  <dcterms:modified xsi:type="dcterms:W3CDTF">2020-06-06T06:50:00Z</dcterms:modified>
</cp:coreProperties>
</file>