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5B1FE096" w:rsidR="00BD199B" w:rsidRDefault="00590589" w:rsidP="00590589">
      <w:pPr>
        <w:pStyle w:val="Ttulo"/>
        <w:jc w:val="center"/>
      </w:pPr>
      <w:r>
        <w:t xml:space="preserve">Resumo </w:t>
      </w:r>
      <w:r w:rsidR="00E07EEE">
        <w:t>1</w:t>
      </w:r>
      <w:r w:rsidR="003144D6">
        <w:t>4</w:t>
      </w:r>
      <w:r>
        <w:t xml:space="preserve"> – PLN</w:t>
      </w:r>
    </w:p>
    <w:p w14:paraId="0BBC4DF2" w14:textId="77777777" w:rsidR="00590589" w:rsidRDefault="00590589" w:rsidP="00590589"/>
    <w:p w14:paraId="248D7C44" w14:textId="0290B6EC" w:rsidR="00E7108C" w:rsidRDefault="009D6BF1" w:rsidP="00E7108C">
      <w:pPr>
        <w:jc w:val="both"/>
      </w:pPr>
      <w:r>
        <w:tab/>
      </w:r>
      <w:r w:rsidR="00E7108C">
        <w:t>O professor Jesús deu início a décima quarta aula de Processamento de Linguagem Natural abordando  a biblioteca NLTK e comentando sobre algumas análises a serem feitas nas próximas aulas. Recomendação de livro: NLTK Essentials.</w:t>
      </w:r>
    </w:p>
    <w:p w14:paraId="2BCB1850" w14:textId="24FDC5D1" w:rsidR="00CB2E8F" w:rsidRDefault="00E7108C" w:rsidP="00296D29">
      <w:pPr>
        <w:jc w:val="both"/>
      </w:pPr>
      <w:r>
        <w:tab/>
        <w:t>Como primeiro exemplo, o professor mostrou um texto de exemplo e fez uma experiência com os alunos perguntando sobre o número de frases presentes em determinado parágrafo. Obviamente, temos o ponto final como separados de frases. Entretanto, existem algumas situações apartadas que podem ser confundidas com frases (como por exemplo, o ponto final em No. 754). A biblioteca NLTK automaticamente realiza a separação de frases a partir do método sent_tokenize(string), dividindo o texto</w:t>
      </w:r>
      <w:r w:rsidR="003144D6">
        <w:t xml:space="preserve"> a partir de um ponto.</w:t>
      </w:r>
    </w:p>
    <w:p w14:paraId="369ABABE" w14:textId="70F7C2F1" w:rsidR="003144D6" w:rsidRDefault="003144D6" w:rsidP="00296D29">
      <w:pPr>
        <w:jc w:val="both"/>
      </w:pPr>
      <w:r>
        <w:tab/>
        <w:t>Uma segunda função chamada word_tokenize(sentence), utiliza uma expressão regular e divide a sentença em palavras, incluindo sinais de pontuação, como ponto, vírgula, parênteses, entre outros.</w:t>
      </w:r>
    </w:p>
    <w:p w14:paraId="3D8DC93C" w14:textId="5079D7C6" w:rsidR="005B2187" w:rsidRDefault="003144D6" w:rsidP="005B2187">
      <w:pPr>
        <w:jc w:val="both"/>
      </w:pPr>
      <w:r>
        <w:tab/>
        <w:t>A terceira função é a pos_tag(tokens) que, por sua vez, recebe uma lista de palavras (tokens) e atribui um rótulo (label) a cada uma das palavras. Este método é um rotulador de palavras e um componente principal em análises de PLN. A tarefa de etiquetagem de POS implica simplesmente em rotular palavras com sua característica de linguagem (i.e. substantivo, verbo, adjetivo, advérbio, pronome). Uma questão importante realizada em sala mencionou a presença de palavras ambíguas, ou seja, de grafia igual mas com significados diferentes (por exemplo, Washington, Albert Einstein, entre outros). Para estes casos, o professor disse que o que tem sido visto é</w:t>
      </w:r>
      <w:r w:rsidR="005B2187">
        <w:t xml:space="preserve"> o contexto sendo considerado para essa definição.</w:t>
      </w:r>
      <w:r w:rsidR="005B2187" w:rsidRPr="005B2187">
        <w:t xml:space="preserve"> </w:t>
      </w:r>
      <w:r w:rsidR="005B2187">
        <w:t>Um corpus famoso</w:t>
      </w:r>
      <w:r w:rsidR="005B2187">
        <w:t xml:space="preserve"> relacionado a essa classificação dos tokens</w:t>
      </w:r>
      <w:r w:rsidR="005B2187">
        <w:t xml:space="preserve"> é o Penn Treebank</w:t>
      </w:r>
      <w:r w:rsidR="005B2187">
        <w:t>.</w:t>
      </w:r>
    </w:p>
    <w:p w14:paraId="6D57A4D0" w14:textId="39DF8F55" w:rsidR="005B2187" w:rsidRDefault="005B2187" w:rsidP="005B2187">
      <w:pPr>
        <w:jc w:val="both"/>
      </w:pPr>
      <w:r>
        <w:tab/>
        <w:t>Voltando um pouco ao exemplo utilizado para a explicação dos métodos, o significado de alguns rótulos foi dito, além da dificuldade em realizar esse tipo de tokenização e classificação em idiomas árabes e chineses.</w:t>
      </w:r>
    </w:p>
    <w:p w14:paraId="508A8B11" w14:textId="6C4B281B" w:rsidR="005B2187" w:rsidRDefault="005B2187" w:rsidP="005B2187">
      <w:pPr>
        <w:jc w:val="both"/>
      </w:pPr>
      <w:r>
        <w:tab/>
        <w:t>Até o momento, dividimos a frase, dividimos as palvras, e as palvras foram rotuladas.</w:t>
      </w:r>
      <w:r w:rsidR="00E81807">
        <w:t xml:space="preserve"> Dentre os rótulos mais comuns, temos People, Organization, Location(LOC), Geo-Political(CPE), Entity, Facility(FAC), Vehicles(VEH).</w:t>
      </w:r>
    </w:p>
    <w:p w14:paraId="1A4E89C0" w14:textId="7485B113" w:rsidR="00E81807" w:rsidRDefault="00E81807" w:rsidP="005B2187">
      <w:pPr>
        <w:jc w:val="both"/>
      </w:pPr>
      <w:r>
        <w:tab/>
        <w:t>Na abordagem intuitiva, a sumarização é a classificação de frases em sua importância. Assim, é possível assumir que normalmente uma frase que tem mais substantivos e entidades tem maior relevância.</w:t>
      </w:r>
    </w:p>
    <w:p w14:paraId="47E72AE6" w14:textId="6FCD4D2C" w:rsidR="00E81807" w:rsidRDefault="00E81807" w:rsidP="005B2187">
      <w:pPr>
        <w:jc w:val="both"/>
      </w:pPr>
      <w:r>
        <w:tab/>
        <w:t>No final da aula, o professor comentou a respeito do que seria o Desafio 3 da matéria, sendo este contemplado pelo resumo de um artigo</w:t>
      </w:r>
      <w:r w:rsidR="00800FD0">
        <w:t xml:space="preserve"> da revista CACM com requisito de que tal artigo tenha, no mínimo, duas ou mais páginas.</w:t>
      </w:r>
      <w:bookmarkStart w:id="0" w:name="_GoBack"/>
      <w:bookmarkEnd w:id="0"/>
    </w:p>
    <w:p w14:paraId="6BFE7954" w14:textId="01602ECD" w:rsidR="003144D6" w:rsidRDefault="003144D6" w:rsidP="00296D29">
      <w:pPr>
        <w:jc w:val="both"/>
      </w:pPr>
    </w:p>
    <w:p w14:paraId="61F019DB" w14:textId="57AA5BBA" w:rsidR="005B2187" w:rsidRDefault="005B2187" w:rsidP="00296D29">
      <w:pPr>
        <w:jc w:val="both"/>
      </w:pPr>
      <w:r>
        <w:tab/>
      </w:r>
    </w:p>
    <w:sectPr w:rsidR="005B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75A91"/>
    <w:rsid w:val="002801A4"/>
    <w:rsid w:val="00294C8D"/>
    <w:rsid w:val="00296D29"/>
    <w:rsid w:val="002C59EB"/>
    <w:rsid w:val="003144D6"/>
    <w:rsid w:val="003432E4"/>
    <w:rsid w:val="00461B2D"/>
    <w:rsid w:val="004E26D5"/>
    <w:rsid w:val="004F05A4"/>
    <w:rsid w:val="00521B34"/>
    <w:rsid w:val="00540A93"/>
    <w:rsid w:val="00551CF6"/>
    <w:rsid w:val="005724DE"/>
    <w:rsid w:val="00590589"/>
    <w:rsid w:val="005B01CD"/>
    <w:rsid w:val="005B2187"/>
    <w:rsid w:val="005B5EFC"/>
    <w:rsid w:val="005F7406"/>
    <w:rsid w:val="0063570B"/>
    <w:rsid w:val="006E4AFD"/>
    <w:rsid w:val="00760DA1"/>
    <w:rsid w:val="00781E09"/>
    <w:rsid w:val="00785B49"/>
    <w:rsid w:val="007A071B"/>
    <w:rsid w:val="00800FD0"/>
    <w:rsid w:val="00882943"/>
    <w:rsid w:val="00971B3A"/>
    <w:rsid w:val="009A67A7"/>
    <w:rsid w:val="009D6BF1"/>
    <w:rsid w:val="009E6EC9"/>
    <w:rsid w:val="00A30B38"/>
    <w:rsid w:val="00A60DCF"/>
    <w:rsid w:val="00A749AA"/>
    <w:rsid w:val="00A92CD5"/>
    <w:rsid w:val="00AB583E"/>
    <w:rsid w:val="00AD5DDE"/>
    <w:rsid w:val="00B7793C"/>
    <w:rsid w:val="00B95250"/>
    <w:rsid w:val="00BD199B"/>
    <w:rsid w:val="00BF4666"/>
    <w:rsid w:val="00CB2E8F"/>
    <w:rsid w:val="00D07B6B"/>
    <w:rsid w:val="00D1449C"/>
    <w:rsid w:val="00D24559"/>
    <w:rsid w:val="00D74648"/>
    <w:rsid w:val="00E07EEE"/>
    <w:rsid w:val="00E7108C"/>
    <w:rsid w:val="00E81807"/>
    <w:rsid w:val="00E8302A"/>
    <w:rsid w:val="00F14731"/>
    <w:rsid w:val="00F567E3"/>
    <w:rsid w:val="00F93E75"/>
    <w:rsid w:val="00FA2CAC"/>
    <w:rsid w:val="00FD67DE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17</cp:revision>
  <dcterms:created xsi:type="dcterms:W3CDTF">2019-06-04T18:56:00Z</dcterms:created>
  <dcterms:modified xsi:type="dcterms:W3CDTF">2019-07-30T02:03:00Z</dcterms:modified>
</cp:coreProperties>
</file>