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rPr>
          <w:rFonts w:hint="default"/>
          <w:sz w:val="22"/>
          <w:szCs w:val="22"/>
          <w:lang w:val="en-AU"/>
        </w:rPr>
      </w:pPr>
      <w:bookmarkStart w:id="0" w:name="data-preparation"/>
      <w:r>
        <w:rPr>
          <w:rFonts w:hint="default"/>
          <w:b/>
          <w:bCs/>
          <w:sz w:val="28"/>
          <w:szCs w:val="28"/>
          <w:lang w:val="en-AU"/>
        </w:rPr>
        <w:t>Data initialisation</w:t>
      </w:r>
      <w:r>
        <w:rPr>
          <w:rFonts w:hint="default"/>
          <w:lang w:val="en-AU"/>
        </w:rPr>
        <w:t xml:space="preserve"> </w:t>
      </w:r>
      <w:r>
        <w:rPr>
          <w:rFonts w:hint="default"/>
          <w:sz w:val="22"/>
          <w:szCs w:val="22"/>
          <w:lang w:val="en-AU"/>
        </w:rPr>
        <w:t>-&gt; all valid data output as DBHdata</w:t>
      </w:r>
    </w:p>
    <w:p>
      <w:pPr>
        <w:pStyle w:val="25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Original data -&gt; 474 rows, 15 columns</w:t>
      </w:r>
    </w:p>
    <w:p>
      <w:pPr>
        <w:pStyle w:val="25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O</w:t>
      </w:r>
      <w:r>
        <w:rPr>
          <w:sz w:val="22"/>
          <w:szCs w:val="22"/>
        </w:rPr>
        <w:t>nly extract DBH-related data for DBH modelling</w:t>
      </w:r>
      <w:r>
        <w:rPr>
          <w:rFonts w:hint="default"/>
          <w:sz w:val="22"/>
          <w:szCs w:val="22"/>
          <w:lang w:val="en-AU"/>
        </w:rPr>
        <w:t xml:space="preserve"> -&gt; first 9 rows</w:t>
      </w:r>
    </w:p>
    <w:p>
      <w:pPr>
        <w:pStyle w:val="3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Assume “No” where there’s blank in “Large”</w:t>
      </w:r>
    </w:p>
    <w:p>
      <w:pPr>
        <w:pStyle w:val="3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Remove rows with NA in “DBH.year.0” or NA in “DBH.year.6” -&gt; 11 instances</w:t>
      </w:r>
    </w:p>
    <w:p>
      <w:pPr>
        <w:pStyle w:val="25"/>
      </w:pPr>
    </w:p>
    <w:p>
      <w:pPr>
        <w:pStyle w:val="3"/>
        <w:rPr>
          <w:rFonts w:hint="default"/>
          <w:sz w:val="22"/>
          <w:szCs w:val="22"/>
          <w:lang w:val="en-AU"/>
        </w:rPr>
      </w:pPr>
      <w:r>
        <w:rPr>
          <w:rFonts w:hint="default"/>
          <w:b/>
          <w:bCs/>
          <w:sz w:val="28"/>
          <w:szCs w:val="28"/>
          <w:lang w:val="en-AU"/>
        </w:rPr>
        <w:t>Further data preparation for models</w:t>
      </w:r>
      <w:r>
        <w:rPr>
          <w:rFonts w:hint="default"/>
          <w:lang w:val="en-AU"/>
        </w:rPr>
        <w:t xml:space="preserve"> </w:t>
      </w:r>
      <w:r>
        <w:rPr>
          <w:rFonts w:hint="default"/>
          <w:sz w:val="22"/>
          <w:szCs w:val="22"/>
          <w:lang w:val="en-AU"/>
        </w:rPr>
        <w:t>-&gt; DBHdatarm, DBHpositiverm</w:t>
      </w:r>
    </w:p>
    <w:p>
      <w:pPr>
        <w:pStyle w:val="3"/>
        <w:rPr>
          <w:sz w:val="22"/>
          <w:szCs w:val="22"/>
        </w:rPr>
      </w:pPr>
      <w:r>
        <w:rPr>
          <w:rFonts w:hint="default"/>
          <w:sz w:val="22"/>
          <w:szCs w:val="22"/>
          <w:lang w:val="en-AU"/>
        </w:rPr>
        <w:t xml:space="preserve">“positive” stands for positive tree growth, i.e. further remove rows where </w:t>
      </w:r>
      <w:r>
        <w:rPr>
          <w:sz w:val="22"/>
          <w:szCs w:val="22"/>
        </w:rPr>
        <w:t>DBH.year.6 &lt;= DBH.year.0 (tree growth &lt;= 0)</w:t>
      </w:r>
    </w:p>
    <w:p>
      <w:pPr>
        <w:pStyle w:val="3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“rm” stands for remove outliers (in the scatter plot, points outside the main group)</w:t>
      </w:r>
    </w:p>
    <w:p>
      <w:pPr>
        <w:pStyle w:val="3"/>
        <w:rPr>
          <w:rFonts w:hint="default"/>
          <w:lang w:val="en-AU"/>
        </w:rPr>
      </w:pPr>
      <w:r>
        <w:rPr>
          <w:rFonts w:hint="default"/>
          <w:lang w:val="en-AU"/>
        </w:rPr>
        <w:drawing>
          <wp:inline distT="0" distB="0" distL="114300" distR="114300">
            <wp:extent cx="5486400" cy="2438400"/>
            <wp:effectExtent l="0" t="0" r="0" b="0"/>
            <wp:docPr id="1" name="图片 1" descr="outli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utlier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pStyle w:val="38"/>
        <w:rPr>
          <w:rStyle w:val="37"/>
          <w:rFonts w:hint="default" w:ascii="Consolas"/>
          <w:sz w:val="15"/>
          <w:szCs w:val="16"/>
          <w:lang w:val="en-AU"/>
        </w:rPr>
      </w:pPr>
      <w:bookmarkStart w:id="1" w:name="data-analysis"/>
      <w:r>
        <w:rPr>
          <w:rStyle w:val="37"/>
          <w:sz w:val="15"/>
          <w:szCs w:val="16"/>
        </w:rPr>
        <w:t>#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#     </w:t>
      </w:r>
      <w:r>
        <w:rPr>
          <w:rStyle w:val="37"/>
          <w:sz w:val="15"/>
          <w:szCs w:val="16"/>
        </w:rPr>
        <w:t>Tree.Number Plot  Treatment Large Alive.at.year.6 DBH.year.0 DBH.year.6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</w:t>
      </w:r>
      <w:r>
        <w:rPr>
          <w:rStyle w:val="37"/>
          <w:sz w:val="15"/>
          <w:szCs w:val="16"/>
        </w:rPr>
        <w:t>Class.year.0 Class.year.6</w:t>
      </w:r>
      <w:r>
        <w:rPr>
          <w:sz w:val="16"/>
          <w:szCs w:val="16"/>
        </w:rPr>
        <w:br w:type="textWrapping"/>
      </w:r>
      <w:r>
        <w:rPr>
          <w:rStyle w:val="37"/>
          <w:sz w:val="15"/>
          <w:szCs w:val="16"/>
        </w:rPr>
        <w:t xml:space="preserve">## 20           58    8    T1: Gap   Yes             Yes   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</w:t>
      </w:r>
      <w:r>
        <w:rPr>
          <w:rStyle w:val="37"/>
          <w:sz w:val="15"/>
          <w:szCs w:val="16"/>
        </w:rPr>
        <w:t>52.00000    43.9000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           6             5</w:t>
      </w:r>
      <w:r>
        <w:rPr>
          <w:sz w:val="16"/>
          <w:szCs w:val="16"/>
        </w:rPr>
        <w:br w:type="textWrapping"/>
      </w:r>
      <w:r>
        <w:rPr>
          <w:rStyle w:val="37"/>
          <w:sz w:val="15"/>
          <w:szCs w:val="16"/>
        </w:rPr>
        <w:t xml:space="preserve">## 95           72   12    T1: Gap   Yes             Yes   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</w:t>
      </w:r>
      <w:r>
        <w:rPr>
          <w:rStyle w:val="37"/>
          <w:sz w:val="15"/>
          <w:szCs w:val="16"/>
        </w:rPr>
        <w:t>31.85000    43.7000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           4             5</w:t>
      </w:r>
      <w:r>
        <w:rPr>
          <w:sz w:val="16"/>
          <w:szCs w:val="16"/>
        </w:rPr>
        <w:br w:type="textWrapping"/>
      </w:r>
      <w:r>
        <w:rPr>
          <w:rStyle w:val="37"/>
          <w:sz w:val="15"/>
          <w:szCs w:val="16"/>
        </w:rPr>
        <w:t xml:space="preserve">## 96           71   12    T1: Gap   Yes             Yes   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</w:t>
      </w:r>
      <w:r>
        <w:rPr>
          <w:rStyle w:val="37"/>
          <w:sz w:val="15"/>
          <w:szCs w:val="16"/>
        </w:rPr>
        <w:t>25.50000    44.2000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           3             5</w:t>
      </w:r>
      <w:r>
        <w:rPr>
          <w:sz w:val="16"/>
          <w:szCs w:val="16"/>
        </w:rPr>
        <w:br w:type="textWrapping"/>
      </w:r>
      <w:r>
        <w:rPr>
          <w:rStyle w:val="37"/>
          <w:sz w:val="15"/>
          <w:szCs w:val="16"/>
        </w:rPr>
        <w:t xml:space="preserve">## 141         478   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</w:t>
      </w:r>
      <w:r>
        <w:rPr>
          <w:rStyle w:val="37"/>
          <w:sz w:val="15"/>
          <w:szCs w:val="16"/>
        </w:rPr>
        <w:t xml:space="preserve">5 T2: Radial    No             Yes   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</w:t>
      </w:r>
      <w:r>
        <w:rPr>
          <w:rStyle w:val="37"/>
          <w:sz w:val="15"/>
          <w:szCs w:val="16"/>
        </w:rPr>
        <w:t>31.20000    45.4000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           4             5</w:t>
      </w:r>
      <w:r>
        <w:rPr>
          <w:sz w:val="16"/>
          <w:szCs w:val="16"/>
        </w:rPr>
        <w:br w:type="textWrapping"/>
      </w:r>
      <w:r>
        <w:rPr>
          <w:rStyle w:val="37"/>
          <w:sz w:val="15"/>
          <w:szCs w:val="16"/>
        </w:rPr>
        <w:t xml:space="preserve">## 144         172    5 T2: Radial   Yes             Yes   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</w:t>
      </w:r>
      <w:r>
        <w:rPr>
          <w:rStyle w:val="37"/>
          <w:sz w:val="15"/>
          <w:szCs w:val="16"/>
        </w:rPr>
        <w:t>39.70000    32.9000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           4             4</w:t>
      </w:r>
      <w:r>
        <w:rPr>
          <w:sz w:val="16"/>
          <w:szCs w:val="16"/>
        </w:rPr>
        <w:br w:type="textWrapping"/>
      </w:r>
      <w:r>
        <w:rPr>
          <w:rStyle w:val="37"/>
          <w:sz w:val="15"/>
          <w:szCs w:val="16"/>
        </w:rPr>
        <w:t xml:space="preserve">## 148         174    5 T2: Radial   Yes             Yes   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</w:t>
      </w:r>
      <w:r>
        <w:rPr>
          <w:rStyle w:val="37"/>
          <w:sz w:val="15"/>
          <w:szCs w:val="16"/>
        </w:rPr>
        <w:t>99.30000   100.0000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          NA            NA</w:t>
      </w:r>
      <w:r>
        <w:rPr>
          <w:sz w:val="16"/>
          <w:szCs w:val="16"/>
        </w:rPr>
        <w:br w:type="textWrapping"/>
      </w:r>
      <w:r>
        <w:rPr>
          <w:rStyle w:val="37"/>
          <w:sz w:val="15"/>
          <w:szCs w:val="16"/>
        </w:rPr>
        <w:t xml:space="preserve">## 149         176    5 T2: Radial   Yes             Yes   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</w:t>
      </w:r>
      <w:r>
        <w:rPr>
          <w:rStyle w:val="37"/>
          <w:sz w:val="15"/>
          <w:szCs w:val="16"/>
        </w:rPr>
        <w:t>81.80000    80.7000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          NA            NA</w:t>
      </w:r>
      <w:r>
        <w:rPr>
          <w:sz w:val="16"/>
          <w:szCs w:val="16"/>
        </w:rPr>
        <w:br w:type="textWrapping"/>
      </w:r>
      <w:r>
        <w:rPr>
          <w:rStyle w:val="37"/>
          <w:sz w:val="15"/>
          <w:szCs w:val="16"/>
        </w:rPr>
        <w:t xml:space="preserve">## 156         184    5 T2: Radial   Yes             Yes   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</w:t>
      </w:r>
      <w:r>
        <w:rPr>
          <w:rStyle w:val="37"/>
          <w:sz w:val="15"/>
          <w:szCs w:val="16"/>
        </w:rPr>
        <w:t>26.80000    43.4000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           3             5</w:t>
      </w:r>
      <w:r>
        <w:rPr>
          <w:sz w:val="16"/>
          <w:szCs w:val="16"/>
        </w:rPr>
        <w:br w:type="textWrapping"/>
      </w:r>
      <w:r>
        <w:rPr>
          <w:rStyle w:val="37"/>
          <w:sz w:val="15"/>
          <w:szCs w:val="16"/>
        </w:rPr>
        <w:t xml:space="preserve">## 157         185    5 T2: Radial   Yes             Yes   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</w:t>
      </w:r>
      <w:r>
        <w:rPr>
          <w:rStyle w:val="37"/>
          <w:sz w:val="15"/>
          <w:szCs w:val="16"/>
        </w:rPr>
        <w:t>24.90000    38.9000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           3             4</w:t>
      </w:r>
      <w:r>
        <w:rPr>
          <w:sz w:val="16"/>
          <w:szCs w:val="16"/>
        </w:rPr>
        <w:br w:type="textWrapping"/>
      </w:r>
      <w:r>
        <w:rPr>
          <w:rStyle w:val="37"/>
          <w:sz w:val="15"/>
          <w:szCs w:val="16"/>
        </w:rPr>
        <w:t xml:space="preserve">## 198         225    2    Control   Yes             Yes   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</w:t>
      </w:r>
      <w:r>
        <w:rPr>
          <w:rStyle w:val="37"/>
          <w:sz w:val="15"/>
          <w:szCs w:val="16"/>
        </w:rPr>
        <w:t>36.60564    52.0000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           4             6</w:t>
      </w:r>
      <w:r>
        <w:rPr>
          <w:sz w:val="16"/>
          <w:szCs w:val="16"/>
        </w:rPr>
        <w:br w:type="textWrapping"/>
      </w:r>
      <w:r>
        <w:rPr>
          <w:rStyle w:val="37"/>
          <w:sz w:val="15"/>
          <w:szCs w:val="16"/>
        </w:rPr>
        <w:t xml:space="preserve">## 412         208    7 T2: Radial   Yes             Yes   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</w:t>
      </w:r>
      <w:r>
        <w:rPr>
          <w:rStyle w:val="37"/>
          <w:sz w:val="15"/>
          <w:szCs w:val="16"/>
        </w:rPr>
        <w:t>39.20000    51.5662</w:t>
      </w:r>
      <w:r>
        <w:rPr>
          <w:rStyle w:val="37"/>
          <w:rFonts w:hint="default" w:ascii="Consolas"/>
          <w:sz w:val="15"/>
          <w:szCs w:val="16"/>
          <w:lang w:val="en-AU"/>
        </w:rPr>
        <w:t xml:space="preserve">             4             6</w:t>
      </w:r>
    </w:p>
    <w:bookmarkEnd w:id="1"/>
    <w:p>
      <w:pPr>
        <w:pStyle w:val="2"/>
        <w:rPr>
          <w:rFonts w:hint="default" w:asciiTheme="minorHAnsi" w:hAnsiTheme="minorHAnsi" w:eastAsiaTheme="minorHAnsi" w:cstheme="minorBidi"/>
          <w:b/>
          <w:bCs/>
          <w:color w:val="auto"/>
          <w:sz w:val="28"/>
          <w:szCs w:val="28"/>
          <w:lang w:val="en-AU" w:eastAsia="en-US" w:bidi="ar-SA"/>
        </w:rPr>
      </w:pPr>
      <w:bookmarkStart w:id="2" w:name="random-effect"/>
      <w:r>
        <w:rPr>
          <w:rFonts w:hint="default" w:asciiTheme="minorHAnsi" w:hAnsiTheme="minorHAnsi" w:eastAsiaTheme="minorHAnsi" w:cstheme="minorBidi"/>
          <w:b/>
          <w:bCs/>
          <w:color w:val="auto"/>
          <w:sz w:val="28"/>
          <w:szCs w:val="28"/>
          <w:lang w:val="en-AU" w:eastAsia="en-US" w:bidi="ar-SA"/>
        </w:rPr>
        <w:t>random effect</w:t>
      </w:r>
    </w:p>
    <w:p>
      <w:pPr>
        <w:pStyle w:val="25"/>
        <w:rPr>
          <w:rFonts w:hint="default"/>
          <w:lang w:val="en-AU"/>
        </w:rPr>
      </w:pPr>
      <w:r>
        <w:rPr>
          <w:rFonts w:hint="default"/>
          <w:lang w:val="en-AU"/>
        </w:rPr>
        <w:drawing>
          <wp:inline distT="0" distB="0" distL="114300" distR="114300">
            <wp:extent cx="5486400" cy="4114800"/>
            <wp:effectExtent l="0" t="0" r="0" b="0"/>
            <wp:docPr id="2" name="图片 2" descr="randomeffec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andomeffect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>
      <w:pPr>
        <w:rPr>
          <w:rFonts w:hint="default"/>
          <w:sz w:val="22"/>
          <w:szCs w:val="22"/>
          <w:lang w:val="en-AU"/>
        </w:rPr>
      </w:pPr>
      <w:bookmarkStart w:id="3" w:name="current-final-model"/>
      <w:r>
        <w:rPr>
          <w:rFonts w:hint="default"/>
          <w:sz w:val="22"/>
          <w:szCs w:val="22"/>
          <w:lang w:val="en-AU"/>
        </w:rPr>
        <w:t>Random effect is not significant. From the 12 scatter plots, it seems that there's no random intercept or random slope.</w:t>
      </w:r>
    </w:p>
    <w:p>
      <w:pPr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But it's still necessary to keep the random intercept term as a reference to human errors.</w:t>
      </w:r>
    </w:p>
    <w:p>
      <w:pPr>
        <w:rPr>
          <w:rFonts w:hint="default" w:asciiTheme="minorHAnsi" w:hAnsiTheme="minorHAnsi" w:eastAsiaTheme="minorHAnsi" w:cstheme="minorBidi"/>
          <w:b/>
          <w:bCs/>
          <w:color w:val="auto"/>
          <w:sz w:val="28"/>
          <w:szCs w:val="28"/>
          <w:lang w:val="en-AU" w:eastAsia="en-US" w:bidi="ar-SA"/>
        </w:rPr>
      </w:pPr>
    </w:p>
    <w:p>
      <w:pPr>
        <w:rPr>
          <w:rFonts w:hint="default"/>
          <w:sz w:val="22"/>
          <w:szCs w:val="22"/>
          <w:lang w:val="en-AU"/>
        </w:rPr>
      </w:pPr>
      <w:r>
        <w:rPr>
          <w:rFonts w:hint="default" w:asciiTheme="minorHAnsi" w:hAnsiTheme="minorHAnsi" w:eastAsiaTheme="minorHAnsi" w:cstheme="minorBidi"/>
          <w:b/>
          <w:bCs/>
          <w:color w:val="auto"/>
          <w:sz w:val="28"/>
          <w:szCs w:val="28"/>
          <w:lang w:val="en-AU" w:eastAsia="en-US" w:bidi="ar-SA"/>
        </w:rPr>
        <w:t>Models</w:t>
      </w:r>
      <w:r>
        <w:rPr>
          <w:rFonts w:hint="default"/>
          <w:lang w:val="en-AU"/>
        </w:rPr>
        <w:t xml:space="preserve">: </w:t>
      </w:r>
      <w:r>
        <w:rPr>
          <w:rFonts w:hint="default"/>
          <w:sz w:val="22"/>
          <w:szCs w:val="22"/>
          <w:lang w:val="en-AU"/>
        </w:rPr>
        <w:t>random intercept mixed effect model using DBH.year.6 as response variable. Two version: Large VS InGap</w:t>
      </w:r>
    </w:p>
    <w:p>
      <w:pPr>
        <w:rPr>
          <w:rFonts w:hint="default"/>
          <w:sz w:val="22"/>
          <w:szCs w:val="22"/>
          <w:lang w:val="en-AU"/>
        </w:rPr>
      </w:pPr>
    </w:p>
    <w:p>
      <w:pPr>
        <w:pStyle w:val="3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random </w:t>
      </w:r>
      <w:r>
        <w:rPr>
          <w:rFonts w:hint="default"/>
          <w:b/>
          <w:bCs/>
          <w:sz w:val="22"/>
          <w:szCs w:val="22"/>
          <w:u w:val="single"/>
          <w:lang w:val="en-AU"/>
        </w:rPr>
        <w:t>intercept</w:t>
      </w:r>
      <w:r>
        <w:rPr>
          <w:b/>
          <w:bCs/>
          <w:sz w:val="22"/>
          <w:szCs w:val="22"/>
          <w:u w:val="single"/>
        </w:rPr>
        <w:t xml:space="preserve"> using InGap for log(DBHdatarm$DBH.year.6)</w:t>
      </w:r>
    </w:p>
    <w:p>
      <w:pPr>
        <w:pStyle w:val="3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 xml:space="preserve">Compared to the suggested model: log(DBH.year.6)~log(DBH.year.0)+Treatment+Large+log(DBH.year.0):InGap+Treatment:InGap+(1|Plot), </w:t>
      </w:r>
    </w:p>
    <w:p>
      <w:pPr>
        <w:pStyle w:val="3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we’ve removed “Treatment:InGap” and replace “Large” with “InGap” (because “Large” is insignificant when there’s “log(DBH.year.0):InGap”)</w:t>
      </w:r>
    </w:p>
    <w:p>
      <w:pPr>
        <w:pStyle w:val="25"/>
        <w:rPr>
          <w:rFonts w:hint="default"/>
          <w:sz w:val="22"/>
          <w:szCs w:val="22"/>
          <w:lang w:val="en-AU"/>
        </w:rPr>
      </w:pPr>
      <w:r>
        <w:rPr>
          <w:rFonts w:hint="default"/>
          <w:b/>
          <w:bCs/>
          <w:sz w:val="22"/>
          <w:szCs w:val="22"/>
          <w:lang w:val="en-AU"/>
        </w:rPr>
        <w:t>Question:</w:t>
      </w:r>
      <w:r>
        <w:rPr>
          <w:rFonts w:hint="default"/>
          <w:sz w:val="22"/>
          <w:szCs w:val="22"/>
          <w:lang w:val="en-AU"/>
        </w:rPr>
        <w:t xml:space="preserve"> Whether “Treatment:InGap” is useless? (It’s NA when Control or T1)</w:t>
      </w:r>
    </w:p>
    <w:p>
      <w:pPr>
        <w:pStyle w:val="3"/>
      </w:pPr>
    </w:p>
    <w:p>
      <w:pPr>
        <w:pStyle w:val="38"/>
      </w:pPr>
      <w:r>
        <w:rPr>
          <w:rStyle w:val="71"/>
        </w:rPr>
        <w:t>mixed2</w:t>
      </w:r>
      <w:r>
        <w:rPr>
          <w:rStyle w:val="45"/>
        </w:rPr>
        <w:t>.0</w:t>
      </w:r>
      <w:r>
        <w:rPr>
          <w:rStyle w:val="71"/>
        </w:rPr>
        <w:t xml:space="preserve"> </w:t>
      </w:r>
      <w:r>
        <w:rPr>
          <w:rStyle w:val="57"/>
        </w:rPr>
        <w:t>=</w:t>
      </w:r>
      <w:r>
        <w:rPr>
          <w:rStyle w:val="71"/>
        </w:rPr>
        <w:t xml:space="preserve"> </w:t>
      </w:r>
      <w:r>
        <w:rPr>
          <w:rStyle w:val="58"/>
        </w:rPr>
        <w:t>lmer</w:t>
      </w:r>
      <w:r>
        <w:rPr>
          <w:rStyle w:val="71"/>
        </w:rPr>
        <w:t>(</w:t>
      </w:r>
      <w:r>
        <w:rPr>
          <w:rStyle w:val="58"/>
        </w:rPr>
        <w:t>log</w:t>
      </w:r>
      <w:r>
        <w:rPr>
          <w:rStyle w:val="71"/>
        </w:rPr>
        <w:t>(DBH.year</w:t>
      </w:r>
      <w:r>
        <w:rPr>
          <w:rStyle w:val="45"/>
        </w:rPr>
        <w:t>.6</w:t>
      </w:r>
      <w:r>
        <w:rPr>
          <w:rStyle w:val="71"/>
        </w:rPr>
        <w:t>)</w:t>
      </w:r>
      <w:r>
        <w:rPr>
          <w:rStyle w:val="48"/>
        </w:rPr>
        <w:t>~</w:t>
      </w:r>
      <w:r>
        <w:rPr>
          <w:rStyle w:val="58"/>
        </w:rPr>
        <w:t>log</w:t>
      </w:r>
      <w:r>
        <w:rPr>
          <w:rStyle w:val="71"/>
        </w:rPr>
        <w:t>(DBH.year</w:t>
      </w:r>
      <w:r>
        <w:rPr>
          <w:rStyle w:val="45"/>
        </w:rPr>
        <w:t>.0</w:t>
      </w:r>
      <w:r>
        <w:rPr>
          <w:rStyle w:val="71"/>
        </w:rPr>
        <w:t>)</w:t>
      </w:r>
      <w:r>
        <w:rPr>
          <w:rStyle w:val="48"/>
        </w:rPr>
        <w:t>+</w:t>
      </w:r>
      <w:r>
        <w:rPr>
          <w:rStyle w:val="71"/>
        </w:rPr>
        <w:t>Treatment</w:t>
      </w:r>
      <w:r>
        <w:rPr>
          <w:rStyle w:val="48"/>
        </w:rPr>
        <w:t>+</w:t>
      </w:r>
      <w:r>
        <w:rPr>
          <w:rStyle w:val="71"/>
        </w:rPr>
        <w:t>InGap</w:t>
      </w:r>
      <w:r>
        <w:rPr>
          <w:rStyle w:val="48"/>
        </w:rPr>
        <w:t>+</w:t>
      </w:r>
      <w:r>
        <w:rPr>
          <w:rStyle w:val="58"/>
        </w:rPr>
        <w:t>log</w:t>
      </w:r>
      <w:r>
        <w:rPr>
          <w:rStyle w:val="71"/>
        </w:rPr>
        <w:t>(DBH.year</w:t>
      </w:r>
      <w:r>
        <w:rPr>
          <w:rStyle w:val="45"/>
        </w:rPr>
        <w:t>.0</w:t>
      </w:r>
      <w:r>
        <w:rPr>
          <w:rStyle w:val="71"/>
        </w:rPr>
        <w:t>)</w:t>
      </w:r>
      <w:r>
        <w:rPr>
          <w:rStyle w:val="48"/>
        </w:rPr>
        <w:t>:</w:t>
      </w:r>
      <w:r>
        <w:rPr>
          <w:rStyle w:val="71"/>
        </w:rPr>
        <w:t>InGap</w:t>
      </w:r>
      <w:r>
        <w:rPr>
          <w:rStyle w:val="48"/>
        </w:rPr>
        <w:t>+</w:t>
      </w:r>
      <w:r>
        <w:rPr>
          <w:rStyle w:val="71"/>
        </w:rPr>
        <w:t>(</w:t>
      </w:r>
      <w:r>
        <w:rPr>
          <w:rStyle w:val="43"/>
        </w:rPr>
        <w:t>1</w:t>
      </w:r>
      <w:r>
        <w:rPr>
          <w:rStyle w:val="48"/>
        </w:rPr>
        <w:t>|</w:t>
      </w:r>
      <w:r>
        <w:rPr>
          <w:rStyle w:val="71"/>
        </w:rPr>
        <w:t xml:space="preserve">Plot), </w:t>
      </w:r>
      <w:r>
        <w:rPr>
          <w:rStyle w:val="65"/>
        </w:rPr>
        <w:t>data =</w:t>
      </w:r>
      <w:r>
        <w:rPr>
          <w:rStyle w:val="71"/>
        </w:rPr>
        <w:t xml:space="preserve"> DBHdatarm)</w:t>
      </w:r>
      <w:r>
        <w:br w:type="textWrapping"/>
      </w:r>
      <w:r>
        <w:rPr>
          <w:rStyle w:val="58"/>
        </w:rPr>
        <w:t>summary</w:t>
      </w:r>
      <w:r>
        <w:rPr>
          <w:rStyle w:val="71"/>
        </w:rPr>
        <w:t>(mixed2</w:t>
      </w:r>
      <w:r>
        <w:rPr>
          <w:rStyle w:val="45"/>
        </w:rPr>
        <w:t>.0</w:t>
      </w:r>
      <w:r>
        <w:rPr>
          <w:rStyle w:val="71"/>
        </w:rPr>
        <w:t>)</w:t>
      </w:r>
    </w:p>
    <w:p>
      <w:pPr>
        <w:pStyle w:val="38"/>
      </w:pPr>
      <w:r>
        <w:rPr>
          <w:rStyle w:val="37"/>
        </w:rPr>
        <w:t>## Linear mixed model fit by REML ['lmerMod']</w:t>
      </w:r>
      <w:r>
        <w:br w:type="textWrapping"/>
      </w:r>
      <w:r>
        <w:rPr>
          <w:rStyle w:val="37"/>
        </w:rPr>
        <w:t xml:space="preserve">## Formula: </w:t>
      </w:r>
      <w:r>
        <w:br w:type="textWrapping"/>
      </w:r>
      <w:r>
        <w:rPr>
          <w:rStyle w:val="37"/>
        </w:rPr>
        <w:t xml:space="preserve">## log(DBH.year.6) ~ log(DBH.year.0) + Treatment + InGap + log(DBH.year.0):InGap +  </w:t>
      </w:r>
      <w:r>
        <w:br w:type="textWrapping"/>
      </w:r>
      <w:r>
        <w:rPr>
          <w:rStyle w:val="37"/>
        </w:rPr>
        <w:t>##     (1 | Plot)</w:t>
      </w:r>
      <w:r>
        <w:br w:type="textWrapping"/>
      </w:r>
      <w:r>
        <w:rPr>
          <w:rStyle w:val="37"/>
        </w:rPr>
        <w:t>##    Data: DBHdatarm</w:t>
      </w:r>
      <w:r>
        <w:br w:type="textWrapping"/>
      </w:r>
      <w:r>
        <w:rPr>
          <w:rStyle w:val="37"/>
        </w:rPr>
        <w:t xml:space="preserve">## </w:t>
      </w:r>
      <w:r>
        <w:br w:type="textWrapping"/>
      </w:r>
      <w:r>
        <w:rPr>
          <w:rStyle w:val="37"/>
        </w:rPr>
        <w:t>## REML criterion at convergence: -1778</w:t>
      </w:r>
      <w:r>
        <w:br w:type="textWrapping"/>
      </w:r>
      <w:r>
        <w:rPr>
          <w:rStyle w:val="37"/>
        </w:rPr>
        <w:t xml:space="preserve">## </w:t>
      </w:r>
      <w:r>
        <w:br w:type="textWrapping"/>
      </w:r>
      <w:r>
        <w:rPr>
          <w:rStyle w:val="37"/>
        </w:rPr>
        <w:t xml:space="preserve">## Scaled residuals: </w:t>
      </w:r>
      <w:r>
        <w:br w:type="textWrapping"/>
      </w:r>
      <w:r>
        <w:rPr>
          <w:rStyle w:val="37"/>
        </w:rPr>
        <w:t xml:space="preserve">##     Min      1Q  Median      3Q     Max </w:t>
      </w:r>
      <w:r>
        <w:br w:type="textWrapping"/>
      </w:r>
      <w:r>
        <w:rPr>
          <w:rStyle w:val="37"/>
        </w:rPr>
        <w:t xml:space="preserve">## -3.6211 -0.6010 -0.0148  0.5975  3.2852 </w:t>
      </w:r>
      <w:r>
        <w:br w:type="textWrapping"/>
      </w:r>
      <w:r>
        <w:rPr>
          <w:rStyle w:val="37"/>
        </w:rPr>
        <w:t xml:space="preserve">## </w:t>
      </w:r>
      <w:r>
        <w:br w:type="textWrapping"/>
      </w:r>
      <w:r>
        <w:rPr>
          <w:rStyle w:val="37"/>
        </w:rPr>
        <w:t>## Random effects:</w:t>
      </w:r>
      <w:r>
        <w:br w:type="textWrapping"/>
      </w:r>
      <w:r>
        <w:rPr>
          <w:rStyle w:val="37"/>
        </w:rPr>
        <w:t>##  Groups   Name        Variance  Std.Dev.</w:t>
      </w:r>
      <w:r>
        <w:br w:type="textWrapping"/>
      </w:r>
      <w:r>
        <w:rPr>
          <w:rStyle w:val="37"/>
        </w:rPr>
        <w:t xml:space="preserve">##  Plot     (Intercept) 8.593e-05 0.00927 </w:t>
      </w:r>
      <w:r>
        <w:br w:type="textWrapping"/>
      </w:r>
      <w:r>
        <w:rPr>
          <w:rStyle w:val="37"/>
        </w:rPr>
        <w:t xml:space="preserve">##  Residual             1.006e-03 0.03172 </w:t>
      </w:r>
      <w:r>
        <w:br w:type="textWrapping"/>
      </w:r>
      <w:r>
        <w:rPr>
          <w:rStyle w:val="37"/>
        </w:rPr>
        <w:t>## Number of obs: 452, groups:  Plot, 12</w:t>
      </w:r>
      <w:r>
        <w:br w:type="textWrapping"/>
      </w:r>
      <w:r>
        <w:rPr>
          <w:rStyle w:val="37"/>
        </w:rPr>
        <w:t xml:space="preserve">## </w:t>
      </w:r>
      <w:r>
        <w:br w:type="textWrapping"/>
      </w:r>
      <w:r>
        <w:rPr>
          <w:rStyle w:val="37"/>
        </w:rPr>
        <w:t>## Fixed effects:</w:t>
      </w:r>
      <w:r>
        <w:br w:type="textWrapping"/>
      </w:r>
      <w:r>
        <w:rPr>
          <w:rStyle w:val="37"/>
        </w:rPr>
        <w:t>##                            Estimate Std. Error t value</w:t>
      </w:r>
      <w:r>
        <w:br w:type="textWrapping"/>
      </w:r>
      <w:r>
        <w:rPr>
          <w:rStyle w:val="37"/>
        </w:rPr>
        <w:t>## (Intercept)                0.072639   0.027788   2.614</w:t>
      </w:r>
      <w:r>
        <w:br w:type="textWrapping"/>
      </w:r>
      <w:r>
        <w:rPr>
          <w:rStyle w:val="37"/>
        </w:rPr>
        <w:t>## log(DBH.year.0)            0.986722   0.007783 126.785</w:t>
      </w:r>
      <w:r>
        <w:br w:type="textWrapping"/>
      </w:r>
      <w:r>
        <w:rPr>
          <w:rStyle w:val="37"/>
        </w:rPr>
        <w:t>## TreatmentT1: Gap           0.028683   0.007475   3.837</w:t>
      </w:r>
      <w:r>
        <w:br w:type="textWrapping"/>
      </w:r>
      <w:r>
        <w:rPr>
          <w:rStyle w:val="37"/>
        </w:rPr>
        <w:t>## TreatmentT2: Radial        0.039231   0.007962   4.927</w:t>
      </w:r>
      <w:r>
        <w:br w:type="textWrapping"/>
      </w:r>
      <w:r>
        <w:rPr>
          <w:rStyle w:val="37"/>
        </w:rPr>
        <w:t xml:space="preserve">## InGapTRUE                  </w:t>
      </w:r>
      <w:bookmarkStart w:id="4" w:name="_GoBack"/>
      <w:bookmarkEnd w:id="4"/>
      <w:r>
        <w:rPr>
          <w:rStyle w:val="37"/>
        </w:rPr>
        <w:t>0.452284   0.107566   4.205</w:t>
      </w:r>
      <w:r>
        <w:br w:type="textWrapping"/>
      </w:r>
      <w:r>
        <w:rPr>
          <w:rStyle w:val="37"/>
        </w:rPr>
        <w:t>## log(DBH.year.0):InGapTRUE -0.114046   0.029285  -3.894</w:t>
      </w:r>
      <w:r>
        <w:br w:type="textWrapping"/>
      </w:r>
      <w:r>
        <w:rPr>
          <w:rStyle w:val="37"/>
        </w:rPr>
        <w:t xml:space="preserve">## </w:t>
      </w:r>
      <w:r>
        <w:br w:type="textWrapping"/>
      </w:r>
      <w:r>
        <w:rPr>
          <w:rStyle w:val="37"/>
        </w:rPr>
        <w:t>## Correlation of Fixed Effects:</w:t>
      </w:r>
      <w:r>
        <w:br w:type="textWrapping"/>
      </w:r>
      <w:r>
        <w:rPr>
          <w:rStyle w:val="37"/>
        </w:rPr>
        <w:t>##             (Intr) lg(DBH..0) TrT1:G TrT2:R IGTRUE</w:t>
      </w:r>
      <w:r>
        <w:br w:type="textWrapping"/>
      </w:r>
      <w:r>
        <w:rPr>
          <w:rStyle w:val="37"/>
        </w:rPr>
        <w:t xml:space="preserve">## lg(DBH.y.0) -0.982                                </w:t>
      </w:r>
      <w:r>
        <w:br w:type="textWrapping"/>
      </w:r>
      <w:r>
        <w:rPr>
          <w:rStyle w:val="37"/>
        </w:rPr>
        <w:t xml:space="preserve">## TrtmntT1:Gp -0.095 -0.040                         </w:t>
      </w:r>
      <w:r>
        <w:br w:type="textWrapping"/>
      </w:r>
      <w:r>
        <w:rPr>
          <w:rStyle w:val="37"/>
        </w:rPr>
        <w:t xml:space="preserve">## TrtmntT2:Rd -0.248  0.125      0.463              </w:t>
      </w:r>
      <w:r>
        <w:br w:type="textWrapping"/>
      </w:r>
      <w:r>
        <w:rPr>
          <w:rStyle w:val="37"/>
        </w:rPr>
        <w:t xml:space="preserve">## InGapTRUE   -0.237  0.241     -0.010  0.017       </w:t>
      </w:r>
      <w:r>
        <w:br w:type="textWrapping"/>
      </w:r>
      <w:r>
        <w:rPr>
          <w:rStyle w:val="37"/>
        </w:rPr>
        <w:t>## l(DBH..0):I  0.258 -0.263      0.010 -0.035 -0.998</w:t>
      </w:r>
    </w:p>
    <w:p>
      <w:pPr>
        <w:pStyle w:val="38"/>
      </w:pPr>
      <w:r>
        <w:rPr>
          <w:rStyle w:val="58"/>
        </w:rPr>
        <w:t>VarCorr</w:t>
      </w:r>
      <w:r>
        <w:rPr>
          <w:rStyle w:val="71"/>
        </w:rPr>
        <w:t>(mixed2</w:t>
      </w:r>
      <w:r>
        <w:rPr>
          <w:rStyle w:val="45"/>
        </w:rPr>
        <w:t>.0</w:t>
      </w:r>
      <w:r>
        <w:rPr>
          <w:rStyle w:val="71"/>
        </w:rPr>
        <w:t>)</w:t>
      </w:r>
    </w:p>
    <w:p>
      <w:pPr>
        <w:pStyle w:val="38"/>
      </w:pPr>
      <w:r>
        <w:rPr>
          <w:rStyle w:val="37"/>
        </w:rPr>
        <w:t xml:space="preserve">##  Groups   Name        Std.Dev. </w:t>
      </w:r>
      <w:r>
        <w:br w:type="textWrapping"/>
      </w:r>
      <w:r>
        <w:rPr>
          <w:rStyle w:val="37"/>
        </w:rPr>
        <w:t>##  Plot     (Intercept) 0.0092699</w:t>
      </w:r>
      <w:r>
        <w:br w:type="textWrapping"/>
      </w:r>
      <w:r>
        <w:rPr>
          <w:rStyle w:val="37"/>
        </w:rPr>
        <w:t>##  Residual             0.0317162</w:t>
      </w:r>
    </w:p>
    <w:p>
      <w:pPr>
        <w:pStyle w:val="38"/>
      </w:pPr>
      <w:r>
        <w:rPr>
          <w:rStyle w:val="71"/>
        </w:rPr>
        <w:t xml:space="preserve">y.hat </w:t>
      </w:r>
      <w:r>
        <w:rPr>
          <w:rStyle w:val="57"/>
        </w:rPr>
        <w:t>&lt;-</w:t>
      </w:r>
      <w:r>
        <w:rPr>
          <w:rStyle w:val="71"/>
        </w:rPr>
        <w:t xml:space="preserve"> </w:t>
      </w:r>
      <w:r>
        <w:rPr>
          <w:rStyle w:val="58"/>
        </w:rPr>
        <w:t>fitted</w:t>
      </w:r>
      <w:r>
        <w:rPr>
          <w:rStyle w:val="71"/>
        </w:rPr>
        <w:t>(mixed2</w:t>
      </w:r>
      <w:r>
        <w:rPr>
          <w:rStyle w:val="45"/>
        </w:rPr>
        <w:t>.0</w:t>
      </w:r>
      <w:r>
        <w:rPr>
          <w:rStyle w:val="71"/>
        </w:rPr>
        <w:t xml:space="preserve">) </w:t>
      </w:r>
      <w:r>
        <w:rPr>
          <w:rStyle w:val="53"/>
        </w:rPr>
        <w:t># Fitted values</w:t>
      </w:r>
      <w:r>
        <w:br w:type="textWrapping"/>
      </w:r>
      <w:r>
        <w:rPr>
          <w:rStyle w:val="71"/>
        </w:rPr>
        <w:t xml:space="preserve">int.hat </w:t>
      </w:r>
      <w:r>
        <w:rPr>
          <w:rStyle w:val="57"/>
        </w:rPr>
        <w:t>&lt;-</w:t>
      </w:r>
      <w:r>
        <w:rPr>
          <w:rStyle w:val="71"/>
        </w:rPr>
        <w:t xml:space="preserve"> </w:t>
      </w:r>
      <w:r>
        <w:rPr>
          <w:rStyle w:val="58"/>
        </w:rPr>
        <w:t>ranef</w:t>
      </w:r>
      <w:r>
        <w:rPr>
          <w:rStyle w:val="71"/>
        </w:rPr>
        <w:t>(mixed2</w:t>
      </w:r>
      <w:r>
        <w:rPr>
          <w:rStyle w:val="45"/>
        </w:rPr>
        <w:t>.0</w:t>
      </w:r>
      <w:r>
        <w:rPr>
          <w:rStyle w:val="71"/>
        </w:rPr>
        <w:t>)[[</w:t>
      </w:r>
      <w:r>
        <w:rPr>
          <w:rStyle w:val="43"/>
        </w:rPr>
        <w:t>1</w:t>
      </w:r>
      <w:r>
        <w:rPr>
          <w:rStyle w:val="71"/>
        </w:rPr>
        <w:t>]][[</w:t>
      </w:r>
      <w:r>
        <w:rPr>
          <w:rStyle w:val="43"/>
        </w:rPr>
        <w:t>1</w:t>
      </w:r>
      <w:r>
        <w:rPr>
          <w:rStyle w:val="71"/>
        </w:rPr>
        <w:t xml:space="preserve">]] </w:t>
      </w:r>
      <w:r>
        <w:rPr>
          <w:rStyle w:val="53"/>
        </w:rPr>
        <w:t># Predicted intercepts</w:t>
      </w:r>
      <w:r>
        <w:br w:type="textWrapping"/>
      </w:r>
      <w:r>
        <w:rPr>
          <w:rStyle w:val="71"/>
        </w:rPr>
        <w:t xml:space="preserve">res.hat </w:t>
      </w:r>
      <w:r>
        <w:rPr>
          <w:rStyle w:val="57"/>
        </w:rPr>
        <w:t>&lt;-</w:t>
      </w:r>
      <w:r>
        <w:rPr>
          <w:rStyle w:val="71"/>
        </w:rPr>
        <w:t xml:space="preserve"> </w:t>
      </w:r>
      <w:r>
        <w:rPr>
          <w:rStyle w:val="58"/>
        </w:rPr>
        <w:t>residuals</w:t>
      </w:r>
      <w:r>
        <w:rPr>
          <w:rStyle w:val="71"/>
        </w:rPr>
        <w:t>(mixed2</w:t>
      </w:r>
      <w:r>
        <w:rPr>
          <w:rStyle w:val="45"/>
        </w:rPr>
        <w:t>.0</w:t>
      </w:r>
      <w:r>
        <w:rPr>
          <w:rStyle w:val="71"/>
        </w:rPr>
        <w:t xml:space="preserve">) </w:t>
      </w:r>
      <w:r>
        <w:rPr>
          <w:rStyle w:val="53"/>
        </w:rPr>
        <w:t># Estimated residuals</w:t>
      </w:r>
      <w:r>
        <w:br w:type="textWrapping"/>
      </w:r>
      <w:r>
        <w:rPr>
          <w:rStyle w:val="71"/>
        </w:rPr>
        <w:t xml:space="preserve">tss </w:t>
      </w:r>
      <w:r>
        <w:rPr>
          <w:rStyle w:val="57"/>
        </w:rPr>
        <w:t>=</w:t>
      </w:r>
      <w:r>
        <w:rPr>
          <w:rStyle w:val="71"/>
        </w:rPr>
        <w:t xml:space="preserve"> </w:t>
      </w:r>
      <w:r>
        <w:rPr>
          <w:rStyle w:val="58"/>
        </w:rPr>
        <w:t>sum</w:t>
      </w:r>
      <w:r>
        <w:rPr>
          <w:rStyle w:val="71"/>
        </w:rPr>
        <w:t>((</w:t>
      </w:r>
      <w:r>
        <w:rPr>
          <w:rStyle w:val="58"/>
        </w:rPr>
        <w:t>log</w:t>
      </w:r>
      <w:r>
        <w:rPr>
          <w:rStyle w:val="71"/>
        </w:rPr>
        <w:t>(DBHdatarm</w:t>
      </w:r>
      <w:r>
        <w:rPr>
          <w:rStyle w:val="48"/>
        </w:rPr>
        <w:t>$</w:t>
      </w:r>
      <w:r>
        <w:rPr>
          <w:rStyle w:val="71"/>
        </w:rPr>
        <w:t>DBH.year</w:t>
      </w:r>
      <w:r>
        <w:rPr>
          <w:rStyle w:val="45"/>
        </w:rPr>
        <w:t>.6</w:t>
      </w:r>
      <w:r>
        <w:rPr>
          <w:rStyle w:val="71"/>
        </w:rPr>
        <w:t>)</w:t>
      </w:r>
      <w:r>
        <w:rPr>
          <w:rStyle w:val="48"/>
        </w:rPr>
        <w:t>-</w:t>
      </w:r>
      <w:r>
        <w:rPr>
          <w:rStyle w:val="58"/>
        </w:rPr>
        <w:t>mean</w:t>
      </w:r>
      <w:r>
        <w:rPr>
          <w:rStyle w:val="71"/>
        </w:rPr>
        <w:t>(</w:t>
      </w:r>
      <w:r>
        <w:rPr>
          <w:rStyle w:val="58"/>
        </w:rPr>
        <w:t>log</w:t>
      </w:r>
      <w:r>
        <w:rPr>
          <w:rStyle w:val="71"/>
        </w:rPr>
        <w:t>(DBHdatarm</w:t>
      </w:r>
      <w:r>
        <w:rPr>
          <w:rStyle w:val="48"/>
        </w:rPr>
        <w:t>$</w:t>
      </w:r>
      <w:r>
        <w:rPr>
          <w:rStyle w:val="71"/>
        </w:rPr>
        <w:t>DBH.year</w:t>
      </w:r>
      <w:r>
        <w:rPr>
          <w:rStyle w:val="45"/>
        </w:rPr>
        <w:t>.6</w:t>
      </w:r>
      <w:r>
        <w:rPr>
          <w:rStyle w:val="71"/>
        </w:rPr>
        <w:t>)))</w:t>
      </w:r>
      <w:r>
        <w:rPr>
          <w:rStyle w:val="48"/>
        </w:rPr>
        <w:t>^</w:t>
      </w:r>
      <w:r>
        <w:rPr>
          <w:rStyle w:val="43"/>
        </w:rPr>
        <w:t>2</w:t>
      </w:r>
      <w:r>
        <w:rPr>
          <w:rStyle w:val="71"/>
        </w:rPr>
        <w:t xml:space="preserve">) </w:t>
      </w:r>
      <w:r>
        <w:rPr>
          <w:rStyle w:val="53"/>
        </w:rPr>
        <w:t>#TSS</w:t>
      </w:r>
      <w:r>
        <w:br w:type="textWrapping"/>
      </w:r>
      <w:r>
        <w:rPr>
          <w:rStyle w:val="71"/>
        </w:rPr>
        <w:t xml:space="preserve">rss </w:t>
      </w:r>
      <w:r>
        <w:rPr>
          <w:rStyle w:val="57"/>
        </w:rPr>
        <w:t>=</w:t>
      </w:r>
      <w:r>
        <w:rPr>
          <w:rStyle w:val="71"/>
        </w:rPr>
        <w:t xml:space="preserve"> </w:t>
      </w:r>
      <w:r>
        <w:rPr>
          <w:rStyle w:val="58"/>
        </w:rPr>
        <w:t>sum</w:t>
      </w:r>
      <w:r>
        <w:rPr>
          <w:rStyle w:val="71"/>
        </w:rPr>
        <w:t>((</w:t>
      </w:r>
      <w:r>
        <w:rPr>
          <w:rStyle w:val="58"/>
        </w:rPr>
        <w:t>log</w:t>
      </w:r>
      <w:r>
        <w:rPr>
          <w:rStyle w:val="71"/>
        </w:rPr>
        <w:t>(DBHdatarm</w:t>
      </w:r>
      <w:r>
        <w:rPr>
          <w:rStyle w:val="48"/>
        </w:rPr>
        <w:t>$</w:t>
      </w:r>
      <w:r>
        <w:rPr>
          <w:rStyle w:val="71"/>
        </w:rPr>
        <w:t>DBH.year</w:t>
      </w:r>
      <w:r>
        <w:rPr>
          <w:rStyle w:val="45"/>
        </w:rPr>
        <w:t>.6</w:t>
      </w:r>
      <w:r>
        <w:rPr>
          <w:rStyle w:val="71"/>
        </w:rPr>
        <w:t>)</w:t>
      </w:r>
      <w:r>
        <w:rPr>
          <w:rStyle w:val="48"/>
        </w:rPr>
        <w:t>-</w:t>
      </w:r>
      <w:r>
        <w:rPr>
          <w:rStyle w:val="71"/>
        </w:rPr>
        <w:t>y.hat)</w:t>
      </w:r>
      <w:r>
        <w:rPr>
          <w:rStyle w:val="48"/>
        </w:rPr>
        <w:t>^</w:t>
      </w:r>
      <w:r>
        <w:rPr>
          <w:rStyle w:val="43"/>
        </w:rPr>
        <w:t>2</w:t>
      </w:r>
      <w:r>
        <w:rPr>
          <w:rStyle w:val="71"/>
        </w:rPr>
        <w:t xml:space="preserve">) </w:t>
      </w:r>
      <w:r>
        <w:rPr>
          <w:rStyle w:val="53"/>
        </w:rPr>
        <w:t>#RSS</w:t>
      </w:r>
      <w:r>
        <w:br w:type="textWrapping"/>
      </w:r>
      <w:r>
        <w:rPr>
          <w:rStyle w:val="71"/>
        </w:rPr>
        <w:t>(tss</w:t>
      </w:r>
      <w:r>
        <w:rPr>
          <w:rStyle w:val="48"/>
        </w:rPr>
        <w:t>-</w:t>
      </w:r>
      <w:r>
        <w:rPr>
          <w:rStyle w:val="71"/>
        </w:rPr>
        <w:t>rss)</w:t>
      </w:r>
      <w:r>
        <w:rPr>
          <w:rStyle w:val="48"/>
        </w:rPr>
        <w:t>/</w:t>
      </w:r>
      <w:r>
        <w:rPr>
          <w:rStyle w:val="71"/>
        </w:rPr>
        <w:t xml:space="preserve">tss </w:t>
      </w:r>
      <w:r>
        <w:rPr>
          <w:rStyle w:val="53"/>
        </w:rPr>
        <w:t>#R^2 = 0.9801595</w:t>
      </w:r>
    </w:p>
    <w:p>
      <w:pPr>
        <w:pStyle w:val="38"/>
      </w:pPr>
      <w:r>
        <w:rPr>
          <w:rStyle w:val="37"/>
        </w:rPr>
        <w:t>## [1] 0.9801595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drawing>
          <wp:inline distT="0" distB="0" distL="114300" distR="114300">
            <wp:extent cx="5486400" cy="1828800"/>
            <wp:effectExtent l="0" t="0" r="0" b="0"/>
            <wp:docPr id="4" name="图片 4" descr="mixed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ixed2.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AU"/>
        </w:rPr>
      </w:pPr>
    </w:p>
    <w:p>
      <w:pPr>
        <w:rPr>
          <w:rFonts w:hint="default"/>
          <w:sz w:val="22"/>
          <w:szCs w:val="22"/>
          <w:lang w:val="en-AU"/>
        </w:rPr>
      </w:pPr>
      <w:r>
        <w:rPr>
          <w:rFonts w:hint="default"/>
          <w:b/>
          <w:bCs/>
          <w:sz w:val="22"/>
          <w:szCs w:val="22"/>
          <w:lang w:val="en-AU"/>
        </w:rPr>
        <w:t>Reason:</w:t>
      </w:r>
      <w:r>
        <w:rPr>
          <w:rFonts w:hint="default"/>
          <w:sz w:val="22"/>
          <w:szCs w:val="22"/>
          <w:lang w:val="en-AU"/>
        </w:rPr>
        <w:t xml:space="preserve"> high R^2 value, small residual, simpler model, easy to interpret</w:t>
      </w:r>
    </w:p>
    <w:p>
      <w:pPr>
        <w:rPr>
          <w:rFonts w:hint="default"/>
          <w:sz w:val="22"/>
          <w:szCs w:val="22"/>
          <w:lang w:val="en-AU"/>
        </w:rPr>
      </w:pPr>
      <w:r>
        <w:rPr>
          <w:rFonts w:hint="default"/>
          <w:b/>
          <w:bCs/>
          <w:sz w:val="22"/>
          <w:szCs w:val="22"/>
          <w:lang w:val="en-AU"/>
        </w:rPr>
        <w:t>Achievement of this model:</w:t>
      </w:r>
      <w:r>
        <w:rPr>
          <w:rFonts w:hint="default"/>
          <w:sz w:val="22"/>
          <w:szCs w:val="22"/>
          <w:lang w:val="en-AU"/>
        </w:rPr>
        <w:t xml:space="preserve"> explain priority1</w:t>
      </w:r>
    </w:p>
    <w:p>
      <w:pPr>
        <w:rPr>
          <w:rFonts w:hint="default"/>
          <w:sz w:val="16"/>
          <w:szCs w:val="16"/>
          <w:lang w:val="en-AU"/>
        </w:rPr>
      </w:pPr>
      <w:r>
        <w:rPr>
          <w:rFonts w:hint="default"/>
          <w:sz w:val="16"/>
          <w:szCs w:val="16"/>
          <w:lang w:val="en-AU"/>
        </w:rPr>
        <w:t>(Thinning will increase tree growth in both treatments relative to the control.</w:t>
      </w:r>
    </w:p>
    <w:p>
      <w:pPr>
        <w:rPr>
          <w:rFonts w:hint="default"/>
          <w:sz w:val="16"/>
          <w:szCs w:val="16"/>
          <w:lang w:val="en-AU"/>
        </w:rPr>
      </w:pPr>
      <w:r>
        <w:rPr>
          <w:rFonts w:hint="default"/>
          <w:sz w:val="16"/>
          <w:szCs w:val="16"/>
          <w:lang w:val="en-AU"/>
        </w:rPr>
        <w:t>Thinning will have an increased effect on the rate of tree growth in T2 as compared to T1.)</w:t>
      </w:r>
    </w:p>
    <w:p>
      <w:pPr>
        <w:rPr>
          <w:rFonts w:hint="default"/>
          <w:sz w:val="22"/>
          <w:szCs w:val="22"/>
          <w:lang w:val="en-AU"/>
        </w:rPr>
      </w:pPr>
      <w:r>
        <w:rPr>
          <w:rFonts w:hint="default"/>
          <w:b/>
          <w:bCs/>
          <w:sz w:val="22"/>
          <w:szCs w:val="22"/>
          <w:lang w:val="en-AU"/>
        </w:rPr>
        <w:t>Problem with this model:</w:t>
      </w:r>
    </w:p>
    <w:p>
      <w:pPr>
        <w:numPr>
          <w:ilvl w:val="0"/>
          <w:numId w:val="1"/>
        </w:numPr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Cannot explain priority2, because “Large” is not included.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6"/>
          <w:szCs w:val="16"/>
          <w:lang w:val="en-AU"/>
        </w:rPr>
      </w:pPr>
      <w:r>
        <w:rPr>
          <w:rFonts w:hint="default"/>
          <w:sz w:val="16"/>
          <w:szCs w:val="16"/>
          <w:lang w:val="en-AU"/>
        </w:rPr>
        <w:t>(</w:t>
      </w:r>
      <w:r>
        <w:rPr>
          <w:sz w:val="16"/>
          <w:szCs w:val="16"/>
        </w:rPr>
        <w:t>Thinning will increase tree growth in the largest tree class size both treatments relative to the control</w:t>
      </w:r>
      <w:r>
        <w:rPr>
          <w:rFonts w:hint="default"/>
          <w:sz w:val="16"/>
          <w:szCs w:val="16"/>
          <w:lang w:val="en-A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6"/>
          <w:szCs w:val="16"/>
          <w:lang w:val="en-AU"/>
        </w:rPr>
      </w:pPr>
      <w:r>
        <w:rPr>
          <w:sz w:val="16"/>
          <w:szCs w:val="16"/>
        </w:rPr>
        <w:t>Thinning will have an increased effect on the rate of tree growth in T2 as compared to T1 in the largest tree class size.</w:t>
      </w:r>
      <w:r>
        <w:rPr>
          <w:rFonts w:hint="default"/>
          <w:sz w:val="16"/>
          <w:szCs w:val="16"/>
          <w:lang w:val="en-AU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-&gt; use scatter plot of tree.growth VS DBH.year.0 to show trend</w:t>
      </w:r>
    </w:p>
    <w:p>
      <w:pPr>
        <w:numPr>
          <w:ilvl w:val="0"/>
          <w:numId w:val="1"/>
        </w:numPr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Cannot explain priority3.1 (larger DBH.year.0 results in larger tree growth). INSTEAD, we can only say: larger DBH.year.0 results in larger DBH.year.6.</w:t>
      </w:r>
    </w:p>
    <w:p>
      <w:pPr>
        <w:numPr>
          <w:numId w:val="0"/>
        </w:numPr>
        <w:rPr>
          <w:rFonts w:hint="default"/>
          <w:sz w:val="16"/>
          <w:szCs w:val="16"/>
          <w:lang w:val="en-AU"/>
        </w:rPr>
      </w:pPr>
      <w:r>
        <w:rPr>
          <w:rFonts w:hint="default"/>
          <w:sz w:val="16"/>
          <w:szCs w:val="16"/>
          <w:lang w:val="en-AU"/>
        </w:rPr>
        <w:t>(The greater the tree class size the greater the relative increase in the DBH after thinning across both treatments.)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-&gt; use scatter plot of tree.growth VS DBH.year.0 to show trend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Coefficients for “InGap” and “log(DBH.year.0):InGap” form constrains for DBH.year.0. Not sure how to interpret the constrains.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Constrains more strict to less strict: InGap&gt;T2notInGap, InGap&gt;T1, InGap&gt;Control; model using DBHpositiverm, model using DBHdatarm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t>-&gt; guess: few data points over constrains, so model is not accurate for large DBH.year.0</w:t>
      </w:r>
    </w:p>
    <w:p>
      <w:pPr>
        <w:pStyle w:val="3"/>
        <w:rPr>
          <w:rFonts w:hint="default" w:asciiTheme="minorHAnsi" w:hAnsiTheme="minorHAnsi" w:eastAsiaTheme="minorHAnsi" w:cstheme="minorBidi"/>
          <w:b/>
          <w:bCs/>
          <w:color w:val="auto"/>
          <w:sz w:val="28"/>
          <w:szCs w:val="28"/>
          <w:lang w:val="en-AU" w:eastAsia="en-US" w:bidi="ar-SA"/>
        </w:rPr>
      </w:pPr>
    </w:p>
    <w:p>
      <w:pPr>
        <w:pStyle w:val="3"/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AU" w:eastAsia="en-US" w:bidi="ar-SA"/>
        </w:rPr>
      </w:pPr>
    </w:p>
    <w:p>
      <w:pPr>
        <w:pStyle w:val="3"/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AU" w:eastAsia="en-US" w:bidi="ar-SA"/>
        </w:rPr>
      </w:pPr>
      <w:r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AU" w:eastAsia="en-US" w:bidi="ar-SA"/>
        </w:rPr>
        <w:t>scatter plot of tree.growth VS DBH.year.0</w:t>
      </w:r>
    </w:p>
    <w:p>
      <w:pPr>
        <w:pStyle w:val="3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drawing>
          <wp:inline distT="0" distB="0" distL="114300" distR="114300">
            <wp:extent cx="5486400" cy="4267200"/>
            <wp:effectExtent l="0" t="0" r="0" b="0"/>
            <wp:docPr id="9" name="图片 9" descr="Rplot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plot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AU" w:eastAsia="en-US" w:bidi="ar-SA"/>
        </w:rPr>
      </w:pPr>
      <w:r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AU" w:eastAsia="en-US" w:bidi="ar-SA"/>
        </w:rPr>
        <w:t>Visualise constrain according to mixed2.0</w:t>
      </w:r>
    </w:p>
    <w:p>
      <w:pPr>
        <w:pStyle w:val="3"/>
        <w:rPr>
          <w:rFonts w:hint="default"/>
          <w:sz w:val="22"/>
          <w:szCs w:val="22"/>
          <w:lang w:val="en-AU"/>
        </w:rPr>
      </w:pPr>
      <w:r>
        <w:rPr>
          <w:rFonts w:hint="default"/>
          <w:sz w:val="22"/>
          <w:szCs w:val="22"/>
          <w:lang w:val="en-AU"/>
        </w:rPr>
        <w:drawing>
          <wp:inline distT="0" distB="0" distL="114300" distR="114300">
            <wp:extent cx="4368800" cy="3277870"/>
            <wp:effectExtent l="0" t="0" r="5080" b="13970"/>
            <wp:docPr id="12" name="图片 12" descr="cons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onstrai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F45A32"/>
    <w:multiLevelType w:val="singleLevel"/>
    <w:tmpl w:val="18F45A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docVars>
    <w:docVar w:name="commondata" w:val="eyJoZGlkIjoiOGUzN2NmYmM2ZWEzODQ1MWQwMGY1OGViMDc3ZGYxOGUifQ=="/>
  </w:docVars>
  <w:rsids>
    <w:rsidRoot w:val="00000000"/>
    <w:rsid w:val="0D727575"/>
    <w:rsid w:val="126B1C1A"/>
    <w:rsid w:val="20164539"/>
    <w:rsid w:val="2FEE015A"/>
    <w:rsid w:val="305262BD"/>
    <w:rsid w:val="3AEC75AB"/>
    <w:rsid w:val="47924566"/>
    <w:rsid w:val="6F0772B3"/>
    <w:rsid w:val="6FD577DD"/>
    <w:rsid w:val="6FDC01F8"/>
    <w:rsid w:val="73A67432"/>
    <w:rsid w:val="74437A4D"/>
    <w:rsid w:val="7875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unhideWhenUsed/>
    <w:qFormat/>
    <w:uiPriority w:val="0"/>
  </w:style>
  <w:style w:type="table" w:default="1" w:styleId="19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1">
    <w:name w:val="Strong"/>
    <w:basedOn w:val="20"/>
    <w:uiPriority w:val="0"/>
    <w:rPr>
      <w:b/>
    </w:rPr>
  </w:style>
  <w:style w:type="character" w:styleId="22">
    <w:name w:val="Hyperlink"/>
    <w:basedOn w:val="23"/>
    <w:qFormat/>
    <w:uiPriority w:val="0"/>
    <w:rPr>
      <w:color w:val="4F81BD" w:themeColor="accent1"/>
    </w:rPr>
  </w:style>
  <w:style w:type="character" w:customStyle="1" w:styleId="23">
    <w:name w:val="Body Text Char"/>
    <w:basedOn w:val="20"/>
    <w:link w:val="3"/>
    <w:qFormat/>
    <w:uiPriority w:val="0"/>
  </w:style>
  <w:style w:type="character" w:styleId="24">
    <w:name w:val="footnote reference"/>
    <w:basedOn w:val="23"/>
    <w:qFormat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2"/>
    <w:uiPriority w:val="0"/>
    <w:pPr>
      <w:keepNext/>
    </w:pPr>
  </w:style>
  <w:style w:type="paragraph" w:customStyle="1" w:styleId="34">
    <w:name w:val="Image Caption"/>
    <w:basedOn w:val="12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3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shd w:val="clear" w:fill="F8F8F8"/>
      <w:wordWrap w:val="0"/>
    </w:pPr>
  </w:style>
  <w:style w:type="character" w:customStyle="1" w:styleId="39">
    <w:name w:val="Section Number"/>
    <w:basedOn w:val="23"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qFormat/>
    <w:uiPriority w:val="0"/>
    <w:rPr>
      <w:b/>
      <w:color w:val="204A87"/>
      <w:shd w:val="clear" w:fill="F8F8F8"/>
    </w:rPr>
  </w:style>
  <w:style w:type="character" w:customStyle="1" w:styleId="42">
    <w:name w:val="DataTypeTok"/>
    <w:basedOn w:val="37"/>
    <w:qFormat/>
    <w:uiPriority w:val="0"/>
    <w:rPr>
      <w:color w:val="204A87"/>
      <w:shd w:val="clear" w:fill="F8F8F8"/>
    </w:rPr>
  </w:style>
  <w:style w:type="character" w:customStyle="1" w:styleId="43">
    <w:name w:val="DecValTok"/>
    <w:basedOn w:val="37"/>
    <w:uiPriority w:val="0"/>
    <w:rPr>
      <w:color w:val="0000CF"/>
      <w:shd w:val="clear" w:fill="F8F8F8"/>
    </w:rPr>
  </w:style>
  <w:style w:type="character" w:customStyle="1" w:styleId="44">
    <w:name w:val="BaseNTok"/>
    <w:basedOn w:val="37"/>
    <w:qFormat/>
    <w:uiPriority w:val="0"/>
    <w:rPr>
      <w:color w:val="0000CF"/>
      <w:shd w:val="clear" w:fill="F8F8F8"/>
    </w:rPr>
  </w:style>
  <w:style w:type="character" w:customStyle="1" w:styleId="45">
    <w:name w:val="FloatTok"/>
    <w:basedOn w:val="37"/>
    <w:qFormat/>
    <w:uiPriority w:val="0"/>
    <w:rPr>
      <w:color w:val="0000CF"/>
      <w:shd w:val="clear" w:fill="F8F8F8"/>
    </w:rPr>
  </w:style>
  <w:style w:type="character" w:customStyle="1" w:styleId="46">
    <w:name w:val="ConstantTok"/>
    <w:basedOn w:val="37"/>
    <w:qFormat/>
    <w:uiPriority w:val="0"/>
    <w:rPr>
      <w:color w:val="000000"/>
      <w:shd w:val="clear" w:fill="F8F8F8"/>
    </w:rPr>
  </w:style>
  <w:style w:type="character" w:customStyle="1" w:styleId="47">
    <w:name w:val="CharTok"/>
    <w:basedOn w:val="37"/>
    <w:qFormat/>
    <w:uiPriority w:val="0"/>
    <w:rPr>
      <w:color w:val="4E9A06"/>
      <w:shd w:val="clear" w:fill="F8F8F8"/>
    </w:rPr>
  </w:style>
  <w:style w:type="character" w:customStyle="1" w:styleId="48">
    <w:name w:val="SpecialCharTok"/>
    <w:basedOn w:val="37"/>
    <w:qFormat/>
    <w:uiPriority w:val="0"/>
    <w:rPr>
      <w:color w:val="000000"/>
      <w:shd w:val="clear" w:fill="F8F8F8"/>
    </w:rPr>
  </w:style>
  <w:style w:type="character" w:customStyle="1" w:styleId="49">
    <w:name w:val="StringTok"/>
    <w:basedOn w:val="37"/>
    <w:qFormat/>
    <w:uiPriority w:val="0"/>
    <w:rPr>
      <w:color w:val="4E9A06"/>
      <w:shd w:val="clear" w:fill="F8F8F8"/>
    </w:rPr>
  </w:style>
  <w:style w:type="character" w:customStyle="1" w:styleId="50">
    <w:name w:val="VerbatimStringTok"/>
    <w:basedOn w:val="37"/>
    <w:uiPriority w:val="0"/>
    <w:rPr>
      <w:color w:val="4E9A06"/>
      <w:shd w:val="clear" w:fill="F8F8F8"/>
    </w:rPr>
  </w:style>
  <w:style w:type="character" w:customStyle="1" w:styleId="51">
    <w:name w:val="SpecialStringTok"/>
    <w:basedOn w:val="37"/>
    <w:qFormat/>
    <w:uiPriority w:val="0"/>
    <w:rPr>
      <w:color w:val="4E9A06"/>
      <w:shd w:val="clear" w:fill="F8F8F8"/>
    </w:rPr>
  </w:style>
  <w:style w:type="character" w:customStyle="1" w:styleId="52">
    <w:name w:val="ImportTok"/>
    <w:basedOn w:val="37"/>
    <w:uiPriority w:val="0"/>
    <w:rPr>
      <w:shd w:val="clear" w:fill="F8F8F8"/>
    </w:rPr>
  </w:style>
  <w:style w:type="character" w:customStyle="1" w:styleId="53">
    <w:name w:val="CommentTok"/>
    <w:basedOn w:val="37"/>
    <w:uiPriority w:val="0"/>
    <w:rPr>
      <w:i/>
      <w:color w:val="8F5902"/>
      <w:shd w:val="clear" w:fill="F8F8F8"/>
    </w:rPr>
  </w:style>
  <w:style w:type="character" w:customStyle="1" w:styleId="54">
    <w:name w:val="DocumentationTok"/>
    <w:basedOn w:val="37"/>
    <w:qFormat/>
    <w:uiPriority w:val="0"/>
    <w:rPr>
      <w:b/>
      <w:i/>
      <w:color w:val="8F5902"/>
      <w:shd w:val="clear" w:fill="F8F8F8"/>
    </w:rPr>
  </w:style>
  <w:style w:type="character" w:customStyle="1" w:styleId="55">
    <w:name w:val="AnnotationTok"/>
    <w:basedOn w:val="37"/>
    <w:qFormat/>
    <w:uiPriority w:val="0"/>
    <w:rPr>
      <w:b/>
      <w:i/>
      <w:color w:val="8F5902"/>
      <w:shd w:val="clear" w:fill="F8F8F8"/>
    </w:rPr>
  </w:style>
  <w:style w:type="character" w:customStyle="1" w:styleId="56">
    <w:name w:val="CommentVarTok"/>
    <w:basedOn w:val="37"/>
    <w:qFormat/>
    <w:uiPriority w:val="0"/>
    <w:rPr>
      <w:b/>
      <w:i/>
      <w:color w:val="8F5902"/>
      <w:shd w:val="clear" w:fill="F8F8F8"/>
    </w:rPr>
  </w:style>
  <w:style w:type="character" w:customStyle="1" w:styleId="57">
    <w:name w:val="OtherTok"/>
    <w:basedOn w:val="37"/>
    <w:qFormat/>
    <w:uiPriority w:val="0"/>
    <w:rPr>
      <w:color w:val="8F5902"/>
      <w:shd w:val="clear" w:fill="F8F8F8"/>
    </w:rPr>
  </w:style>
  <w:style w:type="character" w:customStyle="1" w:styleId="58">
    <w:name w:val="FunctionTok"/>
    <w:basedOn w:val="37"/>
    <w:qFormat/>
    <w:uiPriority w:val="0"/>
    <w:rPr>
      <w:color w:val="000000"/>
      <w:shd w:val="clear" w:fill="F8F8F8"/>
    </w:rPr>
  </w:style>
  <w:style w:type="character" w:customStyle="1" w:styleId="59">
    <w:name w:val="VariableTok"/>
    <w:basedOn w:val="37"/>
    <w:qFormat/>
    <w:uiPriority w:val="0"/>
    <w:rPr>
      <w:color w:val="000000"/>
      <w:shd w:val="clear" w:fill="F8F8F8"/>
    </w:rPr>
  </w:style>
  <w:style w:type="character" w:customStyle="1" w:styleId="60">
    <w:name w:val="ControlFlowTok"/>
    <w:basedOn w:val="37"/>
    <w:qFormat/>
    <w:uiPriority w:val="0"/>
    <w:rPr>
      <w:b/>
      <w:color w:val="204A87"/>
      <w:shd w:val="clear" w:fill="F8F8F8"/>
    </w:rPr>
  </w:style>
  <w:style w:type="character" w:customStyle="1" w:styleId="61">
    <w:name w:val="OperatorTok"/>
    <w:basedOn w:val="37"/>
    <w:qFormat/>
    <w:uiPriority w:val="0"/>
    <w:rPr>
      <w:b/>
      <w:color w:val="CE5C00"/>
      <w:shd w:val="clear" w:fill="F8F8F8"/>
    </w:rPr>
  </w:style>
  <w:style w:type="character" w:customStyle="1" w:styleId="62">
    <w:name w:val="BuiltInTok"/>
    <w:basedOn w:val="37"/>
    <w:qFormat/>
    <w:uiPriority w:val="0"/>
    <w:rPr>
      <w:shd w:val="clear" w:fill="F8F8F8"/>
    </w:rPr>
  </w:style>
  <w:style w:type="character" w:customStyle="1" w:styleId="63">
    <w:name w:val="ExtensionTok"/>
    <w:basedOn w:val="37"/>
    <w:uiPriority w:val="0"/>
    <w:rPr>
      <w:shd w:val="clear" w:fill="F8F8F8"/>
    </w:rPr>
  </w:style>
  <w:style w:type="character" w:customStyle="1" w:styleId="64">
    <w:name w:val="PreprocessorTok"/>
    <w:basedOn w:val="37"/>
    <w:uiPriority w:val="0"/>
    <w:rPr>
      <w:i/>
      <w:color w:val="8F5902"/>
      <w:shd w:val="clear" w:fill="F8F8F8"/>
    </w:rPr>
  </w:style>
  <w:style w:type="character" w:customStyle="1" w:styleId="65">
    <w:name w:val="AttributeTok"/>
    <w:basedOn w:val="37"/>
    <w:qFormat/>
    <w:uiPriority w:val="0"/>
    <w:rPr>
      <w:color w:val="C4A000"/>
      <w:shd w:val="clear" w:fill="F8F8F8"/>
    </w:rPr>
  </w:style>
  <w:style w:type="character" w:customStyle="1" w:styleId="66">
    <w:name w:val="RegionMarkerTok"/>
    <w:basedOn w:val="37"/>
    <w:qFormat/>
    <w:uiPriority w:val="0"/>
    <w:rPr>
      <w:shd w:val="clear" w:fill="F8F8F8"/>
    </w:rPr>
  </w:style>
  <w:style w:type="character" w:customStyle="1" w:styleId="67">
    <w:name w:val="InformationTok"/>
    <w:basedOn w:val="37"/>
    <w:uiPriority w:val="0"/>
    <w:rPr>
      <w:b/>
      <w:i/>
      <w:color w:val="8F5902"/>
      <w:shd w:val="clear" w:fill="F8F8F8"/>
    </w:rPr>
  </w:style>
  <w:style w:type="character" w:customStyle="1" w:styleId="68">
    <w:name w:val="WarningTok"/>
    <w:basedOn w:val="37"/>
    <w:uiPriority w:val="0"/>
    <w:rPr>
      <w:b/>
      <w:i/>
      <w:color w:val="8F5902"/>
      <w:shd w:val="clear" w:fill="F8F8F8"/>
    </w:rPr>
  </w:style>
  <w:style w:type="character" w:customStyle="1" w:styleId="69">
    <w:name w:val="AlertTok"/>
    <w:basedOn w:val="37"/>
    <w:qFormat/>
    <w:uiPriority w:val="0"/>
    <w:rPr>
      <w:color w:val="EF2929"/>
      <w:shd w:val="clear" w:fill="F8F8F8"/>
    </w:rPr>
  </w:style>
  <w:style w:type="character" w:customStyle="1" w:styleId="70">
    <w:name w:val="ErrorTok"/>
    <w:basedOn w:val="37"/>
    <w:uiPriority w:val="0"/>
    <w:rPr>
      <w:b/>
      <w:color w:val="A40000"/>
      <w:shd w:val="clear" w:fill="F8F8F8"/>
    </w:rPr>
  </w:style>
  <w:style w:type="character" w:customStyle="1" w:styleId="71">
    <w:name w:val="NormalTok"/>
    <w:basedOn w:val="37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747</Words>
  <Characters>4234</Characters>
  <Lines>12</Lines>
  <Paragraphs>8</Paragraphs>
  <TotalTime>4</TotalTime>
  <ScaleCrop>false</ScaleCrop>
  <LinksUpToDate>false</LinksUpToDate>
  <CharactersWithSpaces>5842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2022-09-27T09:02:00Z</dcterms:created>
  <dc:creator>YUHONG</dc:creator>
  <cp:lastModifiedBy>YUHONG</cp:lastModifiedBy>
  <dcterms:modified xsi:type="dcterms:W3CDTF">2022-09-28T11:41:36Z</dcterms:modified>
  <dc:title>presentation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2052-11.1.0.12358</vt:lpwstr>
  </property>
  <property fmtid="{D5CDD505-2E9C-101B-9397-08002B2CF9AE}" pid="4" name="ICV">
    <vt:lpwstr>B7B6A55C19024292BD65DD142EE965F5</vt:lpwstr>
  </property>
</Properties>
</file>