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901F" w14:textId="5FE74F0E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Montserrat" w:eastAsia="Times New Roman" w:hAnsi="Montserrat" w:cs="Times New Roman"/>
          <w:b/>
          <w:bCs/>
          <w:color w:val="000000"/>
        </w:rPr>
        <w:t xml:space="preserve">Understorey </w:t>
      </w:r>
    </w:p>
    <w:p w14:paraId="4D8FC463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Montserrat" w:eastAsia="Times New Roman" w:hAnsi="Montserrat" w:cs="Times New Roman"/>
          <w:b/>
          <w:bCs/>
          <w:color w:val="000000"/>
          <w:sz w:val="18"/>
          <w:szCs w:val="18"/>
        </w:rPr>
        <w:t>Priority 1</w:t>
      </w:r>
    </w:p>
    <w:p w14:paraId="1F6DDC9D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There will be a greater increase in understorey 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  <w:highlight w:val="yellow"/>
        </w:rPr>
        <w:t>species diversity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 in T1 as compared to T2, and in T2 compared to Control plots (diversity is a measure of both abundance and richness)</w:t>
      </w:r>
    </w:p>
    <w:p w14:paraId="54B533EC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There will be a greater change in the 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  <w:highlight w:val="yellow"/>
        </w:rPr>
        <w:t>relative abundances of species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 in the understorey community in T1 as compared to T2</w:t>
      </w:r>
    </w:p>
    <w:p w14:paraId="4695CA1D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There will be a greater increase in understorey 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  <w:highlight w:val="yellow"/>
        </w:rPr>
        <w:t>species richness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 in T1 as compared to T2 and in T2 compared to Control plots</w:t>
      </w:r>
    </w:p>
    <w:p w14:paraId="7B778B28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Thinning will increase 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  <w:highlight w:val="yellow"/>
        </w:rPr>
        <w:t>weed levels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 (including environmental weeds) across both treatments</w:t>
      </w:r>
    </w:p>
    <w:p w14:paraId="34226874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There will be a </w:t>
      </w:r>
      <w:r w:rsidRPr="000E5BBC">
        <w:rPr>
          <w:rFonts w:ascii="Open Sans" w:eastAsia="Times New Roman" w:hAnsi="Open Sans" w:cs="Open Sans"/>
          <w:color w:val="FF0000"/>
          <w:sz w:val="18"/>
          <w:szCs w:val="18"/>
        </w:rPr>
        <w:t xml:space="preserve">greater increase in weed levels in T1 as compared to T2 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and </w:t>
      </w:r>
      <w:r w:rsidRPr="000E5BBC">
        <w:rPr>
          <w:rFonts w:ascii="Open Sans" w:eastAsia="Times New Roman" w:hAnsi="Open Sans" w:cs="Open Sans"/>
          <w:color w:val="FF0000"/>
          <w:sz w:val="18"/>
          <w:szCs w:val="18"/>
        </w:rPr>
        <w:t xml:space="preserve">in T2 compared to Control 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>plots</w:t>
      </w:r>
    </w:p>
    <w:p w14:paraId="270E0BC6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FF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There will be a </w:t>
      </w:r>
      <w:r w:rsidRPr="000E5BBC">
        <w:rPr>
          <w:rFonts w:ascii="Open Sans" w:eastAsia="Times New Roman" w:hAnsi="Open Sans" w:cs="Open Sans"/>
          <w:color w:val="FF0000"/>
          <w:sz w:val="18"/>
          <w:szCs w:val="18"/>
        </w:rPr>
        <w:t xml:space="preserve">greater increase in recruitment of Red Gums in T2 as compared to T1 </w:t>
      </w: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 xml:space="preserve">and in </w:t>
      </w:r>
      <w:r w:rsidRPr="000E5BBC">
        <w:rPr>
          <w:rFonts w:ascii="Open Sans" w:eastAsia="Times New Roman" w:hAnsi="Open Sans" w:cs="Open Sans"/>
          <w:color w:val="FF0000"/>
          <w:sz w:val="18"/>
          <w:szCs w:val="18"/>
        </w:rPr>
        <w:t>T1 compared to Control plots</w:t>
      </w:r>
    </w:p>
    <w:p w14:paraId="60E67867" w14:textId="77777777" w:rsidR="000E5BBC" w:rsidRPr="000E5BBC" w:rsidRDefault="000E5BBC" w:rsidP="000E5BBC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4A60095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Montserrat" w:eastAsia="Times New Roman" w:hAnsi="Montserrat" w:cs="Times New Roman"/>
          <w:b/>
          <w:bCs/>
          <w:color w:val="000000"/>
          <w:sz w:val="18"/>
          <w:szCs w:val="18"/>
        </w:rPr>
        <w:t>Priority 2</w:t>
      </w:r>
    </w:p>
    <w:p w14:paraId="6F70FC96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>Thinning will increase understorey species diversity across treatments, T1 &amp; T2 (compared with control)</w:t>
      </w:r>
    </w:p>
    <w:p w14:paraId="5C9709FD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>Thinning will increase understorey species richness across both treatments</w:t>
      </w:r>
    </w:p>
    <w:p w14:paraId="296726B9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>Thinning will create a shift in the relative abundance of shade tolerant species across both treatments</w:t>
      </w:r>
    </w:p>
    <w:p w14:paraId="75454BB0" w14:textId="77777777" w:rsidR="000E5BBC" w:rsidRPr="000E5BBC" w:rsidRDefault="000E5BBC" w:rsidP="000E5BBC">
      <w:pPr>
        <w:rPr>
          <w:rFonts w:ascii="Times New Roman" w:eastAsia="Times New Roman" w:hAnsi="Times New Roman" w:cs="Times New Roman"/>
          <w:color w:val="000000"/>
        </w:rPr>
      </w:pPr>
    </w:p>
    <w:p w14:paraId="7E759FE3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Montserrat" w:eastAsia="Times New Roman" w:hAnsi="Montserrat" w:cs="Times New Roman"/>
          <w:b/>
          <w:bCs/>
          <w:color w:val="000000"/>
          <w:sz w:val="18"/>
          <w:szCs w:val="18"/>
        </w:rPr>
        <w:t>Lower priority</w:t>
      </w:r>
    </w:p>
    <w:p w14:paraId="0183B889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>Thinning will cause a change in the relative abundances of species in the understorey community</w:t>
      </w:r>
    </w:p>
    <w:p w14:paraId="354B16FE" w14:textId="77777777" w:rsidR="000E5BBC" w:rsidRPr="000E5BBC" w:rsidRDefault="000E5BBC" w:rsidP="000E5BBC">
      <w:pPr>
        <w:spacing w:after="100"/>
        <w:rPr>
          <w:rFonts w:ascii="Times New Roman" w:eastAsia="Times New Roman" w:hAnsi="Times New Roman" w:cs="Times New Roman"/>
          <w:color w:val="000000"/>
        </w:rPr>
      </w:pPr>
      <w:r w:rsidRPr="000E5BBC">
        <w:rPr>
          <w:rFonts w:ascii="Open Sans" w:eastAsia="Times New Roman" w:hAnsi="Open Sans" w:cs="Open Sans"/>
          <w:color w:val="000000"/>
          <w:sz w:val="18"/>
          <w:szCs w:val="18"/>
        </w:rPr>
        <w:t>Thinning will increase recruitment of Red Gum eucalypts across both treatments</w:t>
      </w:r>
    </w:p>
    <w:p w14:paraId="1CBDE319" w14:textId="77777777" w:rsidR="000E5BBC" w:rsidRPr="000E5BBC" w:rsidRDefault="000E5BBC" w:rsidP="000E5BBC">
      <w:pPr>
        <w:spacing w:after="240"/>
        <w:rPr>
          <w:rFonts w:ascii="Times New Roman" w:eastAsia="Times New Roman" w:hAnsi="Times New Roman" w:cs="Times New Roman"/>
        </w:rPr>
      </w:pPr>
    </w:p>
    <w:p w14:paraId="77ABE4CF" w14:textId="77777777" w:rsidR="000E5BBC" w:rsidRDefault="000E5BBC"/>
    <w:sectPr w:rsidR="000E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BC"/>
    <w:rsid w:val="000B0918"/>
    <w:rsid w:val="000E5BBC"/>
    <w:rsid w:val="005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73EA4"/>
  <w15:chartTrackingRefBased/>
  <w15:docId w15:val="{DEE7CB9D-1FBF-1746-8338-512553FD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B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Dai</dc:creator>
  <cp:keywords/>
  <dc:description/>
  <cp:lastModifiedBy>Juan Dai</cp:lastModifiedBy>
  <cp:revision>4</cp:revision>
  <dcterms:created xsi:type="dcterms:W3CDTF">2022-08-11T04:21:00Z</dcterms:created>
  <dcterms:modified xsi:type="dcterms:W3CDTF">2022-08-11T04:24:00Z</dcterms:modified>
</cp:coreProperties>
</file>