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84B21" w14:textId="45965D2F" w:rsidR="36F5CC0A" w:rsidRDefault="41DD1DCC" w:rsidP="7CFF250F">
      <w:pPr>
        <w:jc w:val="center"/>
        <w:rPr>
          <w:rFonts w:ascii="Georgia" w:eastAsia="Georgia" w:hAnsi="Georgia" w:cs="Georgia"/>
          <w:lang w:val="es-419"/>
        </w:rPr>
      </w:pPr>
      <w:r w:rsidRPr="7CFF250F">
        <w:rPr>
          <w:rFonts w:ascii="Georgia" w:eastAsia="Georgia" w:hAnsi="Georgia" w:cs="Georgia"/>
          <w:lang w:val="es-419"/>
        </w:rPr>
        <w:t xml:space="preserve">INCIDENCIA DEL TRAFICO AEREO DEL AEROPUERTO </w:t>
      </w:r>
      <w:r w:rsidR="1B6BF7E8" w:rsidRPr="7CFF250F">
        <w:rPr>
          <w:rFonts w:ascii="Georgia" w:eastAsia="Georgia" w:hAnsi="Georgia" w:cs="Georgia"/>
          <w:lang w:val="es-419"/>
        </w:rPr>
        <w:t xml:space="preserve">DE LA CIUDAD DE SANTA </w:t>
      </w:r>
      <w:r w:rsidR="31A52406" w:rsidRPr="7CFF250F">
        <w:rPr>
          <w:rFonts w:ascii="Georgia" w:eastAsia="Georgia" w:hAnsi="Georgia" w:cs="Georgia"/>
          <w:lang w:val="es-419"/>
        </w:rPr>
        <w:t>MARTA SOBRE</w:t>
      </w:r>
      <w:r w:rsidRPr="7CFF250F">
        <w:rPr>
          <w:rFonts w:ascii="Georgia" w:eastAsia="Georgia" w:hAnsi="Georgia" w:cs="Georgia"/>
          <w:lang w:val="es-419"/>
        </w:rPr>
        <w:t xml:space="preserve"> LA CAL</w:t>
      </w:r>
      <w:r w:rsidR="6BE2D4CE" w:rsidRPr="7CFF250F">
        <w:rPr>
          <w:rFonts w:ascii="Georgia" w:eastAsia="Georgia" w:hAnsi="Georgia" w:cs="Georgia"/>
          <w:lang w:val="es-419"/>
        </w:rPr>
        <w:t>IDAD DEL AIRE (PM 10)</w:t>
      </w:r>
      <w:r w:rsidR="29CD22F4" w:rsidRPr="7CFF250F">
        <w:rPr>
          <w:rFonts w:ascii="Georgia" w:eastAsia="Georgia" w:hAnsi="Georgia" w:cs="Georgia"/>
          <w:lang w:val="es-419"/>
        </w:rPr>
        <w:t xml:space="preserve"> EN LA COYUNTURA COVID-19</w:t>
      </w:r>
    </w:p>
    <w:p w14:paraId="4037AA05" w14:textId="0A205F49" w:rsidR="36F5CC0A" w:rsidRDefault="36F5CC0A" w:rsidP="7CFF250F">
      <w:pPr>
        <w:jc w:val="center"/>
        <w:rPr>
          <w:rFonts w:ascii="Georgia" w:eastAsia="Georgia" w:hAnsi="Georgia" w:cs="Georgia"/>
          <w:lang w:val="es-419"/>
        </w:rPr>
      </w:pPr>
    </w:p>
    <w:p w14:paraId="05D082E6" w14:textId="3336DC4D" w:rsidR="36F5CC0A" w:rsidRDefault="36F5CC0A" w:rsidP="7CFF250F">
      <w:pPr>
        <w:jc w:val="center"/>
        <w:rPr>
          <w:rFonts w:ascii="Georgia" w:eastAsia="Georgia" w:hAnsi="Georgia" w:cs="Georgia"/>
        </w:rPr>
      </w:pPr>
    </w:p>
    <w:p w14:paraId="440FD541" w14:textId="46F353D9" w:rsidR="36F5CC0A" w:rsidRDefault="36F5CC0A" w:rsidP="7CFF250F">
      <w:pPr>
        <w:jc w:val="center"/>
        <w:rPr>
          <w:rFonts w:ascii="Georgia" w:eastAsia="Georgia" w:hAnsi="Georgia" w:cs="Georgia"/>
        </w:rPr>
      </w:pPr>
    </w:p>
    <w:p w14:paraId="283F303E" w14:textId="62849C68" w:rsidR="36F5CC0A" w:rsidRDefault="36F5CC0A" w:rsidP="7CFF250F">
      <w:pPr>
        <w:jc w:val="center"/>
        <w:rPr>
          <w:rFonts w:ascii="Georgia" w:eastAsia="Georgia" w:hAnsi="Georgia" w:cs="Georgia"/>
        </w:rPr>
      </w:pPr>
    </w:p>
    <w:p w14:paraId="2885E958" w14:textId="0B8A3C1A" w:rsidR="36F5CC0A" w:rsidRDefault="36F5CC0A" w:rsidP="7CFF250F">
      <w:pPr>
        <w:jc w:val="center"/>
        <w:rPr>
          <w:rFonts w:ascii="Georgia" w:eastAsia="Georgia" w:hAnsi="Georgia" w:cs="Georgia"/>
        </w:rPr>
      </w:pPr>
    </w:p>
    <w:p w14:paraId="074D77AD" w14:textId="2F1EEC4C" w:rsidR="36F5CC0A" w:rsidRDefault="36F5CC0A" w:rsidP="7CFF250F">
      <w:pPr>
        <w:jc w:val="center"/>
        <w:rPr>
          <w:rFonts w:ascii="Georgia" w:eastAsia="Georgia" w:hAnsi="Georgia" w:cs="Georgia"/>
        </w:rPr>
      </w:pPr>
    </w:p>
    <w:p w14:paraId="2C8F4C73" w14:textId="3506F16B" w:rsidR="2DBFF746" w:rsidRDefault="2DBFF746" w:rsidP="7CFF250F">
      <w:pPr>
        <w:jc w:val="center"/>
        <w:rPr>
          <w:rFonts w:ascii="Georgia" w:eastAsia="Georgia" w:hAnsi="Georgia" w:cs="Georgia"/>
        </w:rPr>
      </w:pPr>
      <w:r w:rsidRPr="7CFF250F">
        <w:rPr>
          <w:rFonts w:ascii="Georgia" w:eastAsia="Georgia" w:hAnsi="Georgia" w:cs="Georgia"/>
          <w:lang w:val="es-419"/>
        </w:rPr>
        <w:t>PRESENTADO A:</w:t>
      </w:r>
    </w:p>
    <w:p w14:paraId="50CE2154" w14:textId="607CC582" w:rsidR="2DBFF746" w:rsidRDefault="2DBFF746" w:rsidP="7CFF250F">
      <w:pPr>
        <w:tabs>
          <w:tab w:val="center" w:pos="4680"/>
          <w:tab w:val="left" w:pos="6566"/>
        </w:tabs>
        <w:jc w:val="center"/>
        <w:rPr>
          <w:rFonts w:ascii="Georgia" w:eastAsia="Georgia" w:hAnsi="Georgia" w:cs="Georgia"/>
        </w:rPr>
      </w:pPr>
      <w:r w:rsidRPr="7CFF250F">
        <w:rPr>
          <w:rFonts w:ascii="Georgia" w:eastAsia="Georgia" w:hAnsi="Georgia" w:cs="Georgia"/>
          <w:lang w:val="es-419"/>
        </w:rPr>
        <w:t>PhD. YAMILA GARCIA MARTINEZ</w:t>
      </w:r>
    </w:p>
    <w:p w14:paraId="18AEC0F7" w14:textId="2FEFAE0A" w:rsidR="36F5CC0A" w:rsidRDefault="36F5CC0A" w:rsidP="7CFF250F">
      <w:pPr>
        <w:jc w:val="center"/>
        <w:rPr>
          <w:rFonts w:ascii="Georgia" w:eastAsia="Georgia" w:hAnsi="Georgia" w:cs="Georgia"/>
        </w:rPr>
      </w:pPr>
    </w:p>
    <w:p w14:paraId="4F959F40" w14:textId="0372581D" w:rsidR="36F5CC0A" w:rsidRDefault="36F5CC0A" w:rsidP="7CFF250F">
      <w:pPr>
        <w:jc w:val="center"/>
        <w:rPr>
          <w:rFonts w:ascii="Georgia" w:eastAsia="Georgia" w:hAnsi="Georgia" w:cs="Georgia"/>
        </w:rPr>
      </w:pPr>
    </w:p>
    <w:p w14:paraId="16F34024" w14:textId="0F26E146" w:rsidR="36F5CC0A" w:rsidRDefault="36F5CC0A" w:rsidP="7CFF250F">
      <w:pPr>
        <w:jc w:val="center"/>
        <w:rPr>
          <w:rFonts w:ascii="Georgia" w:eastAsia="Georgia" w:hAnsi="Georgia" w:cs="Georgia"/>
        </w:rPr>
      </w:pPr>
    </w:p>
    <w:p w14:paraId="234CB60B" w14:textId="00BDAB43" w:rsidR="36F5CC0A" w:rsidRDefault="36F5CC0A" w:rsidP="7CFF250F">
      <w:pPr>
        <w:jc w:val="center"/>
        <w:rPr>
          <w:rFonts w:ascii="Georgia" w:eastAsia="Georgia" w:hAnsi="Georgia" w:cs="Georgia"/>
        </w:rPr>
      </w:pPr>
    </w:p>
    <w:p w14:paraId="64D9E6B1" w14:textId="380D7C09" w:rsidR="36F5CC0A" w:rsidRDefault="36F5CC0A" w:rsidP="7CFF250F">
      <w:pPr>
        <w:jc w:val="center"/>
        <w:rPr>
          <w:rFonts w:ascii="Georgia" w:eastAsia="Georgia" w:hAnsi="Georgia" w:cs="Georgia"/>
        </w:rPr>
      </w:pPr>
    </w:p>
    <w:p w14:paraId="3951B110" w14:textId="65B5ABD9" w:rsidR="36F5CC0A" w:rsidRDefault="36F5CC0A" w:rsidP="7CFF250F">
      <w:pPr>
        <w:jc w:val="center"/>
        <w:rPr>
          <w:rFonts w:ascii="Georgia" w:eastAsia="Georgia" w:hAnsi="Georgia" w:cs="Georgia"/>
        </w:rPr>
      </w:pPr>
    </w:p>
    <w:p w14:paraId="067570C8" w14:textId="1EA8D1B4" w:rsidR="2DBFF746" w:rsidRDefault="2DBFF746" w:rsidP="7CFF250F">
      <w:pPr>
        <w:jc w:val="center"/>
        <w:rPr>
          <w:rFonts w:ascii="Georgia" w:eastAsia="Georgia" w:hAnsi="Georgia" w:cs="Georgia"/>
        </w:rPr>
      </w:pPr>
      <w:r w:rsidRPr="7CFF250F">
        <w:rPr>
          <w:rFonts w:ascii="Georgia" w:eastAsia="Georgia" w:hAnsi="Georgia" w:cs="Georgia"/>
          <w:lang w:val="es-419"/>
        </w:rPr>
        <w:t>AUTORES:</w:t>
      </w:r>
    </w:p>
    <w:p w14:paraId="26FF245A" w14:textId="15D7A819" w:rsidR="2DBFF746" w:rsidRDefault="2DBFF746" w:rsidP="7CFF250F">
      <w:pPr>
        <w:jc w:val="center"/>
        <w:rPr>
          <w:rFonts w:ascii="Georgia" w:eastAsia="Georgia" w:hAnsi="Georgia" w:cs="Georgia"/>
          <w:lang w:val="es-419"/>
        </w:rPr>
      </w:pPr>
      <w:r w:rsidRPr="7CFF250F">
        <w:rPr>
          <w:rFonts w:ascii="Georgia" w:eastAsia="Georgia" w:hAnsi="Georgia" w:cs="Georgia"/>
          <w:lang w:val="es-419"/>
        </w:rPr>
        <w:t>ANDRÉS FELIPE LEAL MORA</w:t>
      </w:r>
      <w:r w:rsidR="7FB041EE" w:rsidRPr="7CFF250F">
        <w:rPr>
          <w:rFonts w:ascii="Georgia" w:eastAsia="Georgia" w:hAnsi="Georgia" w:cs="Georgia"/>
          <w:lang w:val="es-419"/>
        </w:rPr>
        <w:t xml:space="preserve"> – </w:t>
      </w:r>
      <w:r w:rsidR="1E3A312F" w:rsidRPr="7CFF250F">
        <w:rPr>
          <w:rFonts w:ascii="Georgia" w:eastAsia="Georgia" w:hAnsi="Georgia" w:cs="Georgia"/>
          <w:lang w:val="es-419"/>
        </w:rPr>
        <w:t>Manipulación de Datos</w:t>
      </w:r>
    </w:p>
    <w:p w14:paraId="444860F1" w14:textId="716F0CDF" w:rsidR="2DBFF746" w:rsidRDefault="2DBFF746" w:rsidP="7CFF250F">
      <w:pPr>
        <w:jc w:val="center"/>
        <w:rPr>
          <w:rFonts w:ascii="Georgia" w:eastAsia="Georgia" w:hAnsi="Georgia" w:cs="Georgia"/>
          <w:lang w:val="es-419"/>
        </w:rPr>
      </w:pPr>
      <w:r w:rsidRPr="7CFF250F">
        <w:rPr>
          <w:rFonts w:ascii="Georgia" w:eastAsia="Georgia" w:hAnsi="Georgia" w:cs="Georgia"/>
          <w:lang w:val="es-419"/>
        </w:rPr>
        <w:t xml:space="preserve">JUAN DAVID ESCOBAR </w:t>
      </w:r>
      <w:proofErr w:type="spellStart"/>
      <w:r w:rsidRPr="7CFF250F">
        <w:rPr>
          <w:rFonts w:ascii="Georgia" w:eastAsia="Georgia" w:hAnsi="Georgia" w:cs="Georgia"/>
          <w:lang w:val="es-419"/>
        </w:rPr>
        <w:t>ESCOBAR</w:t>
      </w:r>
      <w:proofErr w:type="spellEnd"/>
      <w:r w:rsidR="0312849D" w:rsidRPr="7CFF250F">
        <w:rPr>
          <w:rFonts w:ascii="Georgia" w:eastAsia="Georgia" w:hAnsi="Georgia" w:cs="Georgia"/>
          <w:lang w:val="es-419"/>
        </w:rPr>
        <w:t xml:space="preserve"> – </w:t>
      </w:r>
      <w:r w:rsidR="375A70AF" w:rsidRPr="7CFF250F">
        <w:rPr>
          <w:rFonts w:ascii="Georgia" w:eastAsia="Georgia" w:hAnsi="Georgia" w:cs="Georgia"/>
          <w:lang w:val="es-419"/>
        </w:rPr>
        <w:t>Visuali</w:t>
      </w:r>
      <w:r w:rsidR="5806F934" w:rsidRPr="7CFF250F">
        <w:rPr>
          <w:rFonts w:ascii="Georgia" w:eastAsia="Georgia" w:hAnsi="Georgia" w:cs="Georgia"/>
          <w:lang w:val="es-419"/>
        </w:rPr>
        <w:t>zación de Datos</w:t>
      </w:r>
    </w:p>
    <w:p w14:paraId="1D855C5A" w14:textId="1B919B30" w:rsidR="2DBFF746" w:rsidRDefault="2DBFF746" w:rsidP="7CFF250F">
      <w:pPr>
        <w:jc w:val="center"/>
        <w:rPr>
          <w:rFonts w:ascii="Georgia" w:eastAsia="Georgia" w:hAnsi="Georgia" w:cs="Georgia"/>
          <w:lang w:val="es-419"/>
        </w:rPr>
      </w:pPr>
      <w:r w:rsidRPr="7CFF250F">
        <w:rPr>
          <w:rFonts w:ascii="Georgia" w:eastAsia="Georgia" w:hAnsi="Georgia" w:cs="Georgia"/>
          <w:lang w:val="es-419"/>
        </w:rPr>
        <w:t>JUAN MANUEL BAUTISTA CORREA</w:t>
      </w:r>
      <w:r w:rsidR="23832907" w:rsidRPr="7CFF250F">
        <w:rPr>
          <w:rFonts w:ascii="Georgia" w:eastAsia="Georgia" w:hAnsi="Georgia" w:cs="Georgia"/>
          <w:lang w:val="es-419"/>
        </w:rPr>
        <w:t xml:space="preserve"> – L</w:t>
      </w:r>
      <w:r w:rsidR="3A8A5D1D" w:rsidRPr="7CFF250F">
        <w:rPr>
          <w:rFonts w:ascii="Georgia" w:eastAsia="Georgia" w:hAnsi="Georgia" w:cs="Georgia"/>
          <w:lang w:val="es-419"/>
        </w:rPr>
        <w:t>íder</w:t>
      </w:r>
    </w:p>
    <w:p w14:paraId="56F6A72B" w14:textId="56CB3B01" w:rsidR="2DBFF746" w:rsidRDefault="2DBFF746" w:rsidP="7CFF250F">
      <w:pPr>
        <w:jc w:val="center"/>
        <w:rPr>
          <w:rFonts w:ascii="Georgia" w:eastAsia="Georgia" w:hAnsi="Georgia" w:cs="Georgia"/>
          <w:lang w:val="es-419"/>
        </w:rPr>
      </w:pPr>
      <w:r w:rsidRPr="7CFF250F">
        <w:rPr>
          <w:rFonts w:ascii="Georgia" w:eastAsia="Georgia" w:hAnsi="Georgia" w:cs="Georgia"/>
          <w:lang w:val="es-419"/>
        </w:rPr>
        <w:t>WILLIAM RAMIRO RIOS HENAO</w:t>
      </w:r>
      <w:r w:rsidR="1D78E726" w:rsidRPr="7CFF250F">
        <w:rPr>
          <w:rFonts w:ascii="Georgia" w:eastAsia="Georgia" w:hAnsi="Georgia" w:cs="Georgia"/>
          <w:lang w:val="es-419"/>
        </w:rPr>
        <w:t xml:space="preserve"> – </w:t>
      </w:r>
      <w:r w:rsidR="72DF3EDF" w:rsidRPr="7CFF250F">
        <w:rPr>
          <w:rFonts w:ascii="Georgia" w:eastAsia="Georgia" w:hAnsi="Georgia" w:cs="Georgia"/>
          <w:lang w:val="es-419"/>
        </w:rPr>
        <w:t>Analista de Datos</w:t>
      </w:r>
    </w:p>
    <w:p w14:paraId="361E997C" w14:textId="57094707" w:rsidR="36F5CC0A" w:rsidRDefault="36F5CC0A" w:rsidP="7CFF250F">
      <w:pPr>
        <w:jc w:val="center"/>
        <w:rPr>
          <w:rFonts w:ascii="Georgia" w:eastAsia="Georgia" w:hAnsi="Georgia" w:cs="Georgia"/>
        </w:rPr>
      </w:pPr>
    </w:p>
    <w:p w14:paraId="3C814DD1" w14:textId="24CD253C" w:rsidR="36F5CC0A" w:rsidRDefault="36F5CC0A" w:rsidP="7CFF250F">
      <w:pPr>
        <w:jc w:val="center"/>
        <w:rPr>
          <w:rFonts w:ascii="Georgia" w:eastAsia="Georgia" w:hAnsi="Georgia" w:cs="Georgia"/>
        </w:rPr>
      </w:pPr>
    </w:p>
    <w:p w14:paraId="38B3F5C1" w14:textId="0F97325D" w:rsidR="36F5CC0A" w:rsidRDefault="36F5CC0A" w:rsidP="7CFF250F">
      <w:pPr>
        <w:jc w:val="center"/>
        <w:rPr>
          <w:rFonts w:ascii="Georgia" w:eastAsia="Georgia" w:hAnsi="Georgia" w:cs="Georgia"/>
        </w:rPr>
      </w:pPr>
    </w:p>
    <w:p w14:paraId="07FD6C8C" w14:textId="6D303833" w:rsidR="36F5CC0A" w:rsidRDefault="36F5CC0A" w:rsidP="7CFF250F">
      <w:pPr>
        <w:jc w:val="center"/>
        <w:rPr>
          <w:rFonts w:ascii="Georgia" w:eastAsia="Georgia" w:hAnsi="Georgia" w:cs="Georgia"/>
        </w:rPr>
      </w:pPr>
    </w:p>
    <w:p w14:paraId="0536ACB8" w14:textId="5C03FDD4" w:rsidR="36F5CC0A" w:rsidRDefault="36F5CC0A" w:rsidP="7CFF250F">
      <w:pPr>
        <w:jc w:val="center"/>
        <w:rPr>
          <w:rFonts w:ascii="Georgia" w:eastAsia="Georgia" w:hAnsi="Georgia" w:cs="Georgia"/>
        </w:rPr>
      </w:pPr>
    </w:p>
    <w:p w14:paraId="46818E87" w14:textId="1952111D" w:rsidR="36F5CC0A" w:rsidRDefault="36F5CC0A" w:rsidP="7CFF250F">
      <w:pPr>
        <w:jc w:val="center"/>
        <w:rPr>
          <w:rFonts w:ascii="Georgia" w:eastAsia="Georgia" w:hAnsi="Georgia" w:cs="Georgia"/>
        </w:rPr>
      </w:pPr>
    </w:p>
    <w:p w14:paraId="442F3348" w14:textId="01644D45" w:rsidR="36F5CC0A" w:rsidRDefault="36F5CC0A" w:rsidP="7CFF250F">
      <w:pPr>
        <w:rPr>
          <w:rFonts w:ascii="Georgia" w:eastAsia="Georgia" w:hAnsi="Georgia" w:cs="Georgia"/>
        </w:rPr>
      </w:pPr>
    </w:p>
    <w:p w14:paraId="2973B2B5" w14:textId="42DA65C2" w:rsidR="2DBFF746" w:rsidRDefault="2DBFF746" w:rsidP="7CFF250F">
      <w:pPr>
        <w:jc w:val="center"/>
        <w:rPr>
          <w:rFonts w:ascii="Georgia" w:eastAsia="Georgia" w:hAnsi="Georgia" w:cs="Georgia"/>
        </w:rPr>
      </w:pPr>
      <w:r w:rsidRPr="7CFF250F">
        <w:rPr>
          <w:rFonts w:ascii="Georgia" w:eastAsia="Georgia" w:hAnsi="Georgia" w:cs="Georgia"/>
          <w:lang w:val="es-419"/>
        </w:rPr>
        <w:t>UNIVERSIDAD INTERNACIONAL DE LA RIOJA</w:t>
      </w:r>
    </w:p>
    <w:p w14:paraId="3B88A407" w14:textId="6B2F254B" w:rsidR="2DBFF746" w:rsidRDefault="2DBFF746" w:rsidP="7CFF250F">
      <w:pPr>
        <w:jc w:val="center"/>
        <w:rPr>
          <w:rFonts w:ascii="Georgia" w:eastAsia="Georgia" w:hAnsi="Georgia" w:cs="Georgia"/>
        </w:rPr>
      </w:pPr>
      <w:r w:rsidRPr="7CFF250F">
        <w:rPr>
          <w:rFonts w:ascii="Georgia" w:eastAsia="Georgia" w:hAnsi="Georgia" w:cs="Georgia"/>
          <w:lang w:val="es-419"/>
        </w:rPr>
        <w:t>MÁSTER EN VISUALIZACION Y PROCESAMIENTO DE DATOS MASIVOS</w:t>
      </w:r>
    </w:p>
    <w:p w14:paraId="47EE0807" w14:textId="3022911B" w:rsidR="2DBFF746" w:rsidRDefault="2DBFF746" w:rsidP="7CFF250F">
      <w:pPr>
        <w:jc w:val="center"/>
        <w:rPr>
          <w:rFonts w:ascii="Georgia" w:eastAsia="Georgia" w:hAnsi="Georgia" w:cs="Georgia"/>
        </w:rPr>
      </w:pPr>
      <w:r w:rsidRPr="7CFF250F">
        <w:rPr>
          <w:rFonts w:ascii="Georgia" w:eastAsia="Georgia" w:hAnsi="Georgia" w:cs="Georgia"/>
          <w:lang w:val="es-419"/>
        </w:rPr>
        <w:t>ANALISIS E INTERPRETACION DE DATOS</w:t>
      </w:r>
    </w:p>
    <w:p w14:paraId="73731599" w14:textId="77777777" w:rsidR="00080E29" w:rsidRDefault="2DBFF746" w:rsidP="7CFF250F">
      <w:pPr>
        <w:jc w:val="center"/>
        <w:rPr>
          <w:rFonts w:ascii="Georgia" w:eastAsia="Georgia" w:hAnsi="Georgia" w:cs="Georgia"/>
          <w:lang w:val="es-419"/>
        </w:rPr>
        <w:sectPr w:rsidR="00080E29">
          <w:headerReference w:type="default" r:id="rId11"/>
          <w:pgSz w:w="11906" w:h="16838"/>
          <w:pgMar w:top="1417" w:right="1701" w:bottom="1417" w:left="1701" w:header="708" w:footer="708" w:gutter="0"/>
          <w:cols w:space="708"/>
          <w:docGrid w:linePitch="360"/>
        </w:sectPr>
      </w:pPr>
      <w:r w:rsidRPr="7CFF250F">
        <w:rPr>
          <w:rFonts w:ascii="Georgia" w:eastAsia="Georgia" w:hAnsi="Georgia" w:cs="Georgia"/>
          <w:lang w:val="es-419"/>
        </w:rPr>
        <w:t>FEBRERO, 2022</w:t>
      </w:r>
    </w:p>
    <w:p w14:paraId="0A4A48B9" w14:textId="6181FD45" w:rsidR="36F5CC0A" w:rsidRDefault="170BF77B" w:rsidP="7CFF250F">
      <w:pPr>
        <w:jc w:val="center"/>
        <w:rPr>
          <w:rFonts w:ascii="Georgia" w:eastAsia="Georgia" w:hAnsi="Georgia" w:cs="Georgia"/>
          <w:lang w:val="es-419"/>
        </w:rPr>
      </w:pPr>
      <w:r w:rsidRPr="7CFF250F">
        <w:rPr>
          <w:rFonts w:ascii="Georgia" w:eastAsia="Georgia" w:hAnsi="Georgia" w:cs="Georgia"/>
          <w:lang w:val="es-419"/>
        </w:rPr>
        <w:lastRenderedPageBreak/>
        <w:t>INCIDENCIA DEL TRAFICO AEREO DEL AEROPUERTO DE LA CIUDAD DE SANTA MARTA SOBRE LA CALIDAD DEL AIRE (PM 10) EN LA COYUNTURA COVID-19</w:t>
      </w:r>
    </w:p>
    <w:p w14:paraId="67FA841C" w14:textId="44B29CD0" w:rsidR="567AE2AF" w:rsidRDefault="3DB9448C" w:rsidP="7CFF250F">
      <w:pPr>
        <w:jc w:val="center"/>
        <w:rPr>
          <w:rFonts w:ascii="Georgia" w:eastAsia="Georgia" w:hAnsi="Georgia" w:cs="Georgia"/>
          <w:lang w:val="es-419"/>
        </w:rPr>
      </w:pPr>
      <w:r w:rsidRPr="7CFF250F">
        <w:rPr>
          <w:rFonts w:ascii="Georgia" w:eastAsia="Georgia" w:hAnsi="Georgia" w:cs="Georgia"/>
          <w:lang w:val="es-419"/>
        </w:rPr>
        <w:t>A</w:t>
      </w:r>
      <w:r w:rsidR="17D5FD7E" w:rsidRPr="7CFF250F">
        <w:rPr>
          <w:rFonts w:ascii="Georgia" w:eastAsia="Georgia" w:hAnsi="Georgia" w:cs="Georgia"/>
          <w:lang w:val="es-419"/>
        </w:rPr>
        <w:t>ndrés Leal</w:t>
      </w:r>
      <w:r w:rsidR="5F137C8E" w:rsidRPr="7CFF250F">
        <w:rPr>
          <w:rFonts w:ascii="Georgia" w:eastAsia="Georgia" w:hAnsi="Georgia" w:cs="Georgia"/>
          <w:vertAlign w:val="superscript"/>
          <w:lang w:val="es-419"/>
        </w:rPr>
        <w:t>1</w:t>
      </w:r>
      <w:r w:rsidRPr="7CFF250F">
        <w:rPr>
          <w:rFonts w:ascii="Georgia" w:eastAsia="Georgia" w:hAnsi="Georgia" w:cs="Georgia"/>
          <w:lang w:val="es-419"/>
        </w:rPr>
        <w:t>, Juan Escobar</w:t>
      </w:r>
      <w:r w:rsidR="511640F8" w:rsidRPr="7CFF250F">
        <w:rPr>
          <w:rFonts w:ascii="Georgia" w:eastAsia="Georgia" w:hAnsi="Georgia" w:cs="Georgia"/>
          <w:vertAlign w:val="superscript"/>
          <w:lang w:val="es-419"/>
        </w:rPr>
        <w:t>2</w:t>
      </w:r>
      <w:r w:rsidR="5931184C" w:rsidRPr="7CFF250F">
        <w:rPr>
          <w:rFonts w:ascii="Georgia" w:eastAsia="Georgia" w:hAnsi="Georgia" w:cs="Georgia"/>
          <w:lang w:val="es-419"/>
        </w:rPr>
        <w:t xml:space="preserve">, </w:t>
      </w:r>
      <w:r w:rsidRPr="7CFF250F">
        <w:rPr>
          <w:rFonts w:ascii="Georgia" w:eastAsia="Georgia" w:hAnsi="Georgia" w:cs="Georgia"/>
          <w:lang w:val="es-419"/>
        </w:rPr>
        <w:t xml:space="preserve">Juan Bautista </w:t>
      </w:r>
      <w:r w:rsidR="267C863E" w:rsidRPr="7CFF250F">
        <w:rPr>
          <w:rFonts w:ascii="Georgia" w:eastAsia="Georgia" w:hAnsi="Georgia" w:cs="Georgia"/>
          <w:vertAlign w:val="superscript"/>
          <w:lang w:val="es-419"/>
        </w:rPr>
        <w:t>3</w:t>
      </w:r>
      <w:r w:rsidR="267C863E" w:rsidRPr="7CFF250F">
        <w:rPr>
          <w:rFonts w:ascii="Georgia" w:eastAsia="Georgia" w:hAnsi="Georgia" w:cs="Georgia"/>
          <w:lang w:val="es-419"/>
        </w:rPr>
        <w:t xml:space="preserve">, </w:t>
      </w:r>
      <w:r w:rsidRPr="7CFF250F">
        <w:rPr>
          <w:rFonts w:ascii="Georgia" w:eastAsia="Georgia" w:hAnsi="Georgia" w:cs="Georgia"/>
          <w:lang w:val="es-419"/>
        </w:rPr>
        <w:t xml:space="preserve">William </w:t>
      </w:r>
      <w:r w:rsidR="77287016" w:rsidRPr="7CFF250F">
        <w:rPr>
          <w:rFonts w:ascii="Georgia" w:eastAsia="Georgia" w:hAnsi="Georgia" w:cs="Georgia"/>
          <w:lang w:val="es-419"/>
        </w:rPr>
        <w:t>Ríos</w:t>
      </w:r>
      <w:r w:rsidRPr="7CFF250F">
        <w:rPr>
          <w:rFonts w:ascii="Georgia" w:eastAsia="Georgia" w:hAnsi="Georgia" w:cs="Georgia"/>
          <w:lang w:val="es-419"/>
        </w:rPr>
        <w:t xml:space="preserve"> </w:t>
      </w:r>
      <w:r w:rsidR="12B5585C" w:rsidRPr="7CFF250F">
        <w:rPr>
          <w:rFonts w:ascii="Georgia" w:eastAsia="Georgia" w:hAnsi="Georgia" w:cs="Georgia"/>
          <w:vertAlign w:val="superscript"/>
          <w:lang w:val="es-419"/>
        </w:rPr>
        <w:t>4</w:t>
      </w:r>
    </w:p>
    <w:p w14:paraId="5B16D90D" w14:textId="039856EA" w:rsidR="567AE2AF" w:rsidRDefault="567AE2AF" w:rsidP="7CFF250F">
      <w:pPr>
        <w:spacing w:line="360" w:lineRule="auto"/>
        <w:jc w:val="center"/>
        <w:rPr>
          <w:rFonts w:ascii="Georgia" w:eastAsia="Georgia" w:hAnsi="Georgia" w:cs="Georgia"/>
          <w:vertAlign w:val="superscript"/>
          <w:lang w:val="es-419"/>
        </w:rPr>
      </w:pPr>
      <w:r w:rsidRPr="7CFF250F">
        <w:rPr>
          <w:rFonts w:ascii="Georgia" w:eastAsia="Georgia" w:hAnsi="Georgia" w:cs="Georgia"/>
          <w:vertAlign w:val="superscript"/>
          <w:lang w:val="es-419"/>
        </w:rPr>
        <w:t>1</w:t>
      </w:r>
      <w:r w:rsidRPr="7CFF250F">
        <w:rPr>
          <w:rFonts w:ascii="Georgia" w:eastAsia="Georgia" w:hAnsi="Georgia" w:cs="Georgia"/>
        </w:rPr>
        <w:t>Universidad Internacional de la Rioja, Bucaramanga, Colombia.</w:t>
      </w:r>
      <w:r w:rsidR="0D042FC6" w:rsidRPr="7CFF250F">
        <w:rPr>
          <w:rFonts w:ascii="Georgia" w:eastAsia="Georgia" w:hAnsi="Georgia" w:cs="Georgia"/>
        </w:rPr>
        <w:t xml:space="preserve"> </w:t>
      </w:r>
      <w:r w:rsidRPr="7CFF250F">
        <w:rPr>
          <w:rFonts w:ascii="Georgia" w:eastAsia="Georgia" w:hAnsi="Georgia" w:cs="Georgia"/>
        </w:rPr>
        <w:t>andresfelipe.leal987@comunidadunir.net</w:t>
      </w:r>
    </w:p>
    <w:p w14:paraId="123248EC" w14:textId="070B0A5C" w:rsidR="1E2E5AC8" w:rsidRDefault="1E2E5AC8" w:rsidP="7CFF250F">
      <w:pPr>
        <w:spacing w:line="360" w:lineRule="auto"/>
        <w:jc w:val="center"/>
        <w:rPr>
          <w:rFonts w:ascii="Georgia" w:eastAsia="Georgia" w:hAnsi="Georgia" w:cs="Georgia"/>
          <w:vertAlign w:val="superscript"/>
          <w:lang w:val="es-419"/>
        </w:rPr>
      </w:pPr>
      <w:r w:rsidRPr="7CFF250F">
        <w:rPr>
          <w:rFonts w:ascii="Georgia" w:eastAsia="Georgia" w:hAnsi="Georgia" w:cs="Georgia"/>
          <w:vertAlign w:val="superscript"/>
          <w:lang w:val="es-419"/>
        </w:rPr>
        <w:t>2</w:t>
      </w:r>
      <w:r w:rsidRPr="7CFF250F">
        <w:rPr>
          <w:rFonts w:ascii="Georgia" w:eastAsia="Georgia" w:hAnsi="Georgia" w:cs="Georgia"/>
        </w:rPr>
        <w:t>Universidad Internacional de la Rioja, Medellín, Colombia. juandavid.escobar376@comunidadunir.net</w:t>
      </w:r>
    </w:p>
    <w:p w14:paraId="211F2E5B" w14:textId="1DD82031" w:rsidR="1E2E5AC8" w:rsidRDefault="1E2E5AC8" w:rsidP="7CFF250F">
      <w:pPr>
        <w:spacing w:line="360" w:lineRule="auto"/>
        <w:jc w:val="center"/>
        <w:rPr>
          <w:rFonts w:ascii="Georgia" w:eastAsia="Georgia" w:hAnsi="Georgia" w:cs="Georgia"/>
          <w:vertAlign w:val="superscript"/>
          <w:lang w:val="es-419"/>
        </w:rPr>
      </w:pPr>
      <w:r w:rsidRPr="7CFF250F">
        <w:rPr>
          <w:rFonts w:ascii="Georgia" w:eastAsia="Georgia" w:hAnsi="Georgia" w:cs="Georgia"/>
          <w:vertAlign w:val="superscript"/>
          <w:lang w:val="es-419"/>
        </w:rPr>
        <w:t>3</w:t>
      </w:r>
      <w:r w:rsidRPr="7CFF250F">
        <w:rPr>
          <w:rFonts w:ascii="Georgia" w:eastAsia="Georgia" w:hAnsi="Georgia" w:cs="Georgia"/>
        </w:rPr>
        <w:t xml:space="preserve">Universidad Internacional de la Rioja, </w:t>
      </w:r>
      <w:r w:rsidR="1F697A4A" w:rsidRPr="7CFF250F">
        <w:rPr>
          <w:rFonts w:ascii="Georgia" w:eastAsia="Georgia" w:hAnsi="Georgia" w:cs="Georgia"/>
        </w:rPr>
        <w:t>Bogotá</w:t>
      </w:r>
      <w:r w:rsidRPr="7CFF250F">
        <w:rPr>
          <w:rFonts w:ascii="Georgia" w:eastAsia="Georgia" w:hAnsi="Georgia" w:cs="Georgia"/>
        </w:rPr>
        <w:t xml:space="preserve">, Colombia. </w:t>
      </w:r>
      <w:r w:rsidR="1F215594" w:rsidRPr="7CFF250F">
        <w:rPr>
          <w:rFonts w:ascii="Georgia" w:eastAsia="Georgia" w:hAnsi="Georgia" w:cs="Georgia"/>
        </w:rPr>
        <w:t>juanmanuel.bautista496@comunidadunir.net</w:t>
      </w:r>
    </w:p>
    <w:p w14:paraId="4A5EC1E9" w14:textId="0131C7FE" w:rsidR="1E2E5AC8" w:rsidRDefault="1E2E5AC8" w:rsidP="7CFF250F">
      <w:pPr>
        <w:spacing w:line="360" w:lineRule="auto"/>
        <w:jc w:val="center"/>
        <w:rPr>
          <w:rFonts w:ascii="Georgia" w:eastAsia="Georgia" w:hAnsi="Georgia" w:cs="Georgia"/>
          <w:vertAlign w:val="superscript"/>
          <w:lang w:val="es-419"/>
        </w:rPr>
      </w:pPr>
      <w:r w:rsidRPr="7CFF250F">
        <w:rPr>
          <w:rFonts w:ascii="Georgia" w:eastAsia="Georgia" w:hAnsi="Georgia" w:cs="Georgia"/>
          <w:vertAlign w:val="superscript"/>
          <w:lang w:val="es-419"/>
        </w:rPr>
        <w:t>4</w:t>
      </w:r>
      <w:r w:rsidRPr="7CFF250F">
        <w:rPr>
          <w:rFonts w:ascii="Georgia" w:eastAsia="Georgia" w:hAnsi="Georgia" w:cs="Georgia"/>
        </w:rPr>
        <w:t xml:space="preserve">Universidad Internacional de la Rioja, Pereira, Colombia. </w:t>
      </w:r>
      <w:r w:rsidR="61B9CF15" w:rsidRPr="7CFF250F">
        <w:rPr>
          <w:rFonts w:ascii="Georgia" w:eastAsia="Georgia" w:hAnsi="Georgia" w:cs="Georgia"/>
        </w:rPr>
        <w:t>williamramiro.rios727@comunidadunir.net</w:t>
      </w:r>
    </w:p>
    <w:p w14:paraId="27989CE8" w14:textId="795E6863" w:rsidR="7B4EC9E5" w:rsidRDefault="7B4EC9E5" w:rsidP="36F5CC0A">
      <w:pPr>
        <w:jc w:val="center"/>
        <w:rPr>
          <w:rFonts w:ascii="Georgia" w:eastAsia="Georgia" w:hAnsi="Georgia" w:cs="Georgia"/>
          <w:b/>
          <w:bCs/>
        </w:rPr>
      </w:pPr>
      <w:r w:rsidRPr="7CFF250F">
        <w:rPr>
          <w:rFonts w:ascii="Georgia" w:eastAsia="Georgia" w:hAnsi="Georgia" w:cs="Georgia"/>
          <w:b/>
          <w:bCs/>
        </w:rPr>
        <w:t>Resumen</w:t>
      </w:r>
    </w:p>
    <w:p w14:paraId="2A5582F5" w14:textId="01216302" w:rsidR="3AE37E37" w:rsidRDefault="3AE37E37" w:rsidP="7CFF250F">
      <w:pPr>
        <w:spacing w:line="360" w:lineRule="auto"/>
        <w:jc w:val="both"/>
        <w:rPr>
          <w:rFonts w:ascii="Georgia" w:eastAsia="Georgia" w:hAnsi="Georgia" w:cs="Georgia"/>
        </w:rPr>
      </w:pPr>
      <w:r w:rsidRPr="7CFF250F">
        <w:rPr>
          <w:rFonts w:ascii="Georgia" w:eastAsia="Georgia" w:hAnsi="Georgia" w:cs="Georgia"/>
        </w:rPr>
        <w:t>En</w:t>
      </w:r>
      <w:r w:rsidR="462F430A" w:rsidRPr="7CFF250F">
        <w:rPr>
          <w:rFonts w:ascii="Georgia" w:eastAsia="Georgia" w:hAnsi="Georgia" w:cs="Georgia"/>
        </w:rPr>
        <w:t xml:space="preserve"> el presente </w:t>
      </w:r>
      <w:r w:rsidR="461A32AE" w:rsidRPr="7CFF250F">
        <w:rPr>
          <w:rFonts w:ascii="Georgia" w:eastAsia="Georgia" w:hAnsi="Georgia" w:cs="Georgia"/>
        </w:rPr>
        <w:t>estudio,</w:t>
      </w:r>
      <w:r w:rsidR="462F430A" w:rsidRPr="7CFF250F">
        <w:rPr>
          <w:rFonts w:ascii="Georgia" w:eastAsia="Georgia" w:hAnsi="Georgia" w:cs="Georgia"/>
        </w:rPr>
        <w:t xml:space="preserve"> se analizará el impacto del tráfico aéreo sobre la calidad del aire en la ciudad de Santa Marta en el periodo de</w:t>
      </w:r>
      <w:r w:rsidR="6A9F6AFC" w:rsidRPr="7CFF250F">
        <w:rPr>
          <w:rFonts w:ascii="Georgia" w:eastAsia="Georgia" w:hAnsi="Georgia" w:cs="Georgia"/>
        </w:rPr>
        <w:t xml:space="preserve"> </w:t>
      </w:r>
      <w:r w:rsidR="1EE87B7E" w:rsidRPr="7CFF250F">
        <w:rPr>
          <w:rFonts w:ascii="Georgia" w:eastAsia="Georgia" w:hAnsi="Georgia" w:cs="Georgia"/>
        </w:rPr>
        <w:t>agosto</w:t>
      </w:r>
      <w:r w:rsidR="6A9F6AFC" w:rsidRPr="7CFF250F">
        <w:rPr>
          <w:rFonts w:ascii="Georgia" w:eastAsia="Georgia" w:hAnsi="Georgia" w:cs="Georgia"/>
        </w:rPr>
        <w:t xml:space="preserve"> de</w:t>
      </w:r>
      <w:r w:rsidR="462F430A" w:rsidRPr="7CFF250F">
        <w:rPr>
          <w:rFonts w:ascii="Georgia" w:eastAsia="Georgia" w:hAnsi="Georgia" w:cs="Georgia"/>
        </w:rPr>
        <w:t xml:space="preserve"> 2019 a </w:t>
      </w:r>
      <w:r w:rsidR="7BDBF56A" w:rsidRPr="7CFF250F">
        <w:rPr>
          <w:rFonts w:ascii="Georgia" w:eastAsia="Georgia" w:hAnsi="Georgia" w:cs="Georgia"/>
        </w:rPr>
        <w:t>diciembre</w:t>
      </w:r>
      <w:r w:rsidR="406BDCC2" w:rsidRPr="7CFF250F">
        <w:rPr>
          <w:rFonts w:ascii="Georgia" w:eastAsia="Georgia" w:hAnsi="Georgia" w:cs="Georgia"/>
        </w:rPr>
        <w:t xml:space="preserve"> </w:t>
      </w:r>
      <w:r w:rsidR="462F430A" w:rsidRPr="7CFF250F">
        <w:rPr>
          <w:rFonts w:ascii="Georgia" w:eastAsia="Georgia" w:hAnsi="Georgia" w:cs="Georgia"/>
        </w:rPr>
        <w:t xml:space="preserve">2021, enfatizando la incidencia </w:t>
      </w:r>
      <w:r w:rsidR="6B0306A2" w:rsidRPr="7CFF250F">
        <w:rPr>
          <w:rFonts w:ascii="Georgia" w:eastAsia="Georgia" w:hAnsi="Georgia" w:cs="Georgia"/>
        </w:rPr>
        <w:t>del periodo de confinamiento a causa del Covid-19.</w:t>
      </w:r>
      <w:r w:rsidR="1F9F5161" w:rsidRPr="7CFF250F">
        <w:rPr>
          <w:rFonts w:ascii="Georgia" w:eastAsia="Georgia" w:hAnsi="Georgia" w:cs="Georgia"/>
        </w:rPr>
        <w:t xml:space="preserve"> </w:t>
      </w:r>
      <w:r w:rsidR="7DB297AC" w:rsidRPr="7CFF250F">
        <w:rPr>
          <w:rFonts w:ascii="Georgia" w:eastAsia="Georgia" w:hAnsi="Georgia" w:cs="Georgia"/>
        </w:rPr>
        <w:t xml:space="preserve">Se plantea </w:t>
      </w:r>
      <w:r w:rsidR="1F9F5161" w:rsidRPr="7CFF250F">
        <w:rPr>
          <w:rFonts w:ascii="Georgia" w:eastAsia="Georgia" w:hAnsi="Georgia" w:cs="Georgia"/>
        </w:rPr>
        <w:t xml:space="preserve">un modelo </w:t>
      </w:r>
      <w:r w:rsidR="1872AD5D" w:rsidRPr="7CFF250F">
        <w:rPr>
          <w:rFonts w:ascii="Georgia" w:eastAsia="Georgia" w:hAnsi="Georgia" w:cs="Georgia"/>
        </w:rPr>
        <w:t xml:space="preserve">de estudio </w:t>
      </w:r>
      <w:r w:rsidR="1F9F5161" w:rsidRPr="7CFF250F">
        <w:rPr>
          <w:rFonts w:ascii="Georgia" w:eastAsia="Georgia" w:hAnsi="Georgia" w:cs="Georgia"/>
        </w:rPr>
        <w:t>estadístico descriptivo y un modelo de regresión lineal</w:t>
      </w:r>
      <w:r w:rsidR="23DC4A4A" w:rsidRPr="7CFF250F">
        <w:rPr>
          <w:rFonts w:ascii="Georgia" w:eastAsia="Georgia" w:hAnsi="Georgia" w:cs="Georgia"/>
        </w:rPr>
        <w:t xml:space="preserve">, con el fin de </w:t>
      </w:r>
      <w:r w:rsidR="09AA52AD" w:rsidRPr="7CFF250F">
        <w:rPr>
          <w:rFonts w:ascii="Georgia" w:eastAsia="Georgia" w:hAnsi="Georgia" w:cs="Georgia"/>
        </w:rPr>
        <w:t>explicar una</w:t>
      </w:r>
      <w:r w:rsidR="2388243E" w:rsidRPr="7CFF250F">
        <w:rPr>
          <w:rFonts w:ascii="Georgia" w:eastAsia="Georgia" w:hAnsi="Georgia" w:cs="Georgia"/>
        </w:rPr>
        <w:t xml:space="preserve"> relación</w:t>
      </w:r>
      <w:r w:rsidR="328A2BCD" w:rsidRPr="7CFF250F">
        <w:rPr>
          <w:rFonts w:ascii="Georgia" w:eastAsia="Georgia" w:hAnsi="Georgia" w:cs="Georgia"/>
        </w:rPr>
        <w:t xml:space="preserve"> entre </w:t>
      </w:r>
      <w:r w:rsidR="71955F24" w:rsidRPr="7CFF250F">
        <w:rPr>
          <w:rFonts w:ascii="Georgia" w:eastAsia="Georgia" w:hAnsi="Georgia" w:cs="Georgia"/>
        </w:rPr>
        <w:t>el material particulado PM10 (variable dependiente) y el número de vuelos (variable dependiente)</w:t>
      </w:r>
      <w:r w:rsidR="00EB49B1">
        <w:rPr>
          <w:rFonts w:ascii="Georgia" w:eastAsia="Georgia" w:hAnsi="Georgia" w:cs="Georgia"/>
        </w:rPr>
        <w:t xml:space="preserve"> de entrada y salida</w:t>
      </w:r>
      <w:r w:rsidR="5DE026A8" w:rsidRPr="7CFF250F">
        <w:rPr>
          <w:rFonts w:ascii="Georgia" w:eastAsia="Georgia" w:hAnsi="Georgia" w:cs="Georgia"/>
        </w:rPr>
        <w:t>.</w:t>
      </w:r>
      <w:r w:rsidR="15A724A5" w:rsidRPr="7CFF250F">
        <w:rPr>
          <w:rFonts w:ascii="Georgia" w:eastAsia="Georgia" w:hAnsi="Georgia" w:cs="Georgia"/>
        </w:rPr>
        <w:t xml:space="preserve"> </w:t>
      </w:r>
    </w:p>
    <w:p w14:paraId="727FEF36" w14:textId="5C9B6D19" w:rsidR="1A1B1D22" w:rsidRDefault="1A1B1D22" w:rsidP="505F25B2">
      <w:pPr>
        <w:spacing w:line="360" w:lineRule="auto"/>
        <w:rPr>
          <w:rFonts w:ascii="Georgia" w:eastAsia="Georgia" w:hAnsi="Georgia" w:cs="Georgia"/>
          <w:b/>
          <w:bCs/>
        </w:rPr>
      </w:pPr>
      <w:r w:rsidRPr="7CFF250F">
        <w:rPr>
          <w:rFonts w:ascii="Georgia" w:eastAsia="Georgia" w:hAnsi="Georgia" w:cs="Georgia"/>
          <w:b/>
          <w:bCs/>
        </w:rPr>
        <w:t>Introducción y estado del arte</w:t>
      </w:r>
    </w:p>
    <w:p w14:paraId="2B55D36E" w14:textId="60EAD371" w:rsidR="5A509925" w:rsidRDefault="73895CA7" w:rsidP="7CFF250F">
      <w:pPr>
        <w:spacing w:line="360" w:lineRule="auto"/>
        <w:jc w:val="both"/>
        <w:rPr>
          <w:rFonts w:ascii="Georgia" w:eastAsia="Georgia" w:hAnsi="Georgia" w:cs="Georgia"/>
        </w:rPr>
      </w:pPr>
      <w:r w:rsidRPr="7CFF250F">
        <w:rPr>
          <w:rFonts w:ascii="Georgia" w:eastAsia="Georgia" w:hAnsi="Georgia" w:cs="Georgia"/>
        </w:rPr>
        <w:t>La contaminación del aire es una problemática</w:t>
      </w:r>
      <w:r w:rsidR="19CA0F61" w:rsidRPr="7CFF250F">
        <w:rPr>
          <w:rFonts w:ascii="Georgia" w:eastAsia="Georgia" w:hAnsi="Georgia" w:cs="Georgia"/>
        </w:rPr>
        <w:t xml:space="preserve"> ambiental </w:t>
      </w:r>
      <w:r w:rsidR="1FE24BA9" w:rsidRPr="7CFF250F">
        <w:rPr>
          <w:rFonts w:ascii="Georgia" w:eastAsia="Georgia" w:hAnsi="Georgia" w:cs="Georgia"/>
        </w:rPr>
        <w:t>y</w:t>
      </w:r>
      <w:r w:rsidRPr="7CFF250F">
        <w:rPr>
          <w:rFonts w:ascii="Georgia" w:eastAsia="Georgia" w:hAnsi="Georgia" w:cs="Georgia"/>
        </w:rPr>
        <w:t xml:space="preserve"> de salud p</w:t>
      </w:r>
      <w:r w:rsidR="4AEF02DB" w:rsidRPr="7CFF250F">
        <w:rPr>
          <w:rFonts w:ascii="Georgia" w:eastAsia="Georgia" w:hAnsi="Georgia" w:cs="Georgia"/>
        </w:rPr>
        <w:t>ú</w:t>
      </w:r>
      <w:r w:rsidRPr="7CFF250F">
        <w:rPr>
          <w:rFonts w:ascii="Georgia" w:eastAsia="Georgia" w:hAnsi="Georgia" w:cs="Georgia"/>
        </w:rPr>
        <w:t>blica</w:t>
      </w:r>
      <w:r w:rsidR="43C34651" w:rsidRPr="7CFF250F">
        <w:rPr>
          <w:rFonts w:ascii="Georgia" w:eastAsia="Georgia" w:hAnsi="Georgia" w:cs="Georgia"/>
        </w:rPr>
        <w:t>,</w:t>
      </w:r>
      <w:r w:rsidR="624F02BF" w:rsidRPr="7CFF250F">
        <w:rPr>
          <w:rFonts w:ascii="Georgia" w:eastAsia="Georgia" w:hAnsi="Georgia" w:cs="Georgia"/>
        </w:rPr>
        <w:t xml:space="preserve"> en donde convergen diferentes fuentes de emisiones </w:t>
      </w:r>
      <w:r w:rsidR="7A7825F4" w:rsidRPr="7CFF250F">
        <w:rPr>
          <w:rFonts w:ascii="Georgia" w:eastAsia="Georgia" w:hAnsi="Georgia" w:cs="Georgia"/>
        </w:rPr>
        <w:t xml:space="preserve">contaminantes como conglomerados industriales, </w:t>
      </w:r>
      <w:r w:rsidR="21D52146" w:rsidRPr="7CFF250F">
        <w:rPr>
          <w:rFonts w:ascii="Georgia" w:eastAsia="Georgia" w:hAnsi="Georgia" w:cs="Georgia"/>
        </w:rPr>
        <w:t xml:space="preserve">tráfico vehicular, tráfico aéreo y </w:t>
      </w:r>
      <w:r w:rsidR="26A89269" w:rsidRPr="7CFF250F">
        <w:rPr>
          <w:rFonts w:ascii="Georgia" w:eastAsia="Georgia" w:hAnsi="Georgia" w:cs="Georgia"/>
        </w:rPr>
        <w:t xml:space="preserve">toda </w:t>
      </w:r>
      <w:r w:rsidR="21D52146" w:rsidRPr="7CFF250F">
        <w:rPr>
          <w:rFonts w:ascii="Georgia" w:eastAsia="Georgia" w:hAnsi="Georgia" w:cs="Georgia"/>
        </w:rPr>
        <w:t xml:space="preserve">la actividad </w:t>
      </w:r>
      <w:r w:rsidR="53D5FA6A" w:rsidRPr="7CFF250F">
        <w:rPr>
          <w:rFonts w:ascii="Georgia" w:eastAsia="Georgia" w:hAnsi="Georgia" w:cs="Georgia"/>
        </w:rPr>
        <w:t>que gira en torno a los puertos marítimos</w:t>
      </w:r>
      <w:r w:rsidR="0F2E9642" w:rsidRPr="7CFF250F">
        <w:rPr>
          <w:rFonts w:ascii="Georgia" w:eastAsia="Georgia" w:hAnsi="Georgia" w:cs="Georgia"/>
        </w:rPr>
        <w:t xml:space="preserve"> </w:t>
      </w:r>
      <w:sdt>
        <w:sdtPr>
          <w:rPr>
            <w:rFonts w:ascii="Georgia" w:eastAsia="Georgia" w:hAnsi="Georgia" w:cs="Georgia"/>
          </w:rPr>
          <w:id w:val="-720057633"/>
          <w:citation/>
        </w:sdtPr>
        <w:sdtContent>
          <w:r w:rsidR="00DD7755">
            <w:rPr>
              <w:rFonts w:ascii="Georgia" w:eastAsia="Georgia" w:hAnsi="Georgia" w:cs="Georgia"/>
            </w:rPr>
            <w:fldChar w:fldCharType="begin"/>
          </w:r>
          <w:r w:rsidR="00DD7755">
            <w:rPr>
              <w:rFonts w:ascii="Georgia" w:eastAsia="Georgia" w:hAnsi="Georgia" w:cs="Georgia"/>
              <w:lang w:val="es-CO"/>
            </w:rPr>
            <w:instrText xml:space="preserve"> CITATION Dia15 \l 9226 </w:instrText>
          </w:r>
          <w:r w:rsidR="00DD7755">
            <w:rPr>
              <w:rFonts w:ascii="Georgia" w:eastAsia="Georgia" w:hAnsi="Georgia" w:cs="Georgia"/>
            </w:rPr>
            <w:fldChar w:fldCharType="separate"/>
          </w:r>
          <w:r w:rsidR="00DD7755" w:rsidRPr="00DD7755">
            <w:rPr>
              <w:rFonts w:ascii="Georgia" w:eastAsia="Georgia" w:hAnsi="Georgia" w:cs="Georgia"/>
              <w:noProof/>
              <w:lang w:val="es-CO"/>
            </w:rPr>
            <w:t>(Diazgranados Correa, Morales Gutierrez, &amp; Palechor Bautista, 2015)</w:t>
          </w:r>
          <w:r w:rsidR="00DD7755">
            <w:rPr>
              <w:rFonts w:ascii="Georgia" w:eastAsia="Georgia" w:hAnsi="Georgia" w:cs="Georgia"/>
            </w:rPr>
            <w:fldChar w:fldCharType="end"/>
          </w:r>
        </w:sdtContent>
      </w:sdt>
      <w:r w:rsidR="5A509925" w:rsidRPr="7CFF250F">
        <w:rPr>
          <w:rFonts w:ascii="Georgia" w:eastAsia="Georgia" w:hAnsi="Georgia" w:cs="Georgia"/>
        </w:rPr>
        <w:t xml:space="preserve">. </w:t>
      </w:r>
      <w:r w:rsidR="0FC16A29" w:rsidRPr="7CFF250F">
        <w:rPr>
          <w:rFonts w:ascii="Georgia" w:eastAsia="Georgia" w:hAnsi="Georgia" w:cs="Georgia"/>
        </w:rPr>
        <w:t>Se debe resaltar que las emisiones del tráfico aéreo</w:t>
      </w:r>
      <w:r w:rsidR="115D3A8A" w:rsidRPr="7CFF250F">
        <w:rPr>
          <w:rFonts w:ascii="Georgia" w:eastAsia="Georgia" w:hAnsi="Georgia" w:cs="Georgia"/>
        </w:rPr>
        <w:t xml:space="preserve"> causan al año 16.000 muertes prematuras</w:t>
      </w:r>
      <w:r w:rsidR="0FC16A29" w:rsidRPr="7CFF250F">
        <w:rPr>
          <w:rFonts w:ascii="Georgia" w:eastAsia="Georgia" w:hAnsi="Georgia" w:cs="Georgia"/>
        </w:rPr>
        <w:t xml:space="preserve"> </w:t>
      </w:r>
      <w:r w:rsidR="29865DBF" w:rsidRPr="7CFF250F">
        <w:rPr>
          <w:rFonts w:ascii="Georgia" w:eastAsia="Georgia" w:hAnsi="Georgia" w:cs="Georgia"/>
        </w:rPr>
        <w:t xml:space="preserve">por su </w:t>
      </w:r>
      <w:r w:rsidR="09FA3613" w:rsidRPr="7CFF250F">
        <w:rPr>
          <w:rFonts w:ascii="Georgia" w:eastAsia="Georgia" w:hAnsi="Georgia" w:cs="Georgia"/>
        </w:rPr>
        <w:t xml:space="preserve">alto impacto en la calidad del </w:t>
      </w:r>
      <w:r w:rsidR="74BB1F6A" w:rsidRPr="7CFF250F">
        <w:rPr>
          <w:rFonts w:ascii="Georgia" w:eastAsia="Georgia" w:hAnsi="Georgia" w:cs="Georgia"/>
        </w:rPr>
        <w:t xml:space="preserve">aire </w:t>
      </w:r>
      <w:sdt>
        <w:sdtPr>
          <w:rPr>
            <w:rFonts w:ascii="Georgia" w:eastAsia="Georgia" w:hAnsi="Georgia" w:cs="Georgia"/>
          </w:rPr>
          <w:id w:val="-1958476300"/>
          <w:citation/>
        </w:sdtPr>
        <w:sdtContent>
          <w:r w:rsidR="00196E28">
            <w:rPr>
              <w:rFonts w:ascii="Georgia" w:eastAsia="Georgia" w:hAnsi="Georgia" w:cs="Georgia"/>
            </w:rPr>
            <w:fldChar w:fldCharType="begin"/>
          </w:r>
          <w:r w:rsidR="00196E28">
            <w:rPr>
              <w:rFonts w:ascii="Georgia" w:eastAsia="Georgia" w:hAnsi="Georgia" w:cs="Georgia"/>
              <w:lang w:val="es-CO"/>
            </w:rPr>
            <w:instrText xml:space="preserve"> CITATION Cri19 \l 9226 </w:instrText>
          </w:r>
          <w:r w:rsidR="00196E28">
            <w:rPr>
              <w:rFonts w:ascii="Georgia" w:eastAsia="Georgia" w:hAnsi="Georgia" w:cs="Georgia"/>
            </w:rPr>
            <w:fldChar w:fldCharType="separate"/>
          </w:r>
          <w:r w:rsidR="00196E28" w:rsidRPr="00196E28">
            <w:rPr>
              <w:rFonts w:ascii="Georgia" w:eastAsia="Georgia" w:hAnsi="Georgia" w:cs="Georgia"/>
              <w:noProof/>
              <w:lang w:val="es-CO"/>
            </w:rPr>
            <w:t>(Garay, 2019)</w:t>
          </w:r>
          <w:r w:rsidR="00196E28">
            <w:rPr>
              <w:rFonts w:ascii="Georgia" w:eastAsia="Georgia" w:hAnsi="Georgia" w:cs="Georgia"/>
            </w:rPr>
            <w:fldChar w:fldCharType="end"/>
          </w:r>
        </w:sdtContent>
      </w:sdt>
      <w:r w:rsidR="2643648C" w:rsidRPr="7CFF250F">
        <w:rPr>
          <w:rFonts w:ascii="Georgia" w:eastAsia="Georgia" w:hAnsi="Georgia" w:cs="Georgia"/>
        </w:rPr>
        <w:t xml:space="preserve">. </w:t>
      </w:r>
      <w:r w:rsidR="5A509925" w:rsidRPr="7CFF250F">
        <w:rPr>
          <w:rFonts w:ascii="Georgia" w:eastAsia="Georgia" w:hAnsi="Georgia" w:cs="Georgia"/>
        </w:rPr>
        <w:t>Una de las partículas contaminantes</w:t>
      </w:r>
      <w:r w:rsidR="2F512AE3" w:rsidRPr="7CFF250F">
        <w:rPr>
          <w:rFonts w:ascii="Georgia" w:eastAsia="Georgia" w:hAnsi="Georgia" w:cs="Georgia"/>
        </w:rPr>
        <w:t xml:space="preserve"> presentes en el aire</w:t>
      </w:r>
      <w:r w:rsidR="5CD521CD" w:rsidRPr="7CFF250F">
        <w:rPr>
          <w:rFonts w:ascii="Georgia" w:eastAsia="Georgia" w:hAnsi="Georgia" w:cs="Georgia"/>
        </w:rPr>
        <w:t>,</w:t>
      </w:r>
      <w:r w:rsidR="5A509925" w:rsidRPr="7CFF250F">
        <w:rPr>
          <w:rFonts w:ascii="Georgia" w:eastAsia="Georgia" w:hAnsi="Georgia" w:cs="Georgia"/>
        </w:rPr>
        <w:t xml:space="preserve"> de mayor interés </w:t>
      </w:r>
      <w:r w:rsidR="6C85C4CC" w:rsidRPr="7CFF250F">
        <w:rPr>
          <w:rFonts w:ascii="Georgia" w:eastAsia="Georgia" w:hAnsi="Georgia" w:cs="Georgia"/>
        </w:rPr>
        <w:t>en el</w:t>
      </w:r>
      <w:r w:rsidR="5A509925" w:rsidRPr="7CFF250F">
        <w:rPr>
          <w:rFonts w:ascii="Georgia" w:eastAsia="Georgia" w:hAnsi="Georgia" w:cs="Georgia"/>
        </w:rPr>
        <w:t xml:space="preserve"> </w:t>
      </w:r>
      <w:r w:rsidR="6EC54449" w:rsidRPr="7CFF250F">
        <w:rPr>
          <w:rFonts w:ascii="Georgia" w:eastAsia="Georgia" w:hAnsi="Georgia" w:cs="Georgia"/>
        </w:rPr>
        <w:t>análisis</w:t>
      </w:r>
      <w:r w:rsidR="065B22EE" w:rsidRPr="7CFF250F">
        <w:rPr>
          <w:rFonts w:ascii="Georgia" w:eastAsia="Georgia" w:hAnsi="Georgia" w:cs="Georgia"/>
        </w:rPr>
        <w:t>,</w:t>
      </w:r>
      <w:r w:rsidR="5D8839E7" w:rsidRPr="7CFF250F">
        <w:rPr>
          <w:rFonts w:ascii="Georgia" w:eastAsia="Georgia" w:hAnsi="Georgia" w:cs="Georgia"/>
        </w:rPr>
        <w:t xml:space="preserve"> es el PM10</w:t>
      </w:r>
      <w:r w:rsidR="502AACAB" w:rsidRPr="7CFF250F">
        <w:rPr>
          <w:rFonts w:ascii="Georgia" w:eastAsia="Georgia" w:hAnsi="Georgia" w:cs="Georgia"/>
        </w:rPr>
        <w:t>.</w:t>
      </w:r>
      <w:r w:rsidR="5D8839E7" w:rsidRPr="7CFF250F">
        <w:rPr>
          <w:rFonts w:ascii="Georgia" w:eastAsia="Georgia" w:hAnsi="Georgia" w:cs="Georgia"/>
        </w:rPr>
        <w:t xml:space="preserve"> </w:t>
      </w:r>
      <w:r w:rsidR="210FF889" w:rsidRPr="7CFF250F">
        <w:rPr>
          <w:rFonts w:ascii="Georgia" w:eastAsia="Georgia" w:hAnsi="Georgia" w:cs="Georgia"/>
        </w:rPr>
        <w:t>C</w:t>
      </w:r>
      <w:r w:rsidR="5D8839E7" w:rsidRPr="7CFF250F">
        <w:rPr>
          <w:rFonts w:ascii="Georgia" w:eastAsia="Georgia" w:hAnsi="Georgia" w:cs="Georgia"/>
        </w:rPr>
        <w:t xml:space="preserve">orresponde a la fracción torácica del </w:t>
      </w:r>
      <w:r w:rsidR="23704970" w:rsidRPr="7CFF250F">
        <w:rPr>
          <w:rFonts w:ascii="Georgia" w:eastAsia="Georgia" w:hAnsi="Georgia" w:cs="Georgia"/>
        </w:rPr>
        <w:t>material</w:t>
      </w:r>
      <w:r w:rsidR="5D8839E7" w:rsidRPr="7CFF250F">
        <w:rPr>
          <w:rFonts w:ascii="Georgia" w:eastAsia="Georgia" w:hAnsi="Georgia" w:cs="Georgia"/>
        </w:rPr>
        <w:t xml:space="preserve"> particulado y</w:t>
      </w:r>
      <w:r w:rsidR="1831FDA6" w:rsidRPr="7CFF250F">
        <w:rPr>
          <w:rFonts w:ascii="Georgia" w:eastAsia="Georgia" w:hAnsi="Georgia" w:cs="Georgia"/>
        </w:rPr>
        <w:t xml:space="preserve"> es considerado un factor asociado a la </w:t>
      </w:r>
      <w:r w:rsidR="7705730C" w:rsidRPr="7CFF250F">
        <w:rPr>
          <w:rFonts w:ascii="Georgia" w:eastAsia="Georgia" w:hAnsi="Georgia" w:cs="Georgia"/>
        </w:rPr>
        <w:t>enfermedad aguda respiratoria</w:t>
      </w:r>
      <w:r w:rsidR="6CE21277" w:rsidRPr="7CFF250F">
        <w:rPr>
          <w:rFonts w:ascii="Georgia" w:eastAsia="Georgia" w:hAnsi="Georgia" w:cs="Georgia"/>
        </w:rPr>
        <w:t xml:space="preserve"> </w:t>
      </w:r>
      <w:sdt>
        <w:sdtPr>
          <w:rPr>
            <w:rFonts w:ascii="Georgia" w:eastAsia="Georgia" w:hAnsi="Georgia" w:cs="Georgia"/>
          </w:rPr>
          <w:id w:val="1516028729"/>
          <w:citation/>
        </w:sdtPr>
        <w:sdtContent>
          <w:r w:rsidR="00526D1F">
            <w:rPr>
              <w:rFonts w:ascii="Georgia" w:eastAsia="Georgia" w:hAnsi="Georgia" w:cs="Georgia"/>
            </w:rPr>
            <w:fldChar w:fldCharType="begin"/>
          </w:r>
          <w:r w:rsidR="00526D1F">
            <w:rPr>
              <w:rFonts w:ascii="Georgia" w:eastAsia="Georgia" w:hAnsi="Georgia" w:cs="Georgia"/>
              <w:lang w:val="es-CO"/>
            </w:rPr>
            <w:instrText xml:space="preserve"> CITATION Ins18 \l 9226 </w:instrText>
          </w:r>
          <w:r w:rsidR="00526D1F">
            <w:rPr>
              <w:rFonts w:ascii="Georgia" w:eastAsia="Georgia" w:hAnsi="Georgia" w:cs="Georgia"/>
            </w:rPr>
            <w:fldChar w:fldCharType="separate"/>
          </w:r>
          <w:r w:rsidR="00526D1F" w:rsidRPr="00526D1F">
            <w:rPr>
              <w:rFonts w:ascii="Georgia" w:eastAsia="Georgia" w:hAnsi="Georgia" w:cs="Georgia"/>
              <w:noProof/>
              <w:lang w:val="es-CO"/>
            </w:rPr>
            <w:t>(IDEAM, 2018)</w:t>
          </w:r>
          <w:r w:rsidR="00526D1F">
            <w:rPr>
              <w:rFonts w:ascii="Georgia" w:eastAsia="Georgia" w:hAnsi="Georgia" w:cs="Georgia"/>
            </w:rPr>
            <w:fldChar w:fldCharType="end"/>
          </w:r>
        </w:sdtContent>
      </w:sdt>
      <w:r w:rsidR="0D68B48C" w:rsidRPr="7CFF250F">
        <w:rPr>
          <w:rFonts w:ascii="Georgia" w:eastAsia="Georgia" w:hAnsi="Georgia" w:cs="Georgia"/>
        </w:rPr>
        <w:t>.</w:t>
      </w:r>
      <w:r w:rsidR="4197FC94" w:rsidRPr="7CFF250F">
        <w:rPr>
          <w:rFonts w:ascii="Georgia" w:eastAsia="Georgia" w:hAnsi="Georgia" w:cs="Georgia"/>
        </w:rPr>
        <w:t xml:space="preserve"> </w:t>
      </w:r>
      <w:r w:rsidR="76028A78" w:rsidRPr="7CFF250F">
        <w:rPr>
          <w:rFonts w:ascii="Georgia" w:eastAsia="Georgia" w:hAnsi="Georgia" w:cs="Georgia"/>
        </w:rPr>
        <w:t xml:space="preserve">Esta unidad de material </w:t>
      </w:r>
      <w:r w:rsidR="00EB49B1" w:rsidRPr="7CFF250F">
        <w:rPr>
          <w:rFonts w:ascii="Georgia" w:eastAsia="Georgia" w:hAnsi="Georgia" w:cs="Georgia"/>
        </w:rPr>
        <w:t>particulado</w:t>
      </w:r>
      <w:r w:rsidR="4E475877" w:rsidRPr="7CFF250F">
        <w:rPr>
          <w:rFonts w:ascii="Georgia" w:eastAsia="Georgia" w:hAnsi="Georgia" w:cs="Georgia"/>
        </w:rPr>
        <w:t xml:space="preserve"> se</w:t>
      </w:r>
      <w:r w:rsidR="2E40D946" w:rsidRPr="7CFF250F">
        <w:rPr>
          <w:rFonts w:ascii="Georgia" w:eastAsia="Georgia" w:hAnsi="Georgia" w:cs="Georgia"/>
        </w:rPr>
        <w:t xml:space="preserve"> compone por la </w:t>
      </w:r>
      <w:r w:rsidR="4591FD20" w:rsidRPr="7CFF250F">
        <w:rPr>
          <w:rFonts w:ascii="Georgia" w:eastAsia="Georgia" w:hAnsi="Georgia" w:cs="Georgia"/>
        </w:rPr>
        <w:t xml:space="preserve">mezcla de partículas sólidas y gotas liquidas </w:t>
      </w:r>
      <w:r w:rsidR="7637D687" w:rsidRPr="7CFF250F">
        <w:rPr>
          <w:rFonts w:ascii="Georgia" w:eastAsia="Georgia" w:hAnsi="Georgia" w:cs="Georgia"/>
        </w:rPr>
        <w:t>presentes</w:t>
      </w:r>
      <w:r w:rsidR="2B4B061D" w:rsidRPr="7CFF250F">
        <w:rPr>
          <w:rFonts w:ascii="Georgia" w:eastAsia="Georgia" w:hAnsi="Georgia" w:cs="Georgia"/>
        </w:rPr>
        <w:t xml:space="preserve"> en el aire</w:t>
      </w:r>
      <w:r w:rsidR="6A94287D" w:rsidRPr="7CFF250F">
        <w:rPr>
          <w:rFonts w:ascii="Georgia" w:eastAsia="Georgia" w:hAnsi="Georgia" w:cs="Georgia"/>
        </w:rPr>
        <w:t xml:space="preserve"> y su concentración se expresa en</w:t>
      </w:r>
      <w:r w:rsidR="43A06AE7" w:rsidRPr="7CFF250F">
        <w:rPr>
          <w:rFonts w:ascii="Georgia" w:eastAsia="Georgia" w:hAnsi="Georgia" w:cs="Georgia"/>
        </w:rPr>
        <w:t xml:space="preserve"> µg/m3</w:t>
      </w:r>
      <w:r w:rsidR="2150D06A" w:rsidRPr="7CFF250F">
        <w:rPr>
          <w:rFonts w:ascii="Georgia" w:eastAsia="Georgia" w:hAnsi="Georgia" w:cs="Georgia"/>
        </w:rPr>
        <w:t xml:space="preserve"> </w:t>
      </w:r>
      <w:sdt>
        <w:sdtPr>
          <w:rPr>
            <w:rFonts w:ascii="Georgia" w:eastAsia="Georgia" w:hAnsi="Georgia" w:cs="Georgia"/>
          </w:rPr>
          <w:id w:val="-1210568465"/>
          <w:citation/>
        </w:sdtPr>
        <w:sdtContent>
          <w:r w:rsidR="00735CA3">
            <w:rPr>
              <w:rFonts w:ascii="Georgia" w:eastAsia="Georgia" w:hAnsi="Georgia" w:cs="Georgia"/>
            </w:rPr>
            <w:fldChar w:fldCharType="begin"/>
          </w:r>
          <w:r w:rsidR="00735CA3">
            <w:rPr>
              <w:rFonts w:ascii="Georgia" w:eastAsia="Georgia" w:hAnsi="Georgia" w:cs="Georgia"/>
              <w:lang w:val="es-CO"/>
            </w:rPr>
            <w:instrText xml:space="preserve"> CITATION Dia15 \l 9226 </w:instrText>
          </w:r>
          <w:r w:rsidR="00735CA3">
            <w:rPr>
              <w:rFonts w:ascii="Georgia" w:eastAsia="Georgia" w:hAnsi="Georgia" w:cs="Georgia"/>
            </w:rPr>
            <w:fldChar w:fldCharType="separate"/>
          </w:r>
          <w:r w:rsidR="00735CA3" w:rsidRPr="00735CA3">
            <w:rPr>
              <w:rFonts w:ascii="Georgia" w:eastAsia="Georgia" w:hAnsi="Georgia" w:cs="Georgia"/>
              <w:noProof/>
              <w:lang w:val="es-CO"/>
            </w:rPr>
            <w:t>(Diazgranados Correa, Morales Gutierrez, &amp; Palechor Bautista, 2015)</w:t>
          </w:r>
          <w:r w:rsidR="00735CA3">
            <w:rPr>
              <w:rFonts w:ascii="Georgia" w:eastAsia="Georgia" w:hAnsi="Georgia" w:cs="Georgia"/>
            </w:rPr>
            <w:fldChar w:fldCharType="end"/>
          </w:r>
        </w:sdtContent>
      </w:sdt>
      <w:r w:rsidR="791EDEDB" w:rsidRPr="7CFF250F">
        <w:rPr>
          <w:rFonts w:ascii="Georgia" w:eastAsia="Georgia" w:hAnsi="Georgia" w:cs="Georgia"/>
        </w:rPr>
        <w:t xml:space="preserve">. </w:t>
      </w:r>
    </w:p>
    <w:p w14:paraId="1C2ED833" w14:textId="06688806" w:rsidR="5A509925" w:rsidRDefault="25640E10" w:rsidP="505F25B2">
      <w:pPr>
        <w:spacing w:line="360" w:lineRule="auto"/>
        <w:jc w:val="both"/>
        <w:rPr>
          <w:rFonts w:ascii="Georgia" w:eastAsia="Georgia" w:hAnsi="Georgia" w:cs="Georgia"/>
        </w:rPr>
      </w:pPr>
      <w:r w:rsidRPr="7CFF250F">
        <w:rPr>
          <w:rFonts w:ascii="Georgia" w:eastAsia="Georgia" w:hAnsi="Georgia" w:cs="Georgia"/>
        </w:rPr>
        <w:t xml:space="preserve">Las autoridades ambientales en Colombia a través de la resolución No. 2254 de noviembre de 2017 </w:t>
      </w:r>
      <w:r w:rsidR="1F4B1FDD" w:rsidRPr="7CFF250F">
        <w:rPr>
          <w:rFonts w:ascii="Georgia" w:eastAsia="Georgia" w:hAnsi="Georgia" w:cs="Georgia"/>
        </w:rPr>
        <w:t>establecieron</w:t>
      </w:r>
      <w:r w:rsidR="786D8602" w:rsidRPr="7CFF250F">
        <w:rPr>
          <w:rFonts w:ascii="Georgia" w:eastAsia="Georgia" w:hAnsi="Georgia" w:cs="Georgia"/>
        </w:rPr>
        <w:t xml:space="preserve"> </w:t>
      </w:r>
      <w:r w:rsidR="449E0D76" w:rsidRPr="7CFF250F">
        <w:rPr>
          <w:rFonts w:ascii="Georgia" w:eastAsia="Georgia" w:hAnsi="Georgia" w:cs="Georgia"/>
        </w:rPr>
        <w:t xml:space="preserve">que el nivel máximo permisible es de 50 µg/m3 </w:t>
      </w:r>
      <w:r w:rsidR="5509C2FE" w:rsidRPr="7CFF250F">
        <w:rPr>
          <w:rFonts w:ascii="Georgia" w:eastAsia="Georgia" w:hAnsi="Georgia" w:cs="Georgia"/>
        </w:rPr>
        <w:t xml:space="preserve">de promedio en un tiempo de exposición anual </w:t>
      </w:r>
      <w:sdt>
        <w:sdtPr>
          <w:rPr>
            <w:rFonts w:ascii="Georgia" w:eastAsia="Georgia" w:hAnsi="Georgia" w:cs="Georgia"/>
          </w:rPr>
          <w:id w:val="1020894018"/>
          <w:citation/>
        </w:sdtPr>
        <w:sdtContent>
          <w:r w:rsidR="00735CA3">
            <w:rPr>
              <w:rFonts w:ascii="Georgia" w:eastAsia="Georgia" w:hAnsi="Georgia" w:cs="Georgia"/>
            </w:rPr>
            <w:fldChar w:fldCharType="begin"/>
          </w:r>
          <w:r w:rsidR="00735CA3">
            <w:rPr>
              <w:rFonts w:ascii="Georgia" w:eastAsia="Georgia" w:hAnsi="Georgia" w:cs="Georgia"/>
              <w:lang w:val="es-CO"/>
            </w:rPr>
            <w:instrText xml:space="preserve"> CITATION Min17 \l 9226 </w:instrText>
          </w:r>
          <w:r w:rsidR="00735CA3">
            <w:rPr>
              <w:rFonts w:ascii="Georgia" w:eastAsia="Georgia" w:hAnsi="Georgia" w:cs="Georgia"/>
            </w:rPr>
            <w:fldChar w:fldCharType="separate"/>
          </w:r>
          <w:r w:rsidR="00735CA3" w:rsidRPr="00735CA3">
            <w:rPr>
              <w:rFonts w:ascii="Georgia" w:eastAsia="Georgia" w:hAnsi="Georgia" w:cs="Georgia"/>
              <w:noProof/>
              <w:lang w:val="es-CO"/>
            </w:rPr>
            <w:t xml:space="preserve">(Ministerio de Ambiente y Desarrollo </w:t>
          </w:r>
          <w:r w:rsidR="00735CA3" w:rsidRPr="00735CA3">
            <w:rPr>
              <w:rFonts w:ascii="Georgia" w:eastAsia="Georgia" w:hAnsi="Georgia" w:cs="Georgia"/>
              <w:noProof/>
              <w:lang w:val="es-CO"/>
            </w:rPr>
            <w:lastRenderedPageBreak/>
            <w:t>Sostenible, 2017)</w:t>
          </w:r>
          <w:r w:rsidR="00735CA3">
            <w:rPr>
              <w:rFonts w:ascii="Georgia" w:eastAsia="Georgia" w:hAnsi="Georgia" w:cs="Georgia"/>
            </w:rPr>
            <w:fldChar w:fldCharType="end"/>
          </w:r>
        </w:sdtContent>
      </w:sdt>
      <w:r w:rsidR="0ECAD7A6" w:rsidRPr="7CFF250F">
        <w:rPr>
          <w:rFonts w:ascii="Georgia" w:eastAsia="Georgia" w:hAnsi="Georgia" w:cs="Georgia"/>
        </w:rPr>
        <w:t>.</w:t>
      </w:r>
      <w:r w:rsidR="2FA88F38" w:rsidRPr="7CFF250F">
        <w:rPr>
          <w:rFonts w:ascii="Georgia" w:eastAsia="Georgia" w:hAnsi="Georgia" w:cs="Georgia"/>
        </w:rPr>
        <w:t xml:space="preserve"> </w:t>
      </w:r>
      <w:r w:rsidR="3D3E6C3F" w:rsidRPr="7CFF250F">
        <w:rPr>
          <w:rFonts w:ascii="Georgia" w:eastAsia="Georgia" w:hAnsi="Georgia" w:cs="Georgia"/>
        </w:rPr>
        <w:t>Este límite</w:t>
      </w:r>
      <w:r w:rsidR="2FA88F38" w:rsidRPr="7CFF250F">
        <w:rPr>
          <w:rFonts w:ascii="Georgia" w:eastAsia="Georgia" w:hAnsi="Georgia" w:cs="Georgia"/>
        </w:rPr>
        <w:t xml:space="preserve"> </w:t>
      </w:r>
      <w:r w:rsidR="6E166CBF" w:rsidRPr="7CFF250F">
        <w:rPr>
          <w:rFonts w:ascii="Georgia" w:eastAsia="Georgia" w:hAnsi="Georgia" w:cs="Georgia"/>
        </w:rPr>
        <w:t xml:space="preserve">se </w:t>
      </w:r>
      <w:r w:rsidR="2FA88F38" w:rsidRPr="7CFF250F">
        <w:rPr>
          <w:rFonts w:ascii="Georgia" w:eastAsia="Georgia" w:hAnsi="Georgia" w:cs="Georgia"/>
        </w:rPr>
        <w:t>superó en ese mismo año en seis estaciones</w:t>
      </w:r>
      <w:r w:rsidR="085D63C3" w:rsidRPr="7CFF250F">
        <w:rPr>
          <w:rFonts w:ascii="Georgia" w:eastAsia="Georgia" w:hAnsi="Georgia" w:cs="Georgia"/>
        </w:rPr>
        <w:t xml:space="preserve"> de monitoreo, entre ellas una ubicada en la ciudad de Santa Marta </w:t>
      </w:r>
      <w:sdt>
        <w:sdtPr>
          <w:rPr>
            <w:rFonts w:ascii="Georgia" w:eastAsia="Georgia" w:hAnsi="Georgia" w:cs="Georgia"/>
          </w:rPr>
          <w:id w:val="992836164"/>
          <w:citation/>
        </w:sdtPr>
        <w:sdtContent>
          <w:r w:rsidR="00DD7755">
            <w:rPr>
              <w:rFonts w:ascii="Georgia" w:eastAsia="Georgia" w:hAnsi="Georgia" w:cs="Georgia"/>
            </w:rPr>
            <w:fldChar w:fldCharType="begin"/>
          </w:r>
          <w:r w:rsidR="00DD7755">
            <w:rPr>
              <w:rFonts w:ascii="Georgia" w:eastAsia="Georgia" w:hAnsi="Georgia" w:cs="Georgia"/>
              <w:lang w:val="es-CO"/>
            </w:rPr>
            <w:instrText xml:space="preserve"> CITATION Ace21 \l 9226 </w:instrText>
          </w:r>
          <w:r w:rsidR="00DD7755">
            <w:rPr>
              <w:rFonts w:ascii="Georgia" w:eastAsia="Georgia" w:hAnsi="Georgia" w:cs="Georgia"/>
            </w:rPr>
            <w:fldChar w:fldCharType="separate"/>
          </w:r>
          <w:r w:rsidR="00DD7755" w:rsidRPr="00DD7755">
            <w:rPr>
              <w:rFonts w:ascii="Georgia" w:eastAsia="Georgia" w:hAnsi="Georgia" w:cs="Georgia"/>
              <w:noProof/>
              <w:lang w:val="es-CO"/>
            </w:rPr>
            <w:t>(Fernando, 2021)</w:t>
          </w:r>
          <w:r w:rsidR="00DD7755">
            <w:rPr>
              <w:rFonts w:ascii="Georgia" w:eastAsia="Georgia" w:hAnsi="Georgia" w:cs="Georgia"/>
            </w:rPr>
            <w:fldChar w:fldCharType="end"/>
          </w:r>
        </w:sdtContent>
      </w:sdt>
      <w:r w:rsidR="085D63C3" w:rsidRPr="7CFF250F">
        <w:rPr>
          <w:rFonts w:ascii="Georgia" w:eastAsia="Georgia" w:hAnsi="Georgia" w:cs="Georgia"/>
        </w:rPr>
        <w:t>.</w:t>
      </w:r>
      <w:r w:rsidR="2FA88F38" w:rsidRPr="7CFF250F">
        <w:rPr>
          <w:rFonts w:ascii="Georgia" w:eastAsia="Georgia" w:hAnsi="Georgia" w:cs="Georgia"/>
        </w:rPr>
        <w:t xml:space="preserve"> </w:t>
      </w:r>
    </w:p>
    <w:p w14:paraId="7F75FA2B" w14:textId="685562FC" w:rsidR="10B189E8" w:rsidRDefault="6EC19DE8" w:rsidP="7CFF250F">
      <w:pPr>
        <w:spacing w:line="360" w:lineRule="auto"/>
        <w:jc w:val="both"/>
        <w:rPr>
          <w:rFonts w:ascii="Georgia" w:eastAsia="Georgia" w:hAnsi="Georgia" w:cs="Georgia"/>
          <w:b/>
          <w:bCs/>
          <w:lang w:val="es"/>
        </w:rPr>
      </w:pPr>
      <w:r w:rsidRPr="7CFF250F">
        <w:rPr>
          <w:rFonts w:ascii="Georgia" w:eastAsia="Georgia" w:hAnsi="Georgia" w:cs="Georgia"/>
          <w:b/>
          <w:bCs/>
        </w:rPr>
        <w:t>Metodología</w:t>
      </w:r>
      <w:r w:rsidR="33F69991" w:rsidRPr="7CFF250F">
        <w:rPr>
          <w:rFonts w:ascii="Georgia" w:eastAsia="Georgia" w:hAnsi="Georgia" w:cs="Georgia"/>
          <w:b/>
          <w:bCs/>
          <w:lang w:val="es"/>
        </w:rPr>
        <w:t xml:space="preserve"> </w:t>
      </w:r>
      <w:r w:rsidR="6312A731" w:rsidRPr="7CFF250F">
        <w:rPr>
          <w:rFonts w:ascii="Georgia" w:eastAsia="Georgia" w:hAnsi="Georgia" w:cs="Georgia"/>
          <w:b/>
          <w:bCs/>
          <w:lang w:val="es"/>
        </w:rPr>
        <w:t>y resultados obtenidos</w:t>
      </w:r>
    </w:p>
    <w:p w14:paraId="60D5CC37" w14:textId="6DA978F4" w:rsidR="10B189E8" w:rsidRDefault="4A860657" w:rsidP="7CFF250F">
      <w:pPr>
        <w:spacing w:line="360" w:lineRule="auto"/>
        <w:jc w:val="both"/>
        <w:rPr>
          <w:rFonts w:ascii="Georgia" w:eastAsia="Georgia" w:hAnsi="Georgia" w:cs="Georgia"/>
          <w:lang w:val="es"/>
        </w:rPr>
      </w:pPr>
      <w:r w:rsidRPr="7CFF250F">
        <w:rPr>
          <w:rFonts w:ascii="Georgia" w:eastAsia="Georgia" w:hAnsi="Georgia" w:cs="Georgia"/>
          <w:lang w:val="es"/>
        </w:rPr>
        <w:t>Para responder a</w:t>
      </w:r>
      <w:r w:rsidR="058134A9" w:rsidRPr="7CFF250F">
        <w:rPr>
          <w:rFonts w:ascii="Georgia" w:eastAsia="Georgia" w:hAnsi="Georgia" w:cs="Georgia"/>
          <w:lang w:val="es"/>
        </w:rPr>
        <w:t>l</w:t>
      </w:r>
      <w:r w:rsidRPr="7CFF250F">
        <w:rPr>
          <w:rFonts w:ascii="Georgia" w:eastAsia="Georgia" w:hAnsi="Georgia" w:cs="Georgia"/>
          <w:lang w:val="es"/>
        </w:rPr>
        <w:t xml:space="preserve"> problema de</w:t>
      </w:r>
      <w:r w:rsidR="511121E2" w:rsidRPr="7CFF250F">
        <w:rPr>
          <w:rFonts w:ascii="Georgia" w:eastAsia="Georgia" w:hAnsi="Georgia" w:cs="Georgia"/>
          <w:lang w:val="es"/>
        </w:rPr>
        <w:t>l</w:t>
      </w:r>
      <w:r w:rsidRPr="7CFF250F">
        <w:rPr>
          <w:rFonts w:ascii="Georgia" w:eastAsia="Georgia" w:hAnsi="Georgia" w:cs="Georgia"/>
          <w:lang w:val="es"/>
        </w:rPr>
        <w:t xml:space="preserve"> estudio</w:t>
      </w:r>
      <w:r w:rsidR="48916BEA" w:rsidRPr="7CFF250F">
        <w:rPr>
          <w:rFonts w:ascii="Georgia" w:eastAsia="Georgia" w:hAnsi="Georgia" w:cs="Georgia"/>
          <w:lang w:val="es"/>
        </w:rPr>
        <w:t xml:space="preserve"> se</w:t>
      </w:r>
      <w:r w:rsidRPr="7CFF250F">
        <w:rPr>
          <w:rFonts w:ascii="Georgia" w:eastAsia="Georgia" w:hAnsi="Georgia" w:cs="Georgia"/>
          <w:lang w:val="es"/>
        </w:rPr>
        <w:t xml:space="preserve"> </w:t>
      </w:r>
      <w:r w:rsidR="369E9CFC" w:rsidRPr="7CFF250F">
        <w:rPr>
          <w:rFonts w:ascii="Georgia" w:eastAsia="Georgia" w:hAnsi="Georgia" w:cs="Georgia"/>
          <w:lang w:val="es"/>
        </w:rPr>
        <w:t>recolect</w:t>
      </w:r>
      <w:r w:rsidR="1A2AE6B2" w:rsidRPr="7CFF250F">
        <w:rPr>
          <w:rFonts w:ascii="Georgia" w:eastAsia="Georgia" w:hAnsi="Georgia" w:cs="Georgia"/>
          <w:lang w:val="es"/>
        </w:rPr>
        <w:t>aron</w:t>
      </w:r>
      <w:r w:rsidR="369E9CFC" w:rsidRPr="7CFF250F">
        <w:rPr>
          <w:rFonts w:ascii="Georgia" w:eastAsia="Georgia" w:hAnsi="Georgia" w:cs="Georgia"/>
          <w:lang w:val="es"/>
        </w:rPr>
        <w:t xml:space="preserve"> </w:t>
      </w:r>
      <w:r w:rsidR="3C8809FA" w:rsidRPr="7CFF250F">
        <w:rPr>
          <w:rFonts w:ascii="Georgia" w:eastAsia="Georgia" w:hAnsi="Georgia" w:cs="Georgia"/>
          <w:lang w:val="es"/>
        </w:rPr>
        <w:t xml:space="preserve">datos de </w:t>
      </w:r>
      <w:r w:rsidR="05F4ED2A" w:rsidRPr="7CFF250F">
        <w:rPr>
          <w:rFonts w:ascii="Georgia" w:eastAsia="Georgia" w:hAnsi="Georgia" w:cs="Georgia"/>
          <w:lang w:val="es"/>
        </w:rPr>
        <w:t xml:space="preserve">dos </w:t>
      </w:r>
      <w:r w:rsidR="3C8809FA" w:rsidRPr="7CFF250F">
        <w:rPr>
          <w:rFonts w:ascii="Georgia" w:eastAsia="Georgia" w:hAnsi="Georgia" w:cs="Georgia"/>
          <w:lang w:val="es"/>
        </w:rPr>
        <w:t xml:space="preserve">fuentes diferentes, que contienen </w:t>
      </w:r>
      <w:r w:rsidR="0DD5777A" w:rsidRPr="7CFF250F">
        <w:rPr>
          <w:rFonts w:ascii="Georgia" w:eastAsia="Georgia" w:hAnsi="Georgia" w:cs="Georgia"/>
          <w:lang w:val="es"/>
        </w:rPr>
        <w:t xml:space="preserve">información </w:t>
      </w:r>
      <w:r w:rsidR="3C8809FA" w:rsidRPr="7CFF250F">
        <w:rPr>
          <w:rFonts w:ascii="Georgia" w:eastAsia="Georgia" w:hAnsi="Georgia" w:cs="Georgia"/>
          <w:lang w:val="es"/>
        </w:rPr>
        <w:t>de calidad del aire,</w:t>
      </w:r>
      <w:r w:rsidR="2693D649" w:rsidRPr="7CFF250F">
        <w:rPr>
          <w:rFonts w:ascii="Georgia" w:eastAsia="Georgia" w:hAnsi="Georgia" w:cs="Georgia"/>
          <w:lang w:val="es"/>
        </w:rPr>
        <w:t xml:space="preserve"> a través de muestras</w:t>
      </w:r>
      <w:r w:rsidR="3C8809FA" w:rsidRPr="7CFF250F">
        <w:rPr>
          <w:rFonts w:ascii="Georgia" w:eastAsia="Georgia" w:hAnsi="Georgia" w:cs="Georgia"/>
          <w:lang w:val="es"/>
        </w:rPr>
        <w:t xml:space="preserve"> tomadas en diversas estaciones del departament</w:t>
      </w:r>
      <w:r w:rsidR="624BDD30" w:rsidRPr="7CFF250F">
        <w:rPr>
          <w:rFonts w:ascii="Georgia" w:eastAsia="Georgia" w:hAnsi="Georgia" w:cs="Georgia"/>
          <w:lang w:val="es"/>
        </w:rPr>
        <w:t>o</w:t>
      </w:r>
      <w:r w:rsidR="3C8809FA" w:rsidRPr="7CFF250F">
        <w:rPr>
          <w:rFonts w:ascii="Georgia" w:eastAsia="Georgia" w:hAnsi="Georgia" w:cs="Georgia"/>
          <w:lang w:val="es"/>
        </w:rPr>
        <w:t xml:space="preserve"> del Magdalena</w:t>
      </w:r>
      <w:r w:rsidR="7CB6C75D" w:rsidRPr="7CFF250F">
        <w:rPr>
          <w:rFonts w:ascii="Georgia" w:eastAsia="Georgia" w:hAnsi="Georgia" w:cs="Georgia"/>
          <w:lang w:val="es"/>
        </w:rPr>
        <w:t xml:space="preserve"> </w:t>
      </w:r>
      <w:sdt>
        <w:sdtPr>
          <w:rPr>
            <w:rFonts w:ascii="Georgia" w:eastAsia="Georgia" w:hAnsi="Georgia" w:cs="Georgia"/>
            <w:lang w:val="es"/>
          </w:rPr>
          <w:id w:val="-1442140765"/>
          <w:citation/>
        </w:sdtPr>
        <w:sdtContent>
          <w:r w:rsidR="00A86618">
            <w:rPr>
              <w:rFonts w:ascii="Georgia" w:eastAsia="Georgia" w:hAnsi="Georgia" w:cs="Georgia"/>
              <w:lang w:val="es"/>
            </w:rPr>
            <w:fldChar w:fldCharType="begin"/>
          </w:r>
          <w:r w:rsidR="00A86618">
            <w:rPr>
              <w:rFonts w:ascii="Georgia" w:eastAsia="Georgia" w:hAnsi="Georgia" w:cs="Georgia"/>
              <w:lang w:val="es-CO"/>
            </w:rPr>
            <w:instrText xml:space="preserve"> CITATION Dat22 \l 9226 </w:instrText>
          </w:r>
          <w:r w:rsidR="00A86618">
            <w:rPr>
              <w:rFonts w:ascii="Georgia" w:eastAsia="Georgia" w:hAnsi="Georgia" w:cs="Georgia"/>
              <w:lang w:val="es"/>
            </w:rPr>
            <w:fldChar w:fldCharType="separate"/>
          </w:r>
          <w:r w:rsidR="00A86618" w:rsidRPr="00A86618">
            <w:rPr>
              <w:rFonts w:ascii="Georgia" w:eastAsia="Georgia" w:hAnsi="Georgia" w:cs="Georgia"/>
              <w:noProof/>
              <w:lang w:val="es-CO"/>
            </w:rPr>
            <w:t>(Datos Abiertos del Gobierno de Colombia, 2022)</w:t>
          </w:r>
          <w:r w:rsidR="00A86618">
            <w:rPr>
              <w:rFonts w:ascii="Georgia" w:eastAsia="Georgia" w:hAnsi="Georgia" w:cs="Georgia"/>
              <w:lang w:val="es"/>
            </w:rPr>
            <w:fldChar w:fldCharType="end"/>
          </w:r>
        </w:sdtContent>
      </w:sdt>
      <w:r w:rsidR="3C8809FA" w:rsidRPr="7CFF250F">
        <w:rPr>
          <w:rFonts w:ascii="Georgia" w:eastAsia="Georgia" w:hAnsi="Georgia" w:cs="Georgia"/>
          <w:lang w:val="es"/>
        </w:rPr>
        <w:t xml:space="preserve"> y a dis</w:t>
      </w:r>
      <w:r w:rsidR="4527D437" w:rsidRPr="7CFF250F">
        <w:rPr>
          <w:rFonts w:ascii="Georgia" w:eastAsia="Georgia" w:hAnsi="Georgia" w:cs="Georgia"/>
          <w:lang w:val="es"/>
        </w:rPr>
        <w:t xml:space="preserve">tintas frecuencias de tiempo; así como datos de tráfico </w:t>
      </w:r>
      <w:r w:rsidR="27A67575" w:rsidRPr="7CFF250F">
        <w:rPr>
          <w:rFonts w:ascii="Georgia" w:eastAsia="Georgia" w:hAnsi="Georgia" w:cs="Georgia"/>
          <w:lang w:val="es"/>
        </w:rPr>
        <w:t>aé</w:t>
      </w:r>
      <w:r w:rsidR="4527D437" w:rsidRPr="7CFF250F">
        <w:rPr>
          <w:rFonts w:ascii="Georgia" w:eastAsia="Georgia" w:hAnsi="Georgia" w:cs="Georgia"/>
          <w:lang w:val="es"/>
        </w:rPr>
        <w:t>reo en el aeropuerto de Santa Marta</w:t>
      </w:r>
      <w:r w:rsidR="7BF239D0" w:rsidRPr="7CFF250F">
        <w:rPr>
          <w:rFonts w:ascii="Georgia" w:eastAsia="Georgia" w:hAnsi="Georgia" w:cs="Georgia"/>
          <w:lang w:val="es"/>
        </w:rPr>
        <w:t xml:space="preserve"> </w:t>
      </w:r>
      <w:sdt>
        <w:sdtPr>
          <w:rPr>
            <w:rFonts w:ascii="Georgia" w:eastAsia="Georgia" w:hAnsi="Georgia" w:cs="Georgia"/>
            <w:lang w:val="es"/>
          </w:rPr>
          <w:id w:val="-1495642026"/>
          <w:citation/>
        </w:sdtPr>
        <w:sdtContent>
          <w:r w:rsidR="00B637AB">
            <w:rPr>
              <w:rFonts w:ascii="Georgia" w:eastAsia="Georgia" w:hAnsi="Georgia" w:cs="Georgia"/>
              <w:lang w:val="es"/>
            </w:rPr>
            <w:fldChar w:fldCharType="begin"/>
          </w:r>
          <w:r w:rsidR="00B637AB">
            <w:rPr>
              <w:rFonts w:ascii="Georgia" w:eastAsia="Georgia" w:hAnsi="Georgia" w:cs="Georgia"/>
              <w:lang w:val="es-CO"/>
            </w:rPr>
            <w:instrText xml:space="preserve"> CITATION Aer22 \l 9226 </w:instrText>
          </w:r>
          <w:r w:rsidR="00B637AB">
            <w:rPr>
              <w:rFonts w:ascii="Georgia" w:eastAsia="Georgia" w:hAnsi="Georgia" w:cs="Georgia"/>
              <w:lang w:val="es"/>
            </w:rPr>
            <w:fldChar w:fldCharType="separate"/>
          </w:r>
          <w:r w:rsidR="00B637AB" w:rsidRPr="00B637AB">
            <w:rPr>
              <w:rFonts w:ascii="Georgia" w:eastAsia="Georgia" w:hAnsi="Georgia" w:cs="Georgia"/>
              <w:noProof/>
              <w:lang w:val="es-CO"/>
            </w:rPr>
            <w:t>(Aeronáutica Civil, 2022)</w:t>
          </w:r>
          <w:r w:rsidR="00B637AB">
            <w:rPr>
              <w:rFonts w:ascii="Georgia" w:eastAsia="Georgia" w:hAnsi="Georgia" w:cs="Georgia"/>
              <w:lang w:val="es"/>
            </w:rPr>
            <w:fldChar w:fldCharType="end"/>
          </w:r>
        </w:sdtContent>
      </w:sdt>
      <w:r w:rsidR="60DEEF6C" w:rsidRPr="7CFF250F">
        <w:rPr>
          <w:rFonts w:ascii="Georgia" w:eastAsia="Georgia" w:hAnsi="Georgia" w:cs="Georgia"/>
          <w:lang w:val="es"/>
        </w:rPr>
        <w:t>,</w:t>
      </w:r>
      <w:r w:rsidR="7A6455DE" w:rsidRPr="7CFF250F">
        <w:rPr>
          <w:rFonts w:ascii="Georgia" w:eastAsia="Georgia" w:hAnsi="Georgia" w:cs="Georgia"/>
          <w:lang w:val="es"/>
        </w:rPr>
        <w:t xml:space="preserve"> registros diarios de los vuelos que entraban y salían al aeropuerto de la ciudad.</w:t>
      </w:r>
    </w:p>
    <w:p w14:paraId="75890A93" w14:textId="45413D12" w:rsidR="10B189E8" w:rsidRDefault="152F5E7E" w:rsidP="7CFF250F">
      <w:pPr>
        <w:spacing w:line="360" w:lineRule="auto"/>
        <w:jc w:val="both"/>
        <w:rPr>
          <w:rFonts w:ascii="Georgia" w:eastAsia="Georgia" w:hAnsi="Georgia" w:cs="Georgia"/>
          <w:sz w:val="18"/>
          <w:szCs w:val="18"/>
          <w:lang w:val="es"/>
        </w:rPr>
      </w:pPr>
      <w:r w:rsidRPr="7CFF250F">
        <w:rPr>
          <w:rFonts w:ascii="Georgia" w:eastAsia="Georgia" w:hAnsi="Georgia" w:cs="Georgia"/>
          <w:lang w:val="es"/>
        </w:rPr>
        <w:t>Se tomaron</w:t>
      </w:r>
      <w:r w:rsidR="59395059" w:rsidRPr="7CFF250F">
        <w:rPr>
          <w:rFonts w:ascii="Georgia" w:eastAsia="Georgia" w:hAnsi="Georgia" w:cs="Georgia"/>
          <w:lang w:val="es"/>
        </w:rPr>
        <w:t xml:space="preserve"> dichos datos y</w:t>
      </w:r>
      <w:r w:rsidR="01D80440" w:rsidRPr="7CFF250F">
        <w:rPr>
          <w:rFonts w:ascii="Georgia" w:eastAsia="Georgia" w:hAnsi="Georgia" w:cs="Georgia"/>
          <w:lang w:val="es"/>
        </w:rPr>
        <w:t xml:space="preserve"> se</w:t>
      </w:r>
      <w:r w:rsidR="59395059" w:rsidRPr="7CFF250F">
        <w:rPr>
          <w:rFonts w:ascii="Georgia" w:eastAsia="Georgia" w:hAnsi="Georgia" w:cs="Georgia"/>
          <w:lang w:val="es"/>
        </w:rPr>
        <w:t xml:space="preserve"> con</w:t>
      </w:r>
      <w:r w:rsidR="0E2F9C03" w:rsidRPr="7CFF250F">
        <w:rPr>
          <w:rFonts w:ascii="Georgia" w:eastAsia="Georgia" w:hAnsi="Georgia" w:cs="Georgia"/>
          <w:lang w:val="es"/>
        </w:rPr>
        <w:t>struyó</w:t>
      </w:r>
      <w:r w:rsidR="59395059" w:rsidRPr="7CFF250F">
        <w:rPr>
          <w:rFonts w:ascii="Georgia" w:eastAsia="Georgia" w:hAnsi="Georgia" w:cs="Georgia"/>
          <w:lang w:val="es"/>
        </w:rPr>
        <w:t xml:space="preserve"> </w:t>
      </w:r>
      <w:r w:rsidR="7E581E4E" w:rsidRPr="7CFF250F">
        <w:rPr>
          <w:rFonts w:ascii="Georgia" w:eastAsia="Georgia" w:hAnsi="Georgia" w:cs="Georgia"/>
          <w:lang w:val="es"/>
        </w:rPr>
        <w:t>un</w:t>
      </w:r>
      <w:r w:rsidR="59395059" w:rsidRPr="7CFF250F">
        <w:rPr>
          <w:rFonts w:ascii="Georgia" w:eastAsia="Georgia" w:hAnsi="Georgia" w:cs="Georgia"/>
          <w:lang w:val="es"/>
        </w:rPr>
        <w:t xml:space="preserve"> data set</w:t>
      </w:r>
      <w:r w:rsidR="3954D299" w:rsidRPr="7CFF250F">
        <w:rPr>
          <w:rFonts w:ascii="Georgia" w:eastAsia="Georgia" w:hAnsi="Georgia" w:cs="Georgia"/>
          <w:lang w:val="es"/>
        </w:rPr>
        <w:t>, totalizan</w:t>
      </w:r>
      <w:r w:rsidR="19E34F63" w:rsidRPr="7CFF250F">
        <w:rPr>
          <w:rFonts w:ascii="Georgia" w:eastAsia="Georgia" w:hAnsi="Georgia" w:cs="Georgia"/>
          <w:lang w:val="es"/>
        </w:rPr>
        <w:t>do</w:t>
      </w:r>
      <w:r w:rsidR="3954D299" w:rsidRPr="7CFF250F">
        <w:rPr>
          <w:rFonts w:ascii="Georgia" w:eastAsia="Georgia" w:hAnsi="Georgia" w:cs="Georgia"/>
          <w:lang w:val="es"/>
        </w:rPr>
        <w:t xml:space="preserve"> los datos de calidad del aire y tráfic</w:t>
      </w:r>
      <w:r w:rsidR="6977894B" w:rsidRPr="7CFF250F">
        <w:rPr>
          <w:rFonts w:ascii="Georgia" w:eastAsia="Georgia" w:hAnsi="Georgia" w:cs="Georgia"/>
          <w:lang w:val="es"/>
        </w:rPr>
        <w:t>o</w:t>
      </w:r>
      <w:r w:rsidR="3954D299" w:rsidRPr="7CFF250F">
        <w:rPr>
          <w:rFonts w:ascii="Georgia" w:eastAsia="Georgia" w:hAnsi="Georgia" w:cs="Georgia"/>
          <w:lang w:val="es"/>
        </w:rPr>
        <w:t xml:space="preserve"> aéreo bajo periodicidad</w:t>
      </w:r>
      <w:r w:rsidR="0595D725" w:rsidRPr="7CFF250F">
        <w:rPr>
          <w:rFonts w:ascii="Georgia" w:eastAsia="Georgia" w:hAnsi="Georgia" w:cs="Georgia"/>
          <w:lang w:val="es"/>
        </w:rPr>
        <w:t xml:space="preserve"> </w:t>
      </w:r>
      <w:r w:rsidR="340F5666" w:rsidRPr="7CFF250F">
        <w:rPr>
          <w:rFonts w:ascii="Georgia" w:eastAsia="Georgia" w:hAnsi="Georgia" w:cs="Georgia"/>
          <w:lang w:val="es"/>
        </w:rPr>
        <w:t xml:space="preserve">mensual, para hacerlos comparables y permitir </w:t>
      </w:r>
      <w:r w:rsidR="0BFC6D89" w:rsidRPr="7CFF250F">
        <w:rPr>
          <w:rFonts w:ascii="Georgia" w:eastAsia="Georgia" w:hAnsi="Georgia" w:cs="Georgia"/>
          <w:lang w:val="es"/>
        </w:rPr>
        <w:t>el estudio</w:t>
      </w:r>
      <w:r w:rsidR="340F5666" w:rsidRPr="7CFF250F">
        <w:rPr>
          <w:rFonts w:ascii="Georgia" w:eastAsia="Georgia" w:hAnsi="Georgia" w:cs="Georgia"/>
          <w:lang w:val="es"/>
        </w:rPr>
        <w:t>.</w:t>
      </w:r>
      <w:r w:rsidR="31312255" w:rsidRPr="7CFF250F">
        <w:rPr>
          <w:rFonts w:ascii="Georgia" w:eastAsia="Georgia" w:hAnsi="Georgia" w:cs="Georgia"/>
          <w:lang w:val="es"/>
        </w:rPr>
        <w:t xml:space="preserve"> Para los datos de calidad del aire se realiz</w:t>
      </w:r>
      <w:r w:rsidR="6D73717E" w:rsidRPr="7CFF250F">
        <w:rPr>
          <w:rFonts w:ascii="Georgia" w:eastAsia="Georgia" w:hAnsi="Georgia" w:cs="Georgia"/>
          <w:lang w:val="es"/>
        </w:rPr>
        <w:t>ó</w:t>
      </w:r>
      <w:r w:rsidR="31312255" w:rsidRPr="7CFF250F">
        <w:rPr>
          <w:rFonts w:ascii="Georgia" w:eastAsia="Georgia" w:hAnsi="Georgia" w:cs="Georgia"/>
          <w:lang w:val="es"/>
        </w:rPr>
        <w:t xml:space="preserve"> un consolidado y c</w:t>
      </w:r>
      <w:r w:rsidR="3FDFF265" w:rsidRPr="7CFF250F">
        <w:rPr>
          <w:rFonts w:ascii="Georgia" w:eastAsia="Georgia" w:hAnsi="Georgia" w:cs="Georgia"/>
          <w:lang w:val="es"/>
        </w:rPr>
        <w:t>á</w:t>
      </w:r>
      <w:r w:rsidR="31312255" w:rsidRPr="7CFF250F">
        <w:rPr>
          <w:rFonts w:ascii="Georgia" w:eastAsia="Georgia" w:hAnsi="Georgia" w:cs="Georgia"/>
          <w:lang w:val="es"/>
        </w:rPr>
        <w:t>lculo mensual de la media del parámetro PM-10</w:t>
      </w:r>
      <w:r w:rsidR="61286FAB" w:rsidRPr="7CFF250F">
        <w:rPr>
          <w:rFonts w:ascii="Georgia" w:eastAsia="Georgia" w:hAnsi="Georgia" w:cs="Georgia"/>
          <w:lang w:val="es"/>
        </w:rPr>
        <w:t>.</w:t>
      </w:r>
      <w:r w:rsidR="6FCFE695" w:rsidRPr="7CFF250F">
        <w:rPr>
          <w:rFonts w:ascii="Georgia" w:eastAsia="Georgia" w:hAnsi="Georgia" w:cs="Georgia"/>
          <w:lang w:val="es"/>
        </w:rPr>
        <w:t xml:space="preserve"> </w:t>
      </w:r>
      <w:r w:rsidR="020275DC" w:rsidRPr="7CFF250F">
        <w:rPr>
          <w:rFonts w:ascii="Georgia" w:eastAsia="Georgia" w:hAnsi="Georgia" w:cs="Georgia"/>
          <w:lang w:val="es"/>
        </w:rPr>
        <w:t xml:space="preserve">Por otro lado, para el tráfico </w:t>
      </w:r>
      <w:r w:rsidR="2E7BFC25" w:rsidRPr="7CFF250F">
        <w:rPr>
          <w:rFonts w:ascii="Georgia" w:eastAsia="Georgia" w:hAnsi="Georgia" w:cs="Georgia"/>
          <w:lang w:val="es"/>
        </w:rPr>
        <w:t>aéreo</w:t>
      </w:r>
      <w:r w:rsidR="020275DC" w:rsidRPr="7CFF250F">
        <w:rPr>
          <w:rFonts w:ascii="Georgia" w:eastAsia="Georgia" w:hAnsi="Georgia" w:cs="Georgia"/>
          <w:lang w:val="es"/>
        </w:rPr>
        <w:t xml:space="preserve"> el consolidado consistió en el conteo mensual de vuelos que entraron y salieron al aeropuerto.</w:t>
      </w:r>
      <w:r w:rsidR="69FDF258" w:rsidRPr="7CFF250F">
        <w:rPr>
          <w:rFonts w:ascii="Georgia" w:eastAsia="Georgia" w:hAnsi="Georgia" w:cs="Georgia"/>
          <w:lang w:val="es"/>
        </w:rPr>
        <w:t xml:space="preserve"> </w:t>
      </w:r>
      <w:r w:rsidR="21B5D819" w:rsidRPr="7CFF250F">
        <w:rPr>
          <w:rFonts w:ascii="Georgia" w:eastAsia="Georgia" w:hAnsi="Georgia" w:cs="Georgia"/>
          <w:lang w:val="es"/>
        </w:rPr>
        <w:t>Est</w:t>
      </w:r>
      <w:r w:rsidR="1D59D397" w:rsidRPr="7CFF250F">
        <w:rPr>
          <w:rFonts w:ascii="Georgia" w:eastAsia="Georgia" w:hAnsi="Georgia" w:cs="Georgia"/>
          <w:lang w:val="es"/>
        </w:rPr>
        <w:t>e proceso de consolidado se realizó utilizando la librería Pandas del lenguaje de programación Python.</w:t>
      </w:r>
      <w:r w:rsidR="57C2236B" w:rsidRPr="7CFF250F">
        <w:rPr>
          <w:rFonts w:ascii="Georgia" w:eastAsia="Georgia" w:hAnsi="Georgia" w:cs="Georgia"/>
          <w:lang w:val="es"/>
        </w:rPr>
        <w:t xml:space="preserve"> </w:t>
      </w:r>
      <w:r w:rsidR="287AE588" w:rsidRPr="7CFF250F">
        <w:rPr>
          <w:rFonts w:ascii="Georgia" w:eastAsia="Georgia" w:hAnsi="Georgia" w:cs="Georgia"/>
          <w:lang w:val="es"/>
        </w:rPr>
        <w:t>En los datos de estudio se defin</w:t>
      </w:r>
      <w:r w:rsidR="6EF48813" w:rsidRPr="7CFF250F">
        <w:rPr>
          <w:rFonts w:ascii="Georgia" w:eastAsia="Georgia" w:hAnsi="Georgia" w:cs="Georgia"/>
          <w:lang w:val="es"/>
        </w:rPr>
        <w:t>ió</w:t>
      </w:r>
      <w:r w:rsidR="287AE588" w:rsidRPr="7CFF250F">
        <w:rPr>
          <w:rFonts w:ascii="Georgia" w:eastAsia="Georgia" w:hAnsi="Georgia" w:cs="Georgia"/>
          <w:lang w:val="es"/>
        </w:rPr>
        <w:t xml:space="preserve"> </w:t>
      </w:r>
      <w:r w:rsidR="5A7A8FF3" w:rsidRPr="7CFF250F">
        <w:rPr>
          <w:rFonts w:ascii="Georgia" w:eastAsia="Georgia" w:hAnsi="Georgia" w:cs="Georgia"/>
          <w:lang w:val="es"/>
        </w:rPr>
        <w:t xml:space="preserve">el periodo NO – COVID </w:t>
      </w:r>
      <w:r w:rsidR="42B82E7E" w:rsidRPr="7CFF250F">
        <w:rPr>
          <w:rFonts w:ascii="Georgia" w:eastAsia="Georgia" w:hAnsi="Georgia" w:cs="Georgia"/>
          <w:lang w:val="es"/>
        </w:rPr>
        <w:t>establecido</w:t>
      </w:r>
      <w:r w:rsidR="5A7A8FF3" w:rsidRPr="7CFF250F">
        <w:rPr>
          <w:rFonts w:ascii="Georgia" w:eastAsia="Georgia" w:hAnsi="Georgia" w:cs="Georgia"/>
          <w:lang w:val="es"/>
        </w:rPr>
        <w:t xml:space="preserve"> entre el mes de agosto de 2019 </w:t>
      </w:r>
      <w:r w:rsidR="704DE52B" w:rsidRPr="7CFF250F">
        <w:rPr>
          <w:rFonts w:ascii="Georgia" w:eastAsia="Georgia" w:hAnsi="Georgia" w:cs="Georgia"/>
          <w:lang w:val="es"/>
        </w:rPr>
        <w:t>y</w:t>
      </w:r>
      <w:r w:rsidR="5A7A8FF3" w:rsidRPr="7CFF250F">
        <w:rPr>
          <w:rFonts w:ascii="Georgia" w:eastAsia="Georgia" w:hAnsi="Georgia" w:cs="Georgia"/>
          <w:lang w:val="es"/>
        </w:rPr>
        <w:t xml:space="preserve"> marzo de 2020</w:t>
      </w:r>
      <w:r w:rsidR="5FC89180" w:rsidRPr="7CFF250F">
        <w:rPr>
          <w:rFonts w:ascii="Georgia" w:eastAsia="Georgia" w:hAnsi="Georgia" w:cs="Georgia"/>
          <w:lang w:val="es"/>
        </w:rPr>
        <w:t>, y</w:t>
      </w:r>
      <w:r w:rsidR="5A7A8FF3" w:rsidRPr="7CFF250F">
        <w:rPr>
          <w:rFonts w:ascii="Georgia" w:eastAsia="Georgia" w:hAnsi="Georgia" w:cs="Georgia"/>
          <w:lang w:val="es"/>
        </w:rPr>
        <w:t xml:space="preserve"> </w:t>
      </w:r>
      <w:r w:rsidR="287AE588" w:rsidRPr="7CFF250F">
        <w:rPr>
          <w:rFonts w:ascii="Georgia" w:eastAsia="Georgia" w:hAnsi="Georgia" w:cs="Georgia"/>
          <w:lang w:val="es"/>
        </w:rPr>
        <w:t>el periodo COVID para los datos registrados a partir del mes de abril de 2020</w:t>
      </w:r>
      <w:r w:rsidR="220AA117" w:rsidRPr="7CFF250F">
        <w:rPr>
          <w:rFonts w:ascii="Georgia" w:eastAsia="Georgia" w:hAnsi="Georgia" w:cs="Georgia"/>
          <w:lang w:val="es"/>
        </w:rPr>
        <w:t xml:space="preserve"> hasta diciembre de </w:t>
      </w:r>
      <w:r w:rsidR="00196E28" w:rsidRPr="7CFF250F">
        <w:rPr>
          <w:rFonts w:ascii="Georgia" w:eastAsia="Georgia" w:hAnsi="Georgia" w:cs="Georgia"/>
          <w:lang w:val="es"/>
        </w:rPr>
        <w:t>2021.</w:t>
      </w:r>
    </w:p>
    <w:p w14:paraId="3C7ABA02" w14:textId="4CAB51D2" w:rsidR="10B189E8" w:rsidRDefault="33F69991" w:rsidP="7CFF250F">
      <w:pPr>
        <w:jc w:val="center"/>
        <w:rPr>
          <w:rFonts w:ascii="Georgia" w:eastAsia="Georgia" w:hAnsi="Georgia" w:cs="Georgia"/>
          <w:b/>
          <w:bCs/>
          <w:lang w:val="es"/>
        </w:rPr>
      </w:pPr>
      <w:r w:rsidRPr="7CFF250F">
        <w:rPr>
          <w:rFonts w:ascii="Georgia" w:eastAsia="Georgia" w:hAnsi="Georgia" w:cs="Georgia"/>
          <w:b/>
          <w:bCs/>
          <w:lang w:val="es"/>
        </w:rPr>
        <w:t xml:space="preserve">Tabla 1. </w:t>
      </w:r>
      <w:r w:rsidR="00196E28" w:rsidRPr="7CFF250F">
        <w:rPr>
          <w:rFonts w:ascii="Georgia" w:eastAsia="Georgia" w:hAnsi="Georgia" w:cs="Georgia"/>
          <w:b/>
          <w:bCs/>
          <w:lang w:val="es"/>
        </w:rPr>
        <w:t>Estadísticos</w:t>
      </w:r>
      <w:r w:rsidR="39571057" w:rsidRPr="7CFF250F">
        <w:rPr>
          <w:rFonts w:ascii="Georgia" w:eastAsia="Georgia" w:hAnsi="Georgia" w:cs="Georgia"/>
          <w:b/>
          <w:bCs/>
          <w:lang w:val="es"/>
        </w:rPr>
        <w:t xml:space="preserve"> de PM10</w:t>
      </w:r>
    </w:p>
    <w:tbl>
      <w:tblPr>
        <w:tblStyle w:val="Tablaconcuadrcula"/>
        <w:tblW w:w="0" w:type="auto"/>
        <w:tblLayout w:type="fixed"/>
        <w:tblLook w:val="06A0" w:firstRow="1" w:lastRow="0" w:firstColumn="1" w:lastColumn="0" w:noHBand="1" w:noVBand="1"/>
      </w:tblPr>
      <w:tblGrid>
        <w:gridCol w:w="2115"/>
        <w:gridCol w:w="1155"/>
        <w:gridCol w:w="855"/>
        <w:gridCol w:w="660"/>
        <w:gridCol w:w="675"/>
        <w:gridCol w:w="705"/>
        <w:gridCol w:w="660"/>
        <w:gridCol w:w="675"/>
        <w:gridCol w:w="720"/>
      </w:tblGrid>
      <w:tr w:rsidR="7CFF250F" w14:paraId="7B299D02" w14:textId="77777777" w:rsidTr="7CFF250F">
        <w:trPr>
          <w:trHeight w:val="315"/>
        </w:trPr>
        <w:tc>
          <w:tcPr>
            <w:tcW w:w="2115" w:type="dxa"/>
            <w:tcBorders>
              <w:top w:val="single" w:sz="4" w:space="0" w:color="auto"/>
              <w:left w:val="single" w:sz="4" w:space="0" w:color="auto"/>
              <w:bottom w:val="single" w:sz="4" w:space="0" w:color="auto"/>
              <w:right w:val="single" w:sz="4" w:space="0" w:color="auto"/>
            </w:tcBorders>
            <w:vAlign w:val="center"/>
          </w:tcPr>
          <w:p w14:paraId="4E2111E2" w14:textId="6ADBDF87" w:rsidR="7CFF250F" w:rsidRDefault="7CFF250F" w:rsidP="7CFF250F">
            <w:pPr>
              <w:jc w:val="center"/>
              <w:rPr>
                <w:rFonts w:ascii="Georgia" w:eastAsia="Georgia" w:hAnsi="Georgia" w:cs="Georgia"/>
                <w:b/>
                <w:bCs/>
                <w:color w:val="000000" w:themeColor="text1"/>
                <w:sz w:val="16"/>
                <w:szCs w:val="16"/>
              </w:rPr>
            </w:pPr>
          </w:p>
        </w:tc>
        <w:tc>
          <w:tcPr>
            <w:tcW w:w="1155" w:type="dxa"/>
            <w:tcBorders>
              <w:top w:val="single" w:sz="4" w:space="0" w:color="auto"/>
              <w:left w:val="single" w:sz="4" w:space="0" w:color="auto"/>
              <w:bottom w:val="single" w:sz="4" w:space="0" w:color="auto"/>
              <w:right w:val="single" w:sz="4" w:space="0" w:color="auto"/>
            </w:tcBorders>
            <w:vAlign w:val="center"/>
          </w:tcPr>
          <w:p w14:paraId="4938A0AB" w14:textId="5940F0A5" w:rsidR="7CFF250F" w:rsidRDefault="7CFF250F" w:rsidP="7CFF250F">
            <w:pPr>
              <w:jc w:val="center"/>
              <w:rPr>
                <w:rFonts w:ascii="Georgia" w:eastAsia="Georgia" w:hAnsi="Georgia" w:cs="Georgia"/>
                <w:b/>
                <w:bCs/>
                <w:color w:val="000000" w:themeColor="text1"/>
                <w:sz w:val="14"/>
                <w:szCs w:val="14"/>
              </w:rPr>
            </w:pPr>
            <w:r w:rsidRPr="7CFF250F">
              <w:rPr>
                <w:rFonts w:ascii="Georgia" w:eastAsia="Georgia" w:hAnsi="Georgia" w:cs="Georgia"/>
                <w:b/>
                <w:bCs/>
                <w:color w:val="000000" w:themeColor="text1"/>
                <w:sz w:val="16"/>
                <w:szCs w:val="16"/>
              </w:rPr>
              <w:t>COUNT</w:t>
            </w:r>
          </w:p>
        </w:tc>
        <w:tc>
          <w:tcPr>
            <w:tcW w:w="855" w:type="dxa"/>
            <w:tcBorders>
              <w:top w:val="single" w:sz="4" w:space="0" w:color="auto"/>
              <w:left w:val="single" w:sz="4" w:space="0" w:color="auto"/>
              <w:bottom w:val="single" w:sz="4" w:space="0" w:color="auto"/>
              <w:right w:val="single" w:sz="4" w:space="0" w:color="auto"/>
            </w:tcBorders>
            <w:vAlign w:val="center"/>
          </w:tcPr>
          <w:p w14:paraId="067E9329" w14:textId="1AFB5235" w:rsidR="7CFF250F" w:rsidRDefault="7CFF250F" w:rsidP="7CFF250F">
            <w:pPr>
              <w:jc w:val="center"/>
              <w:rPr>
                <w:rFonts w:ascii="Georgia" w:eastAsia="Georgia" w:hAnsi="Georgia" w:cs="Georgia"/>
                <w:b/>
                <w:bCs/>
                <w:color w:val="000000" w:themeColor="text1"/>
                <w:sz w:val="14"/>
                <w:szCs w:val="14"/>
              </w:rPr>
            </w:pPr>
            <w:r w:rsidRPr="7CFF250F">
              <w:rPr>
                <w:rFonts w:ascii="Georgia" w:eastAsia="Georgia" w:hAnsi="Georgia" w:cs="Georgia"/>
                <w:b/>
                <w:bCs/>
                <w:color w:val="000000" w:themeColor="text1"/>
                <w:sz w:val="16"/>
                <w:szCs w:val="16"/>
              </w:rPr>
              <w:t>MEAN</w:t>
            </w:r>
          </w:p>
        </w:tc>
        <w:tc>
          <w:tcPr>
            <w:tcW w:w="660" w:type="dxa"/>
            <w:tcBorders>
              <w:top w:val="single" w:sz="4" w:space="0" w:color="auto"/>
              <w:left w:val="single" w:sz="4" w:space="0" w:color="auto"/>
              <w:bottom w:val="single" w:sz="4" w:space="0" w:color="auto"/>
              <w:right w:val="single" w:sz="4" w:space="0" w:color="auto"/>
            </w:tcBorders>
            <w:vAlign w:val="center"/>
          </w:tcPr>
          <w:p w14:paraId="67C94A9A" w14:textId="46B06E2A" w:rsidR="7CFF250F" w:rsidRDefault="7CFF250F" w:rsidP="7CFF250F">
            <w:pPr>
              <w:jc w:val="center"/>
              <w:rPr>
                <w:rFonts w:ascii="Georgia" w:eastAsia="Georgia" w:hAnsi="Georgia" w:cs="Georgia"/>
                <w:b/>
                <w:bCs/>
                <w:color w:val="000000" w:themeColor="text1"/>
                <w:sz w:val="14"/>
                <w:szCs w:val="14"/>
              </w:rPr>
            </w:pPr>
            <w:r w:rsidRPr="7CFF250F">
              <w:rPr>
                <w:rFonts w:ascii="Georgia" w:eastAsia="Georgia" w:hAnsi="Georgia" w:cs="Georgia"/>
                <w:b/>
                <w:bCs/>
                <w:color w:val="000000" w:themeColor="text1"/>
                <w:sz w:val="16"/>
                <w:szCs w:val="16"/>
              </w:rPr>
              <w:t>STD</w:t>
            </w:r>
          </w:p>
        </w:tc>
        <w:tc>
          <w:tcPr>
            <w:tcW w:w="675" w:type="dxa"/>
            <w:tcBorders>
              <w:top w:val="single" w:sz="4" w:space="0" w:color="auto"/>
              <w:left w:val="single" w:sz="4" w:space="0" w:color="auto"/>
              <w:bottom w:val="single" w:sz="4" w:space="0" w:color="auto"/>
              <w:right w:val="single" w:sz="4" w:space="0" w:color="auto"/>
            </w:tcBorders>
            <w:vAlign w:val="center"/>
          </w:tcPr>
          <w:p w14:paraId="45589ECB" w14:textId="79F13E0C" w:rsidR="7CFF250F" w:rsidRDefault="7CFF250F" w:rsidP="7CFF250F">
            <w:pPr>
              <w:jc w:val="center"/>
              <w:rPr>
                <w:rFonts w:ascii="Georgia" w:eastAsia="Georgia" w:hAnsi="Georgia" w:cs="Georgia"/>
                <w:b/>
                <w:bCs/>
                <w:color w:val="000000" w:themeColor="text1"/>
                <w:sz w:val="14"/>
                <w:szCs w:val="14"/>
              </w:rPr>
            </w:pPr>
            <w:r w:rsidRPr="7CFF250F">
              <w:rPr>
                <w:rFonts w:ascii="Georgia" w:eastAsia="Georgia" w:hAnsi="Georgia" w:cs="Georgia"/>
                <w:b/>
                <w:bCs/>
                <w:color w:val="000000" w:themeColor="text1"/>
                <w:sz w:val="16"/>
                <w:szCs w:val="16"/>
              </w:rPr>
              <w:t>MIN</w:t>
            </w:r>
          </w:p>
        </w:tc>
        <w:tc>
          <w:tcPr>
            <w:tcW w:w="705" w:type="dxa"/>
            <w:tcBorders>
              <w:top w:val="single" w:sz="4" w:space="0" w:color="auto"/>
              <w:left w:val="single" w:sz="4" w:space="0" w:color="auto"/>
              <w:bottom w:val="single" w:sz="4" w:space="0" w:color="auto"/>
              <w:right w:val="single" w:sz="4" w:space="0" w:color="auto"/>
            </w:tcBorders>
            <w:vAlign w:val="center"/>
          </w:tcPr>
          <w:p w14:paraId="6BE82BED" w14:textId="1FB0BE10" w:rsidR="7CFF250F" w:rsidRDefault="7CFF250F" w:rsidP="7CFF250F">
            <w:pPr>
              <w:jc w:val="center"/>
              <w:rPr>
                <w:rFonts w:ascii="Georgia" w:eastAsia="Georgia" w:hAnsi="Georgia" w:cs="Georgia"/>
                <w:b/>
                <w:bCs/>
                <w:color w:val="000000" w:themeColor="text1"/>
                <w:sz w:val="14"/>
                <w:szCs w:val="14"/>
              </w:rPr>
            </w:pPr>
            <w:r w:rsidRPr="7CFF250F">
              <w:rPr>
                <w:rFonts w:ascii="Georgia" w:eastAsia="Georgia" w:hAnsi="Georgia" w:cs="Georgia"/>
                <w:b/>
                <w:bCs/>
                <w:color w:val="000000" w:themeColor="text1"/>
                <w:sz w:val="16"/>
                <w:szCs w:val="16"/>
              </w:rPr>
              <w:t>25%</w:t>
            </w:r>
          </w:p>
        </w:tc>
        <w:tc>
          <w:tcPr>
            <w:tcW w:w="660" w:type="dxa"/>
            <w:tcBorders>
              <w:top w:val="single" w:sz="4" w:space="0" w:color="auto"/>
              <w:left w:val="single" w:sz="4" w:space="0" w:color="auto"/>
              <w:bottom w:val="single" w:sz="4" w:space="0" w:color="auto"/>
              <w:right w:val="single" w:sz="4" w:space="0" w:color="auto"/>
            </w:tcBorders>
            <w:vAlign w:val="center"/>
          </w:tcPr>
          <w:p w14:paraId="1A1636E0" w14:textId="75CA38F7" w:rsidR="7CFF250F" w:rsidRDefault="7CFF250F" w:rsidP="7CFF250F">
            <w:pPr>
              <w:jc w:val="center"/>
              <w:rPr>
                <w:rFonts w:ascii="Georgia" w:eastAsia="Georgia" w:hAnsi="Georgia" w:cs="Georgia"/>
                <w:b/>
                <w:bCs/>
                <w:color w:val="000000" w:themeColor="text1"/>
                <w:sz w:val="14"/>
                <w:szCs w:val="14"/>
              </w:rPr>
            </w:pPr>
            <w:r w:rsidRPr="7CFF250F">
              <w:rPr>
                <w:rFonts w:ascii="Georgia" w:eastAsia="Georgia" w:hAnsi="Georgia" w:cs="Georgia"/>
                <w:b/>
                <w:bCs/>
                <w:color w:val="000000" w:themeColor="text1"/>
                <w:sz w:val="16"/>
                <w:szCs w:val="16"/>
              </w:rPr>
              <w:t>50%</w:t>
            </w:r>
          </w:p>
        </w:tc>
        <w:tc>
          <w:tcPr>
            <w:tcW w:w="675" w:type="dxa"/>
            <w:tcBorders>
              <w:top w:val="single" w:sz="4" w:space="0" w:color="auto"/>
              <w:left w:val="single" w:sz="4" w:space="0" w:color="auto"/>
              <w:bottom w:val="single" w:sz="4" w:space="0" w:color="auto"/>
              <w:right w:val="single" w:sz="4" w:space="0" w:color="auto"/>
            </w:tcBorders>
            <w:vAlign w:val="center"/>
          </w:tcPr>
          <w:p w14:paraId="6E1E925F" w14:textId="19EE6562" w:rsidR="7CFF250F" w:rsidRDefault="7CFF250F" w:rsidP="7CFF250F">
            <w:pPr>
              <w:jc w:val="center"/>
              <w:rPr>
                <w:rFonts w:ascii="Georgia" w:eastAsia="Georgia" w:hAnsi="Georgia" w:cs="Georgia"/>
                <w:b/>
                <w:bCs/>
                <w:color w:val="000000" w:themeColor="text1"/>
                <w:sz w:val="14"/>
                <w:szCs w:val="14"/>
              </w:rPr>
            </w:pPr>
            <w:r w:rsidRPr="7CFF250F">
              <w:rPr>
                <w:rFonts w:ascii="Georgia" w:eastAsia="Georgia" w:hAnsi="Georgia" w:cs="Georgia"/>
                <w:b/>
                <w:bCs/>
                <w:color w:val="000000" w:themeColor="text1"/>
                <w:sz w:val="16"/>
                <w:szCs w:val="16"/>
              </w:rPr>
              <w:t>75%</w:t>
            </w:r>
          </w:p>
        </w:tc>
        <w:tc>
          <w:tcPr>
            <w:tcW w:w="720" w:type="dxa"/>
            <w:tcBorders>
              <w:top w:val="single" w:sz="4" w:space="0" w:color="auto"/>
              <w:left w:val="single" w:sz="4" w:space="0" w:color="auto"/>
              <w:bottom w:val="single" w:sz="4" w:space="0" w:color="auto"/>
              <w:right w:val="single" w:sz="4" w:space="0" w:color="auto"/>
            </w:tcBorders>
            <w:vAlign w:val="center"/>
          </w:tcPr>
          <w:p w14:paraId="0EF331F7" w14:textId="38116138" w:rsidR="7CFF250F" w:rsidRDefault="7CFF250F" w:rsidP="7CFF250F">
            <w:pPr>
              <w:jc w:val="center"/>
              <w:rPr>
                <w:rFonts w:ascii="Georgia" w:eastAsia="Georgia" w:hAnsi="Georgia" w:cs="Georgia"/>
                <w:b/>
                <w:bCs/>
                <w:color w:val="000000" w:themeColor="text1"/>
                <w:sz w:val="14"/>
                <w:szCs w:val="14"/>
              </w:rPr>
            </w:pPr>
            <w:r w:rsidRPr="7CFF250F">
              <w:rPr>
                <w:rFonts w:ascii="Georgia" w:eastAsia="Georgia" w:hAnsi="Georgia" w:cs="Georgia"/>
                <w:b/>
                <w:bCs/>
                <w:color w:val="000000" w:themeColor="text1"/>
                <w:sz w:val="16"/>
                <w:szCs w:val="16"/>
              </w:rPr>
              <w:t>MAX</w:t>
            </w:r>
          </w:p>
        </w:tc>
      </w:tr>
      <w:tr w:rsidR="7CFF250F" w14:paraId="44679CD5" w14:textId="77777777" w:rsidTr="7CFF250F">
        <w:trPr>
          <w:trHeight w:val="315"/>
        </w:trPr>
        <w:tc>
          <w:tcPr>
            <w:tcW w:w="2115" w:type="dxa"/>
            <w:tcBorders>
              <w:top w:val="single" w:sz="4" w:space="0" w:color="auto"/>
              <w:left w:val="single" w:sz="4" w:space="0" w:color="auto"/>
              <w:bottom w:val="single" w:sz="4" w:space="0" w:color="auto"/>
              <w:right w:val="single" w:sz="4" w:space="0" w:color="auto"/>
            </w:tcBorders>
            <w:vAlign w:val="center"/>
          </w:tcPr>
          <w:p w14:paraId="741EFB47" w14:textId="35AA10A5" w:rsidR="7CFF250F" w:rsidRDefault="7CFF250F" w:rsidP="7CFF250F">
            <w:pPr>
              <w:jc w:val="center"/>
              <w:rPr>
                <w:rFonts w:ascii="Georgia" w:eastAsia="Georgia" w:hAnsi="Georgia" w:cs="Georgia"/>
                <w:b/>
                <w:bCs/>
                <w:color w:val="000000" w:themeColor="text1"/>
                <w:sz w:val="14"/>
                <w:szCs w:val="14"/>
              </w:rPr>
            </w:pPr>
            <w:r w:rsidRPr="7CFF250F">
              <w:rPr>
                <w:rFonts w:ascii="Georgia" w:eastAsia="Georgia" w:hAnsi="Georgia" w:cs="Georgia"/>
                <w:b/>
                <w:bCs/>
                <w:color w:val="000000" w:themeColor="text1"/>
                <w:sz w:val="16"/>
                <w:szCs w:val="16"/>
              </w:rPr>
              <w:t>PM10 (NO COVID)</w:t>
            </w:r>
          </w:p>
        </w:tc>
        <w:tc>
          <w:tcPr>
            <w:tcW w:w="1155" w:type="dxa"/>
            <w:tcBorders>
              <w:top w:val="single" w:sz="4" w:space="0" w:color="auto"/>
              <w:left w:val="single" w:sz="4" w:space="0" w:color="auto"/>
              <w:bottom w:val="single" w:sz="4" w:space="0" w:color="auto"/>
              <w:right w:val="single" w:sz="4" w:space="0" w:color="auto"/>
            </w:tcBorders>
            <w:vAlign w:val="center"/>
          </w:tcPr>
          <w:p w14:paraId="64763AA3" w14:textId="37A0E8A5" w:rsidR="7CFF250F" w:rsidRDefault="7CFF250F" w:rsidP="7CFF250F">
            <w:pPr>
              <w:jc w:val="center"/>
              <w:rPr>
                <w:rFonts w:ascii="Georgia" w:eastAsia="Georgia" w:hAnsi="Georgia" w:cs="Georgia"/>
                <w:color w:val="000000" w:themeColor="text1"/>
                <w:sz w:val="14"/>
                <w:szCs w:val="14"/>
              </w:rPr>
            </w:pPr>
            <w:r w:rsidRPr="7CFF250F">
              <w:rPr>
                <w:rFonts w:ascii="Georgia" w:eastAsia="Georgia" w:hAnsi="Georgia" w:cs="Georgia"/>
                <w:color w:val="000000" w:themeColor="text1"/>
                <w:sz w:val="16"/>
                <w:szCs w:val="16"/>
              </w:rPr>
              <w:t>8,0</w:t>
            </w:r>
          </w:p>
        </w:tc>
        <w:tc>
          <w:tcPr>
            <w:tcW w:w="855" w:type="dxa"/>
            <w:tcBorders>
              <w:top w:val="single" w:sz="4" w:space="0" w:color="auto"/>
              <w:left w:val="single" w:sz="4" w:space="0" w:color="auto"/>
              <w:bottom w:val="single" w:sz="4" w:space="0" w:color="auto"/>
              <w:right w:val="single" w:sz="4" w:space="0" w:color="auto"/>
            </w:tcBorders>
            <w:vAlign w:val="center"/>
          </w:tcPr>
          <w:p w14:paraId="10F73AB9" w14:textId="34A940B1" w:rsidR="7CFF250F" w:rsidRDefault="7CFF250F" w:rsidP="7CFF250F">
            <w:pPr>
              <w:jc w:val="center"/>
              <w:rPr>
                <w:rFonts w:ascii="Georgia" w:eastAsia="Georgia" w:hAnsi="Georgia" w:cs="Georgia"/>
                <w:color w:val="000000" w:themeColor="text1"/>
                <w:sz w:val="14"/>
                <w:szCs w:val="14"/>
              </w:rPr>
            </w:pPr>
            <w:r w:rsidRPr="7CFF250F">
              <w:rPr>
                <w:rFonts w:ascii="Georgia" w:eastAsia="Georgia" w:hAnsi="Georgia" w:cs="Georgia"/>
                <w:color w:val="000000" w:themeColor="text1"/>
                <w:sz w:val="16"/>
                <w:szCs w:val="16"/>
              </w:rPr>
              <w:t>54,85</w:t>
            </w:r>
          </w:p>
        </w:tc>
        <w:tc>
          <w:tcPr>
            <w:tcW w:w="660" w:type="dxa"/>
            <w:tcBorders>
              <w:top w:val="single" w:sz="4" w:space="0" w:color="auto"/>
              <w:left w:val="single" w:sz="4" w:space="0" w:color="auto"/>
              <w:bottom w:val="single" w:sz="4" w:space="0" w:color="auto"/>
              <w:right w:val="single" w:sz="4" w:space="0" w:color="auto"/>
            </w:tcBorders>
            <w:vAlign w:val="center"/>
          </w:tcPr>
          <w:p w14:paraId="4C33A1D2" w14:textId="045ED05E" w:rsidR="7CFF250F" w:rsidRDefault="7CFF250F" w:rsidP="7CFF250F">
            <w:pPr>
              <w:jc w:val="center"/>
              <w:rPr>
                <w:rFonts w:ascii="Georgia" w:eastAsia="Georgia" w:hAnsi="Georgia" w:cs="Georgia"/>
                <w:color w:val="000000" w:themeColor="text1"/>
                <w:sz w:val="14"/>
                <w:szCs w:val="14"/>
              </w:rPr>
            </w:pPr>
            <w:r w:rsidRPr="7CFF250F">
              <w:rPr>
                <w:rFonts w:ascii="Georgia" w:eastAsia="Georgia" w:hAnsi="Georgia" w:cs="Georgia"/>
                <w:color w:val="000000" w:themeColor="text1"/>
                <w:sz w:val="16"/>
                <w:szCs w:val="16"/>
              </w:rPr>
              <w:t>19,35</w:t>
            </w:r>
          </w:p>
        </w:tc>
        <w:tc>
          <w:tcPr>
            <w:tcW w:w="675" w:type="dxa"/>
            <w:tcBorders>
              <w:top w:val="single" w:sz="4" w:space="0" w:color="auto"/>
              <w:left w:val="single" w:sz="4" w:space="0" w:color="auto"/>
              <w:bottom w:val="single" w:sz="4" w:space="0" w:color="auto"/>
              <w:right w:val="single" w:sz="4" w:space="0" w:color="auto"/>
            </w:tcBorders>
            <w:vAlign w:val="center"/>
          </w:tcPr>
          <w:p w14:paraId="6C2225CC" w14:textId="16DD4848" w:rsidR="7CFF250F" w:rsidRDefault="7CFF250F" w:rsidP="7CFF250F">
            <w:pPr>
              <w:jc w:val="center"/>
              <w:rPr>
                <w:rFonts w:ascii="Georgia" w:eastAsia="Georgia" w:hAnsi="Georgia" w:cs="Georgia"/>
                <w:color w:val="000000" w:themeColor="text1"/>
                <w:sz w:val="14"/>
                <w:szCs w:val="14"/>
              </w:rPr>
            </w:pPr>
            <w:r w:rsidRPr="7CFF250F">
              <w:rPr>
                <w:rFonts w:ascii="Georgia" w:eastAsia="Georgia" w:hAnsi="Georgia" w:cs="Georgia"/>
                <w:color w:val="000000" w:themeColor="text1"/>
                <w:sz w:val="16"/>
                <w:szCs w:val="16"/>
              </w:rPr>
              <w:t>36,34</w:t>
            </w:r>
          </w:p>
        </w:tc>
        <w:tc>
          <w:tcPr>
            <w:tcW w:w="705" w:type="dxa"/>
            <w:tcBorders>
              <w:top w:val="single" w:sz="4" w:space="0" w:color="auto"/>
              <w:left w:val="single" w:sz="4" w:space="0" w:color="auto"/>
              <w:bottom w:val="single" w:sz="4" w:space="0" w:color="auto"/>
              <w:right w:val="single" w:sz="4" w:space="0" w:color="auto"/>
            </w:tcBorders>
            <w:vAlign w:val="center"/>
          </w:tcPr>
          <w:p w14:paraId="2A0F61DC" w14:textId="2942597A" w:rsidR="7CFF250F" w:rsidRDefault="7CFF250F" w:rsidP="7CFF250F">
            <w:pPr>
              <w:jc w:val="center"/>
              <w:rPr>
                <w:rFonts w:ascii="Georgia" w:eastAsia="Georgia" w:hAnsi="Georgia" w:cs="Georgia"/>
                <w:color w:val="000000" w:themeColor="text1"/>
                <w:sz w:val="14"/>
                <w:szCs w:val="14"/>
              </w:rPr>
            </w:pPr>
            <w:r w:rsidRPr="7CFF250F">
              <w:rPr>
                <w:rFonts w:ascii="Georgia" w:eastAsia="Georgia" w:hAnsi="Georgia" w:cs="Georgia"/>
                <w:color w:val="000000" w:themeColor="text1"/>
                <w:sz w:val="16"/>
                <w:szCs w:val="16"/>
              </w:rPr>
              <w:t>40,23</w:t>
            </w:r>
          </w:p>
        </w:tc>
        <w:tc>
          <w:tcPr>
            <w:tcW w:w="660" w:type="dxa"/>
            <w:tcBorders>
              <w:top w:val="single" w:sz="4" w:space="0" w:color="auto"/>
              <w:left w:val="single" w:sz="4" w:space="0" w:color="auto"/>
              <w:bottom w:val="single" w:sz="4" w:space="0" w:color="auto"/>
              <w:right w:val="single" w:sz="4" w:space="0" w:color="auto"/>
            </w:tcBorders>
            <w:vAlign w:val="center"/>
          </w:tcPr>
          <w:p w14:paraId="43617A1F" w14:textId="7B40634B" w:rsidR="7CFF250F" w:rsidRDefault="7CFF250F" w:rsidP="7CFF250F">
            <w:pPr>
              <w:jc w:val="center"/>
              <w:rPr>
                <w:rFonts w:ascii="Georgia" w:eastAsia="Georgia" w:hAnsi="Georgia" w:cs="Georgia"/>
                <w:color w:val="000000" w:themeColor="text1"/>
                <w:sz w:val="14"/>
                <w:szCs w:val="14"/>
              </w:rPr>
            </w:pPr>
            <w:r w:rsidRPr="7CFF250F">
              <w:rPr>
                <w:rFonts w:ascii="Georgia" w:eastAsia="Georgia" w:hAnsi="Georgia" w:cs="Georgia"/>
                <w:color w:val="000000" w:themeColor="text1"/>
                <w:sz w:val="16"/>
                <w:szCs w:val="16"/>
              </w:rPr>
              <w:t>49,15</w:t>
            </w:r>
          </w:p>
        </w:tc>
        <w:tc>
          <w:tcPr>
            <w:tcW w:w="675" w:type="dxa"/>
            <w:tcBorders>
              <w:top w:val="single" w:sz="4" w:space="0" w:color="auto"/>
              <w:left w:val="single" w:sz="4" w:space="0" w:color="auto"/>
              <w:bottom w:val="single" w:sz="4" w:space="0" w:color="auto"/>
              <w:right w:val="single" w:sz="4" w:space="0" w:color="auto"/>
            </w:tcBorders>
            <w:vAlign w:val="center"/>
          </w:tcPr>
          <w:p w14:paraId="161C4E48" w14:textId="32497228" w:rsidR="7CFF250F" w:rsidRDefault="7CFF250F" w:rsidP="7CFF250F">
            <w:pPr>
              <w:jc w:val="center"/>
              <w:rPr>
                <w:rFonts w:ascii="Georgia" w:eastAsia="Georgia" w:hAnsi="Georgia" w:cs="Georgia"/>
                <w:color w:val="000000" w:themeColor="text1"/>
                <w:sz w:val="14"/>
                <w:szCs w:val="14"/>
              </w:rPr>
            </w:pPr>
            <w:r w:rsidRPr="7CFF250F">
              <w:rPr>
                <w:rFonts w:ascii="Georgia" w:eastAsia="Georgia" w:hAnsi="Georgia" w:cs="Georgia"/>
                <w:color w:val="000000" w:themeColor="text1"/>
                <w:sz w:val="16"/>
                <w:szCs w:val="16"/>
              </w:rPr>
              <w:t>62,61</w:t>
            </w:r>
          </w:p>
        </w:tc>
        <w:tc>
          <w:tcPr>
            <w:tcW w:w="720" w:type="dxa"/>
            <w:tcBorders>
              <w:top w:val="single" w:sz="4" w:space="0" w:color="auto"/>
              <w:left w:val="single" w:sz="4" w:space="0" w:color="auto"/>
              <w:bottom w:val="single" w:sz="4" w:space="0" w:color="auto"/>
              <w:right w:val="single" w:sz="4" w:space="0" w:color="auto"/>
            </w:tcBorders>
            <w:vAlign w:val="center"/>
          </w:tcPr>
          <w:p w14:paraId="29BBF733" w14:textId="28C7F6A4" w:rsidR="7CFF250F" w:rsidRDefault="7CFF250F" w:rsidP="7CFF250F">
            <w:pPr>
              <w:jc w:val="center"/>
              <w:rPr>
                <w:rFonts w:ascii="Georgia" w:eastAsia="Georgia" w:hAnsi="Georgia" w:cs="Georgia"/>
                <w:color w:val="000000" w:themeColor="text1"/>
                <w:sz w:val="14"/>
                <w:szCs w:val="14"/>
              </w:rPr>
            </w:pPr>
            <w:r w:rsidRPr="7CFF250F">
              <w:rPr>
                <w:rFonts w:ascii="Georgia" w:eastAsia="Georgia" w:hAnsi="Georgia" w:cs="Georgia"/>
                <w:color w:val="000000" w:themeColor="text1"/>
                <w:sz w:val="16"/>
                <w:szCs w:val="16"/>
              </w:rPr>
              <w:t>86,03</w:t>
            </w:r>
          </w:p>
        </w:tc>
      </w:tr>
      <w:tr w:rsidR="7CFF250F" w14:paraId="1C622E47" w14:textId="77777777" w:rsidTr="7CFF250F">
        <w:trPr>
          <w:trHeight w:val="315"/>
        </w:trPr>
        <w:tc>
          <w:tcPr>
            <w:tcW w:w="2115" w:type="dxa"/>
            <w:tcBorders>
              <w:top w:val="single" w:sz="4" w:space="0" w:color="auto"/>
              <w:left w:val="single" w:sz="4" w:space="0" w:color="auto"/>
              <w:bottom w:val="single" w:sz="4" w:space="0" w:color="auto"/>
              <w:right w:val="single" w:sz="4" w:space="0" w:color="auto"/>
            </w:tcBorders>
            <w:vAlign w:val="center"/>
          </w:tcPr>
          <w:p w14:paraId="51141FA6" w14:textId="2CCB767A" w:rsidR="7CFF250F" w:rsidRDefault="7CFF250F" w:rsidP="7CFF250F">
            <w:pPr>
              <w:jc w:val="center"/>
              <w:rPr>
                <w:rFonts w:ascii="Georgia" w:eastAsia="Georgia" w:hAnsi="Georgia" w:cs="Georgia"/>
                <w:b/>
                <w:bCs/>
                <w:color w:val="000000" w:themeColor="text1"/>
                <w:sz w:val="14"/>
                <w:szCs w:val="14"/>
              </w:rPr>
            </w:pPr>
            <w:r w:rsidRPr="7CFF250F">
              <w:rPr>
                <w:rFonts w:ascii="Georgia" w:eastAsia="Georgia" w:hAnsi="Georgia" w:cs="Georgia"/>
                <w:b/>
                <w:bCs/>
                <w:color w:val="000000" w:themeColor="text1"/>
                <w:sz w:val="16"/>
                <w:szCs w:val="16"/>
              </w:rPr>
              <w:t>PM10 (COVID)</w:t>
            </w:r>
          </w:p>
        </w:tc>
        <w:tc>
          <w:tcPr>
            <w:tcW w:w="1155" w:type="dxa"/>
            <w:tcBorders>
              <w:top w:val="single" w:sz="4" w:space="0" w:color="auto"/>
              <w:left w:val="single" w:sz="4" w:space="0" w:color="auto"/>
              <w:bottom w:val="single" w:sz="4" w:space="0" w:color="auto"/>
              <w:right w:val="single" w:sz="4" w:space="0" w:color="auto"/>
            </w:tcBorders>
            <w:vAlign w:val="center"/>
          </w:tcPr>
          <w:p w14:paraId="482610A3" w14:textId="3C9CAB09" w:rsidR="7CFF250F" w:rsidRDefault="7CFF250F" w:rsidP="7CFF250F">
            <w:pPr>
              <w:jc w:val="center"/>
              <w:rPr>
                <w:rFonts w:ascii="Georgia" w:eastAsia="Georgia" w:hAnsi="Georgia" w:cs="Georgia"/>
                <w:color w:val="000000" w:themeColor="text1"/>
                <w:sz w:val="14"/>
                <w:szCs w:val="14"/>
              </w:rPr>
            </w:pPr>
            <w:r w:rsidRPr="7CFF250F">
              <w:rPr>
                <w:rFonts w:ascii="Georgia" w:eastAsia="Georgia" w:hAnsi="Georgia" w:cs="Georgia"/>
                <w:color w:val="000000" w:themeColor="text1"/>
                <w:sz w:val="16"/>
                <w:szCs w:val="16"/>
              </w:rPr>
              <w:t>21,0</w:t>
            </w:r>
          </w:p>
        </w:tc>
        <w:tc>
          <w:tcPr>
            <w:tcW w:w="855" w:type="dxa"/>
            <w:tcBorders>
              <w:top w:val="single" w:sz="4" w:space="0" w:color="auto"/>
              <w:left w:val="single" w:sz="4" w:space="0" w:color="auto"/>
              <w:bottom w:val="single" w:sz="4" w:space="0" w:color="auto"/>
              <w:right w:val="single" w:sz="4" w:space="0" w:color="auto"/>
            </w:tcBorders>
            <w:vAlign w:val="center"/>
          </w:tcPr>
          <w:p w14:paraId="44984DA0" w14:textId="055F931E" w:rsidR="7CFF250F" w:rsidRDefault="7CFF250F" w:rsidP="7CFF250F">
            <w:pPr>
              <w:jc w:val="center"/>
              <w:rPr>
                <w:rFonts w:ascii="Georgia" w:eastAsia="Georgia" w:hAnsi="Georgia" w:cs="Georgia"/>
                <w:color w:val="000000" w:themeColor="text1"/>
                <w:sz w:val="14"/>
                <w:szCs w:val="14"/>
              </w:rPr>
            </w:pPr>
            <w:r w:rsidRPr="7CFF250F">
              <w:rPr>
                <w:rFonts w:ascii="Georgia" w:eastAsia="Georgia" w:hAnsi="Georgia" w:cs="Georgia"/>
                <w:color w:val="000000" w:themeColor="text1"/>
                <w:sz w:val="16"/>
                <w:szCs w:val="16"/>
              </w:rPr>
              <w:t>51,71</w:t>
            </w:r>
          </w:p>
        </w:tc>
        <w:tc>
          <w:tcPr>
            <w:tcW w:w="660" w:type="dxa"/>
            <w:tcBorders>
              <w:top w:val="single" w:sz="4" w:space="0" w:color="auto"/>
              <w:left w:val="single" w:sz="4" w:space="0" w:color="auto"/>
              <w:bottom w:val="single" w:sz="4" w:space="0" w:color="auto"/>
              <w:right w:val="single" w:sz="4" w:space="0" w:color="auto"/>
            </w:tcBorders>
            <w:vAlign w:val="center"/>
          </w:tcPr>
          <w:p w14:paraId="749C0696" w14:textId="1AAF036B" w:rsidR="7CFF250F" w:rsidRDefault="7CFF250F" w:rsidP="7CFF250F">
            <w:pPr>
              <w:jc w:val="center"/>
              <w:rPr>
                <w:rFonts w:ascii="Georgia" w:eastAsia="Georgia" w:hAnsi="Georgia" w:cs="Georgia"/>
                <w:color w:val="000000" w:themeColor="text1"/>
                <w:sz w:val="14"/>
                <w:szCs w:val="14"/>
              </w:rPr>
            </w:pPr>
            <w:r w:rsidRPr="7CFF250F">
              <w:rPr>
                <w:rFonts w:ascii="Georgia" w:eastAsia="Georgia" w:hAnsi="Georgia" w:cs="Georgia"/>
                <w:color w:val="000000" w:themeColor="text1"/>
                <w:sz w:val="16"/>
                <w:szCs w:val="16"/>
              </w:rPr>
              <w:t>13,64</w:t>
            </w:r>
          </w:p>
        </w:tc>
        <w:tc>
          <w:tcPr>
            <w:tcW w:w="675" w:type="dxa"/>
            <w:tcBorders>
              <w:top w:val="single" w:sz="4" w:space="0" w:color="auto"/>
              <w:left w:val="single" w:sz="4" w:space="0" w:color="auto"/>
              <w:bottom w:val="single" w:sz="4" w:space="0" w:color="auto"/>
              <w:right w:val="single" w:sz="4" w:space="0" w:color="auto"/>
            </w:tcBorders>
            <w:vAlign w:val="center"/>
          </w:tcPr>
          <w:p w14:paraId="49510568" w14:textId="0DABC844" w:rsidR="7CFF250F" w:rsidRDefault="7CFF250F" w:rsidP="7CFF250F">
            <w:pPr>
              <w:jc w:val="center"/>
              <w:rPr>
                <w:rFonts w:ascii="Georgia" w:eastAsia="Georgia" w:hAnsi="Georgia" w:cs="Georgia"/>
                <w:color w:val="000000" w:themeColor="text1"/>
                <w:sz w:val="14"/>
                <w:szCs w:val="14"/>
              </w:rPr>
            </w:pPr>
            <w:r w:rsidRPr="7CFF250F">
              <w:rPr>
                <w:rFonts w:ascii="Georgia" w:eastAsia="Georgia" w:hAnsi="Georgia" w:cs="Georgia"/>
                <w:color w:val="000000" w:themeColor="text1"/>
                <w:sz w:val="16"/>
                <w:szCs w:val="16"/>
              </w:rPr>
              <w:t>24,3</w:t>
            </w:r>
          </w:p>
        </w:tc>
        <w:tc>
          <w:tcPr>
            <w:tcW w:w="705" w:type="dxa"/>
            <w:tcBorders>
              <w:top w:val="single" w:sz="4" w:space="0" w:color="auto"/>
              <w:left w:val="single" w:sz="4" w:space="0" w:color="auto"/>
              <w:bottom w:val="single" w:sz="4" w:space="0" w:color="auto"/>
              <w:right w:val="single" w:sz="4" w:space="0" w:color="auto"/>
            </w:tcBorders>
            <w:vAlign w:val="center"/>
          </w:tcPr>
          <w:p w14:paraId="3C5B8475" w14:textId="011DB8C8" w:rsidR="7CFF250F" w:rsidRDefault="7CFF250F" w:rsidP="7CFF250F">
            <w:pPr>
              <w:jc w:val="center"/>
              <w:rPr>
                <w:rFonts w:ascii="Georgia" w:eastAsia="Georgia" w:hAnsi="Georgia" w:cs="Georgia"/>
                <w:color w:val="000000" w:themeColor="text1"/>
                <w:sz w:val="14"/>
                <w:szCs w:val="14"/>
              </w:rPr>
            </w:pPr>
            <w:r w:rsidRPr="7CFF250F">
              <w:rPr>
                <w:rFonts w:ascii="Georgia" w:eastAsia="Georgia" w:hAnsi="Georgia" w:cs="Georgia"/>
                <w:color w:val="000000" w:themeColor="text1"/>
                <w:sz w:val="16"/>
                <w:szCs w:val="16"/>
              </w:rPr>
              <w:t>48,14</w:t>
            </w:r>
          </w:p>
        </w:tc>
        <w:tc>
          <w:tcPr>
            <w:tcW w:w="660" w:type="dxa"/>
            <w:tcBorders>
              <w:top w:val="single" w:sz="4" w:space="0" w:color="auto"/>
              <w:left w:val="single" w:sz="4" w:space="0" w:color="auto"/>
              <w:bottom w:val="single" w:sz="4" w:space="0" w:color="auto"/>
              <w:right w:val="single" w:sz="4" w:space="0" w:color="auto"/>
            </w:tcBorders>
            <w:vAlign w:val="center"/>
          </w:tcPr>
          <w:p w14:paraId="08CFE051" w14:textId="43F61640" w:rsidR="7CFF250F" w:rsidRDefault="7CFF250F" w:rsidP="7CFF250F">
            <w:pPr>
              <w:jc w:val="center"/>
              <w:rPr>
                <w:rFonts w:ascii="Georgia" w:eastAsia="Georgia" w:hAnsi="Georgia" w:cs="Georgia"/>
                <w:color w:val="000000" w:themeColor="text1"/>
                <w:sz w:val="14"/>
                <w:szCs w:val="14"/>
              </w:rPr>
            </w:pPr>
            <w:r w:rsidRPr="7CFF250F">
              <w:rPr>
                <w:rFonts w:ascii="Georgia" w:eastAsia="Georgia" w:hAnsi="Georgia" w:cs="Georgia"/>
                <w:color w:val="000000" w:themeColor="text1"/>
                <w:sz w:val="16"/>
                <w:szCs w:val="16"/>
              </w:rPr>
              <w:t>51,72</w:t>
            </w:r>
          </w:p>
        </w:tc>
        <w:tc>
          <w:tcPr>
            <w:tcW w:w="675" w:type="dxa"/>
            <w:tcBorders>
              <w:top w:val="single" w:sz="4" w:space="0" w:color="auto"/>
              <w:left w:val="single" w:sz="4" w:space="0" w:color="auto"/>
              <w:bottom w:val="single" w:sz="4" w:space="0" w:color="auto"/>
              <w:right w:val="single" w:sz="4" w:space="0" w:color="auto"/>
            </w:tcBorders>
            <w:vAlign w:val="center"/>
          </w:tcPr>
          <w:p w14:paraId="7897EF47" w14:textId="2BB94A68" w:rsidR="7CFF250F" w:rsidRDefault="7CFF250F" w:rsidP="7CFF250F">
            <w:pPr>
              <w:jc w:val="center"/>
              <w:rPr>
                <w:rFonts w:ascii="Georgia" w:eastAsia="Georgia" w:hAnsi="Georgia" w:cs="Georgia"/>
                <w:color w:val="000000" w:themeColor="text1"/>
                <w:sz w:val="14"/>
                <w:szCs w:val="14"/>
              </w:rPr>
            </w:pPr>
            <w:r w:rsidRPr="7CFF250F">
              <w:rPr>
                <w:rFonts w:ascii="Georgia" w:eastAsia="Georgia" w:hAnsi="Georgia" w:cs="Georgia"/>
                <w:color w:val="000000" w:themeColor="text1"/>
                <w:sz w:val="16"/>
                <w:szCs w:val="16"/>
              </w:rPr>
              <w:t>57,73</w:t>
            </w:r>
          </w:p>
        </w:tc>
        <w:tc>
          <w:tcPr>
            <w:tcW w:w="720" w:type="dxa"/>
            <w:tcBorders>
              <w:top w:val="single" w:sz="4" w:space="0" w:color="auto"/>
              <w:left w:val="single" w:sz="4" w:space="0" w:color="auto"/>
              <w:bottom w:val="single" w:sz="4" w:space="0" w:color="auto"/>
              <w:right w:val="single" w:sz="4" w:space="0" w:color="auto"/>
            </w:tcBorders>
            <w:vAlign w:val="center"/>
          </w:tcPr>
          <w:p w14:paraId="7702D50F" w14:textId="01B57274" w:rsidR="7CFF250F" w:rsidRDefault="7CFF250F" w:rsidP="7CFF250F">
            <w:pPr>
              <w:jc w:val="center"/>
              <w:rPr>
                <w:rFonts w:ascii="Georgia" w:eastAsia="Georgia" w:hAnsi="Georgia" w:cs="Georgia"/>
                <w:color w:val="000000" w:themeColor="text1"/>
                <w:sz w:val="14"/>
                <w:szCs w:val="14"/>
              </w:rPr>
            </w:pPr>
            <w:r w:rsidRPr="7CFF250F">
              <w:rPr>
                <w:rFonts w:ascii="Georgia" w:eastAsia="Georgia" w:hAnsi="Georgia" w:cs="Georgia"/>
                <w:color w:val="000000" w:themeColor="text1"/>
                <w:sz w:val="16"/>
                <w:szCs w:val="16"/>
              </w:rPr>
              <w:t>83,20</w:t>
            </w:r>
          </w:p>
        </w:tc>
      </w:tr>
    </w:tbl>
    <w:p w14:paraId="5DB032B8" w14:textId="01507327" w:rsidR="10B189E8" w:rsidRDefault="33F69991" w:rsidP="7CFF250F">
      <w:pPr>
        <w:spacing w:line="360" w:lineRule="auto"/>
        <w:jc w:val="center"/>
        <w:rPr>
          <w:rFonts w:ascii="Georgia" w:eastAsia="Georgia" w:hAnsi="Georgia" w:cs="Georgia"/>
          <w:b/>
          <w:bCs/>
          <w:lang w:val="es"/>
        </w:rPr>
      </w:pPr>
      <w:r w:rsidRPr="7CFF250F">
        <w:rPr>
          <w:rFonts w:ascii="Georgia" w:eastAsia="Georgia" w:hAnsi="Georgia" w:cs="Georgia"/>
          <w:b/>
          <w:bCs/>
          <w:lang w:val="es"/>
        </w:rPr>
        <w:t xml:space="preserve"> </w:t>
      </w:r>
    </w:p>
    <w:p w14:paraId="2980706D" w14:textId="6EE9F753" w:rsidR="10B189E8" w:rsidRDefault="0A73643C" w:rsidP="7CFF250F">
      <w:pPr>
        <w:spacing w:line="360" w:lineRule="auto"/>
        <w:jc w:val="both"/>
        <w:rPr>
          <w:rFonts w:ascii="Georgia" w:eastAsia="Georgia" w:hAnsi="Georgia" w:cs="Georgia"/>
          <w:lang w:val="es"/>
        </w:rPr>
      </w:pPr>
      <w:r w:rsidRPr="7CFF250F">
        <w:rPr>
          <w:rFonts w:ascii="Georgia" w:eastAsia="Georgia" w:hAnsi="Georgia" w:cs="Georgia"/>
          <w:lang w:val="es"/>
        </w:rPr>
        <w:t xml:space="preserve">Conforme con los valores correspondientes al tercer y primer cuartil, el rango intercuartílico para el periodo </w:t>
      </w:r>
      <w:r w:rsidR="477F1F7B" w:rsidRPr="7CFF250F">
        <w:rPr>
          <w:rFonts w:ascii="Georgia" w:eastAsia="Georgia" w:hAnsi="Georgia" w:cs="Georgia"/>
          <w:lang w:val="es"/>
        </w:rPr>
        <w:t>NO - COVID</w:t>
      </w:r>
      <w:r w:rsidR="2B520B3E" w:rsidRPr="7CFF250F">
        <w:rPr>
          <w:rFonts w:ascii="Georgia" w:eastAsia="Georgia" w:hAnsi="Georgia" w:cs="Georgia"/>
          <w:lang w:val="es"/>
        </w:rPr>
        <w:t xml:space="preserve"> es</w:t>
      </w:r>
      <w:r w:rsidR="0CD68152" w:rsidRPr="7CFF250F">
        <w:rPr>
          <w:rFonts w:ascii="Georgia" w:eastAsia="Georgia" w:hAnsi="Georgia" w:cs="Georgia"/>
          <w:lang w:val="es"/>
        </w:rPr>
        <w:t xml:space="preserve"> </w:t>
      </w:r>
      <w:r w:rsidR="3AC73489" w:rsidRPr="7CFF250F">
        <w:rPr>
          <w:rFonts w:ascii="Georgia" w:eastAsia="Georgia" w:hAnsi="Georgia" w:cs="Georgia"/>
          <w:lang w:val="es"/>
        </w:rPr>
        <w:t>de</w:t>
      </w:r>
      <w:r w:rsidR="0CD68152" w:rsidRPr="7CFF250F">
        <w:rPr>
          <w:rFonts w:ascii="Georgia" w:eastAsia="Georgia" w:hAnsi="Georgia" w:cs="Georgia"/>
          <w:lang w:val="es"/>
        </w:rPr>
        <w:t xml:space="preserve"> 22</w:t>
      </w:r>
      <w:r w:rsidR="2CBAFF12" w:rsidRPr="7CFF250F">
        <w:rPr>
          <w:rFonts w:ascii="Georgia" w:eastAsia="Georgia" w:hAnsi="Georgia" w:cs="Georgia"/>
          <w:lang w:val="es"/>
        </w:rPr>
        <w:t>.</w:t>
      </w:r>
      <w:r w:rsidR="0CD68152" w:rsidRPr="7CFF250F">
        <w:rPr>
          <w:rFonts w:ascii="Georgia" w:eastAsia="Georgia" w:hAnsi="Georgia" w:cs="Georgia"/>
          <w:lang w:val="es"/>
        </w:rPr>
        <w:t>38</w:t>
      </w:r>
      <w:r w:rsidR="52D51F55" w:rsidRPr="7CFF250F">
        <w:rPr>
          <w:rFonts w:ascii="Georgia" w:eastAsia="Georgia" w:hAnsi="Georgia" w:cs="Georgia"/>
          <w:lang w:val="es"/>
        </w:rPr>
        <w:t xml:space="preserve"> PM</w:t>
      </w:r>
      <w:r w:rsidR="4AB9873A" w:rsidRPr="7CFF250F">
        <w:rPr>
          <w:rFonts w:ascii="Georgia" w:eastAsia="Georgia" w:hAnsi="Georgia" w:cs="Georgia"/>
          <w:lang w:val="es"/>
        </w:rPr>
        <w:t>-</w:t>
      </w:r>
      <w:r w:rsidR="52D51F55" w:rsidRPr="7CFF250F">
        <w:rPr>
          <w:rFonts w:ascii="Georgia" w:eastAsia="Georgia" w:hAnsi="Georgia" w:cs="Georgia"/>
          <w:lang w:val="es"/>
        </w:rPr>
        <w:t>10</w:t>
      </w:r>
      <w:r w:rsidR="1A88976E" w:rsidRPr="7CFF250F">
        <w:rPr>
          <w:rFonts w:ascii="Georgia" w:eastAsia="Georgia" w:hAnsi="Georgia" w:cs="Georgia"/>
          <w:lang w:val="es"/>
        </w:rPr>
        <w:t xml:space="preserve"> (µg/m3)</w:t>
      </w:r>
      <w:r w:rsidR="24992039" w:rsidRPr="7CFF250F">
        <w:rPr>
          <w:rFonts w:ascii="Georgia" w:eastAsia="Georgia" w:hAnsi="Georgia" w:cs="Georgia"/>
          <w:lang w:val="es"/>
        </w:rPr>
        <w:t xml:space="preserve">, en tanto que </w:t>
      </w:r>
      <w:r w:rsidR="1D3EA569" w:rsidRPr="7CFF250F">
        <w:rPr>
          <w:rFonts w:ascii="Georgia" w:eastAsia="Georgia" w:hAnsi="Georgia" w:cs="Georgia"/>
          <w:lang w:val="es"/>
        </w:rPr>
        <w:t xml:space="preserve">para el periodo </w:t>
      </w:r>
      <w:r w:rsidR="5BE3B23C" w:rsidRPr="7CFF250F">
        <w:rPr>
          <w:rFonts w:ascii="Georgia" w:eastAsia="Georgia" w:hAnsi="Georgia" w:cs="Georgia"/>
          <w:lang w:val="es"/>
        </w:rPr>
        <w:t>COVID</w:t>
      </w:r>
      <w:r w:rsidR="1D3EA569" w:rsidRPr="7CFF250F">
        <w:rPr>
          <w:rFonts w:ascii="Georgia" w:eastAsia="Georgia" w:hAnsi="Georgia" w:cs="Georgia"/>
          <w:lang w:val="es"/>
        </w:rPr>
        <w:t xml:space="preserve"> es </w:t>
      </w:r>
      <w:r w:rsidR="0DD0AC7C" w:rsidRPr="7CFF250F">
        <w:rPr>
          <w:rFonts w:ascii="Georgia" w:eastAsia="Georgia" w:hAnsi="Georgia" w:cs="Georgia"/>
          <w:lang w:val="es"/>
        </w:rPr>
        <w:t xml:space="preserve">de </w:t>
      </w:r>
      <w:r w:rsidR="12A13425" w:rsidRPr="7CFF250F">
        <w:rPr>
          <w:rFonts w:ascii="Georgia" w:eastAsia="Georgia" w:hAnsi="Georgia" w:cs="Georgia"/>
          <w:lang w:val="es"/>
        </w:rPr>
        <w:t>9.59</w:t>
      </w:r>
      <w:r w:rsidR="4C4FB20C" w:rsidRPr="7CFF250F">
        <w:rPr>
          <w:rFonts w:ascii="Georgia" w:eastAsia="Georgia" w:hAnsi="Georgia" w:cs="Georgia"/>
          <w:lang w:val="es"/>
        </w:rPr>
        <w:t xml:space="preserve"> PM-10</w:t>
      </w:r>
      <w:r w:rsidR="42E65CE9" w:rsidRPr="7CFF250F">
        <w:rPr>
          <w:rFonts w:ascii="Georgia" w:eastAsia="Georgia" w:hAnsi="Georgia" w:cs="Georgia"/>
          <w:lang w:val="es"/>
        </w:rPr>
        <w:t xml:space="preserve"> (µg/m3)</w:t>
      </w:r>
      <w:r w:rsidR="1D3EA569" w:rsidRPr="7CFF250F">
        <w:rPr>
          <w:rFonts w:ascii="Georgia" w:eastAsia="Georgia" w:hAnsi="Georgia" w:cs="Georgia"/>
          <w:lang w:val="es"/>
        </w:rPr>
        <w:t xml:space="preserve">, lo que indica que los datos para el primer </w:t>
      </w:r>
      <w:r w:rsidR="5EA0F095" w:rsidRPr="7CFF250F">
        <w:rPr>
          <w:rFonts w:ascii="Georgia" w:eastAsia="Georgia" w:hAnsi="Georgia" w:cs="Georgia"/>
          <w:lang w:val="es"/>
        </w:rPr>
        <w:t>ítem</w:t>
      </w:r>
      <w:r w:rsidR="113E3E4C" w:rsidRPr="7CFF250F">
        <w:rPr>
          <w:rFonts w:ascii="Georgia" w:eastAsia="Georgia" w:hAnsi="Georgia" w:cs="Georgia"/>
          <w:lang w:val="es"/>
        </w:rPr>
        <w:t xml:space="preserve"> s</w:t>
      </w:r>
      <w:r w:rsidR="7389B578" w:rsidRPr="7CFF250F">
        <w:rPr>
          <w:rFonts w:ascii="Georgia" w:eastAsia="Georgia" w:hAnsi="Georgia" w:cs="Georgia"/>
          <w:lang w:val="es"/>
        </w:rPr>
        <w:t>e encuentran</w:t>
      </w:r>
      <w:r w:rsidR="113E3E4C" w:rsidRPr="7CFF250F">
        <w:rPr>
          <w:rFonts w:ascii="Georgia" w:eastAsia="Georgia" w:hAnsi="Georgia" w:cs="Georgia"/>
          <w:lang w:val="es"/>
        </w:rPr>
        <w:t xml:space="preserve"> más dispersos.</w:t>
      </w:r>
      <w:r w:rsidR="58978EC1" w:rsidRPr="7CFF250F">
        <w:rPr>
          <w:rFonts w:ascii="Georgia" w:eastAsia="Georgia" w:hAnsi="Georgia" w:cs="Georgia"/>
          <w:lang w:val="es"/>
        </w:rPr>
        <w:t xml:space="preserve"> </w:t>
      </w:r>
      <w:r w:rsidR="7C1B469B" w:rsidRPr="7CFF250F">
        <w:rPr>
          <w:rFonts w:ascii="Georgia" w:eastAsia="Georgia" w:hAnsi="Georgia" w:cs="Georgia"/>
          <w:lang w:val="es"/>
        </w:rPr>
        <w:t>Asimismo, la desviación típica indica para el periodo N</w:t>
      </w:r>
      <w:r w:rsidR="3DE09AFA" w:rsidRPr="7CFF250F">
        <w:rPr>
          <w:rFonts w:ascii="Georgia" w:eastAsia="Georgia" w:hAnsi="Georgia" w:cs="Georgia"/>
          <w:lang w:val="es"/>
        </w:rPr>
        <w:t>O -</w:t>
      </w:r>
      <w:r w:rsidR="7C1B469B" w:rsidRPr="7CFF250F">
        <w:rPr>
          <w:rFonts w:ascii="Georgia" w:eastAsia="Georgia" w:hAnsi="Georgia" w:cs="Georgia"/>
          <w:lang w:val="es"/>
        </w:rPr>
        <w:t xml:space="preserve"> </w:t>
      </w:r>
      <w:r w:rsidR="09E4D5F6" w:rsidRPr="7CFF250F">
        <w:rPr>
          <w:rFonts w:ascii="Georgia" w:eastAsia="Georgia" w:hAnsi="Georgia" w:cs="Georgia"/>
          <w:lang w:val="es"/>
        </w:rPr>
        <w:t>COVID</w:t>
      </w:r>
      <w:r w:rsidR="7C1B469B" w:rsidRPr="7CFF250F">
        <w:rPr>
          <w:rFonts w:ascii="Georgia" w:eastAsia="Georgia" w:hAnsi="Georgia" w:cs="Georgia"/>
          <w:lang w:val="es"/>
        </w:rPr>
        <w:t xml:space="preserve"> que la mayor parte de los datos se ext</w:t>
      </w:r>
      <w:r w:rsidR="44CFF29A" w:rsidRPr="7CFF250F">
        <w:rPr>
          <w:rFonts w:ascii="Georgia" w:eastAsia="Georgia" w:hAnsi="Georgia" w:cs="Georgia"/>
          <w:lang w:val="es"/>
        </w:rPr>
        <w:t xml:space="preserve">ienden sobre un rango de valores más amplio, que para el periodo </w:t>
      </w:r>
      <w:r w:rsidR="7C98B569" w:rsidRPr="7CFF250F">
        <w:rPr>
          <w:rFonts w:ascii="Georgia" w:eastAsia="Georgia" w:hAnsi="Georgia" w:cs="Georgia"/>
          <w:lang w:val="es"/>
        </w:rPr>
        <w:t>COVID</w:t>
      </w:r>
      <w:r w:rsidR="4126C231" w:rsidRPr="7CFF250F">
        <w:rPr>
          <w:rFonts w:ascii="Georgia" w:eastAsia="Georgia" w:hAnsi="Georgia" w:cs="Georgia"/>
          <w:lang w:val="es"/>
        </w:rPr>
        <w:t xml:space="preserve"> en el que los datos están más agrupados cerca de la media.</w:t>
      </w:r>
    </w:p>
    <w:p w14:paraId="212E269A" w14:textId="7E94E8DD" w:rsidR="10B189E8" w:rsidRDefault="03FD14AE" w:rsidP="7CFF250F">
      <w:pPr>
        <w:spacing w:line="360" w:lineRule="auto"/>
        <w:jc w:val="both"/>
        <w:rPr>
          <w:rFonts w:ascii="Georgia" w:eastAsia="Georgia" w:hAnsi="Georgia" w:cs="Georgia"/>
          <w:b/>
          <w:bCs/>
          <w:lang w:val="es"/>
        </w:rPr>
      </w:pPr>
      <w:r w:rsidRPr="7CFF250F">
        <w:rPr>
          <w:rFonts w:ascii="Georgia" w:eastAsia="Georgia" w:hAnsi="Georgia" w:cs="Georgia"/>
          <w:b/>
          <w:bCs/>
          <w:lang w:val="es"/>
        </w:rPr>
        <w:t>Modelo descriptivo</w:t>
      </w:r>
    </w:p>
    <w:p w14:paraId="57DC4CBD" w14:textId="38F26533" w:rsidR="10B189E8" w:rsidRDefault="5EEBC8D6" w:rsidP="7CFF250F">
      <w:pPr>
        <w:spacing w:line="360" w:lineRule="auto"/>
        <w:jc w:val="both"/>
        <w:rPr>
          <w:rFonts w:ascii="Georgia" w:eastAsia="Georgia" w:hAnsi="Georgia" w:cs="Georgia"/>
          <w:lang w:val="es"/>
        </w:rPr>
      </w:pPr>
      <w:r w:rsidRPr="7CFF250F">
        <w:rPr>
          <w:rFonts w:ascii="Georgia" w:eastAsia="Georgia" w:hAnsi="Georgia" w:cs="Georgia"/>
          <w:lang w:val="es"/>
        </w:rPr>
        <w:t>Los valores mensuales</w:t>
      </w:r>
      <w:r w:rsidR="36771D8C" w:rsidRPr="7CFF250F">
        <w:rPr>
          <w:rFonts w:ascii="Georgia" w:eastAsia="Georgia" w:hAnsi="Georgia" w:cs="Georgia"/>
          <w:lang w:val="es"/>
        </w:rPr>
        <w:t xml:space="preserve"> de la variable PM</w:t>
      </w:r>
      <w:r w:rsidR="60333DDA" w:rsidRPr="7CFF250F">
        <w:rPr>
          <w:rFonts w:ascii="Georgia" w:eastAsia="Georgia" w:hAnsi="Georgia" w:cs="Georgia"/>
          <w:lang w:val="es"/>
        </w:rPr>
        <w:t>-</w:t>
      </w:r>
      <w:r w:rsidR="36771D8C" w:rsidRPr="7CFF250F">
        <w:rPr>
          <w:rFonts w:ascii="Georgia" w:eastAsia="Georgia" w:hAnsi="Georgia" w:cs="Georgia"/>
          <w:lang w:val="es"/>
        </w:rPr>
        <w:t>10</w:t>
      </w:r>
      <w:r w:rsidRPr="7CFF250F">
        <w:rPr>
          <w:rFonts w:ascii="Georgia" w:eastAsia="Georgia" w:hAnsi="Georgia" w:cs="Georgia"/>
          <w:lang w:val="es"/>
        </w:rPr>
        <w:t xml:space="preserve"> </w:t>
      </w:r>
      <w:r w:rsidR="0259A53C" w:rsidRPr="7CFF250F">
        <w:rPr>
          <w:rFonts w:ascii="Georgia" w:eastAsia="Georgia" w:hAnsi="Georgia" w:cs="Georgia"/>
          <w:lang w:val="es"/>
        </w:rPr>
        <w:t>que se observan en la</w:t>
      </w:r>
      <w:r w:rsidR="6FE86F41" w:rsidRPr="7CFF250F">
        <w:rPr>
          <w:rFonts w:ascii="Georgia" w:eastAsia="Georgia" w:hAnsi="Georgia" w:cs="Georgia"/>
          <w:lang w:val="es"/>
        </w:rPr>
        <w:t xml:space="preserve"> </w:t>
      </w:r>
      <w:r w:rsidR="00196E28" w:rsidRPr="7CFF250F">
        <w:rPr>
          <w:rFonts w:ascii="Georgia" w:eastAsia="Georgia" w:hAnsi="Georgia" w:cs="Georgia"/>
          <w:b/>
          <w:bCs/>
          <w:lang w:val="es"/>
        </w:rPr>
        <w:t>Ilustración</w:t>
      </w:r>
      <w:r w:rsidR="6FE86F41" w:rsidRPr="7CFF250F">
        <w:rPr>
          <w:rFonts w:ascii="Georgia" w:eastAsia="Georgia" w:hAnsi="Georgia" w:cs="Georgia"/>
          <w:b/>
          <w:bCs/>
          <w:lang w:val="es"/>
        </w:rPr>
        <w:t xml:space="preserve"> 1</w:t>
      </w:r>
      <w:r w:rsidR="6FE86F41" w:rsidRPr="7CFF250F">
        <w:rPr>
          <w:rFonts w:ascii="Georgia" w:eastAsia="Georgia" w:hAnsi="Georgia" w:cs="Georgia"/>
          <w:lang w:val="es"/>
        </w:rPr>
        <w:t xml:space="preserve"> </w:t>
      </w:r>
      <w:r w:rsidRPr="7CFF250F">
        <w:rPr>
          <w:rFonts w:ascii="Georgia" w:eastAsia="Georgia" w:hAnsi="Georgia" w:cs="Georgia"/>
          <w:lang w:val="es"/>
        </w:rPr>
        <w:t xml:space="preserve">cumplen con la normativa descrita por el ministerio de medio ambiente </w:t>
      </w:r>
      <w:sdt>
        <w:sdtPr>
          <w:rPr>
            <w:rFonts w:ascii="Georgia" w:eastAsia="Georgia" w:hAnsi="Georgia" w:cs="Georgia"/>
            <w:lang w:val="es"/>
          </w:rPr>
          <w:id w:val="1492833836"/>
          <w:citation/>
        </w:sdtPr>
        <w:sdtContent>
          <w:r w:rsidR="00B637AB">
            <w:rPr>
              <w:rFonts w:ascii="Georgia" w:eastAsia="Georgia" w:hAnsi="Georgia" w:cs="Georgia"/>
              <w:lang w:val="es"/>
            </w:rPr>
            <w:fldChar w:fldCharType="begin"/>
          </w:r>
          <w:r w:rsidR="00B637AB">
            <w:rPr>
              <w:rFonts w:ascii="Georgia" w:eastAsia="Georgia" w:hAnsi="Georgia" w:cs="Georgia"/>
              <w:lang w:val="es-CO"/>
            </w:rPr>
            <w:instrText xml:space="preserve"> CITATION Min17 \l 9226 </w:instrText>
          </w:r>
          <w:r w:rsidR="00B637AB">
            <w:rPr>
              <w:rFonts w:ascii="Georgia" w:eastAsia="Georgia" w:hAnsi="Georgia" w:cs="Georgia"/>
              <w:lang w:val="es"/>
            </w:rPr>
            <w:fldChar w:fldCharType="separate"/>
          </w:r>
          <w:r w:rsidR="00B637AB" w:rsidRPr="00B637AB">
            <w:rPr>
              <w:rFonts w:ascii="Georgia" w:eastAsia="Georgia" w:hAnsi="Georgia" w:cs="Georgia"/>
              <w:noProof/>
              <w:lang w:val="es-CO"/>
            </w:rPr>
            <w:t>(Ministerio de Ambiente y Desarrollo Sostenible, 2017)</w:t>
          </w:r>
          <w:r w:rsidR="00B637AB">
            <w:rPr>
              <w:rFonts w:ascii="Georgia" w:eastAsia="Georgia" w:hAnsi="Georgia" w:cs="Georgia"/>
              <w:lang w:val="es"/>
            </w:rPr>
            <w:fldChar w:fldCharType="end"/>
          </w:r>
        </w:sdtContent>
      </w:sdt>
      <w:r w:rsidRPr="7CFF250F">
        <w:rPr>
          <w:rFonts w:ascii="Georgia" w:eastAsia="Georgia" w:hAnsi="Georgia" w:cs="Georgia"/>
          <w:lang w:val="es"/>
        </w:rPr>
        <w:t xml:space="preserve">, la cual establece un nivel máximo de 100 µg/m3 </w:t>
      </w:r>
      <w:r w:rsidRPr="7CFF250F">
        <w:rPr>
          <w:rFonts w:ascii="Georgia" w:eastAsia="Georgia" w:hAnsi="Georgia" w:cs="Georgia"/>
          <w:lang w:val="es"/>
        </w:rPr>
        <w:lastRenderedPageBreak/>
        <w:t>en 24 horas, presentando un pico de valor máximo de 90 PM</w:t>
      </w:r>
      <w:r w:rsidR="55F913AE" w:rsidRPr="7CFF250F">
        <w:rPr>
          <w:rFonts w:ascii="Georgia" w:eastAsia="Georgia" w:hAnsi="Georgia" w:cs="Georgia"/>
          <w:lang w:val="es"/>
        </w:rPr>
        <w:t>-</w:t>
      </w:r>
      <w:r w:rsidRPr="7CFF250F">
        <w:rPr>
          <w:rFonts w:ascii="Georgia" w:eastAsia="Georgia" w:hAnsi="Georgia" w:cs="Georgia"/>
          <w:lang w:val="es"/>
        </w:rPr>
        <w:t>10 en el mes de marzo de 2020 justo antes del cierre de los aeropuertos y un valor mínimo de 10 PM</w:t>
      </w:r>
      <w:r w:rsidR="34A3D963" w:rsidRPr="7CFF250F">
        <w:rPr>
          <w:rFonts w:ascii="Georgia" w:eastAsia="Georgia" w:hAnsi="Georgia" w:cs="Georgia"/>
          <w:lang w:val="es"/>
        </w:rPr>
        <w:t>-</w:t>
      </w:r>
      <w:r w:rsidRPr="7CFF250F">
        <w:rPr>
          <w:rFonts w:ascii="Georgia" w:eastAsia="Georgia" w:hAnsi="Georgia" w:cs="Georgia"/>
          <w:lang w:val="es"/>
        </w:rPr>
        <w:t>10 en el mes de noviembre de 2020.</w:t>
      </w:r>
    </w:p>
    <w:p w14:paraId="6417F0A6" w14:textId="67B3818F" w:rsidR="10B189E8" w:rsidRDefault="21DF168A" w:rsidP="7CFF250F">
      <w:pPr>
        <w:spacing w:line="360" w:lineRule="auto"/>
        <w:jc w:val="center"/>
      </w:pPr>
      <w:r>
        <w:rPr>
          <w:noProof/>
        </w:rPr>
        <w:drawing>
          <wp:inline distT="0" distB="0" distL="0" distR="0" wp14:anchorId="77D9B3AD" wp14:editId="51B2ED91">
            <wp:extent cx="3151717" cy="1871332"/>
            <wp:effectExtent l="0" t="0" r="0" b="0"/>
            <wp:docPr id="532275200" name="Imagen 532275200"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51717" cy="1871332"/>
                    </a:xfrm>
                    <a:prstGeom prst="rect">
                      <a:avLst/>
                    </a:prstGeom>
                  </pic:spPr>
                </pic:pic>
              </a:graphicData>
            </a:graphic>
          </wp:inline>
        </w:drawing>
      </w:r>
    </w:p>
    <w:p w14:paraId="59A9D1EC" w14:textId="6E44CCF0" w:rsidR="10B189E8" w:rsidRDefault="709A25FA" w:rsidP="7CFF250F">
      <w:pPr>
        <w:spacing w:line="360" w:lineRule="auto"/>
        <w:jc w:val="center"/>
        <w:rPr>
          <w:rFonts w:ascii="Georgia" w:eastAsia="Georgia" w:hAnsi="Georgia" w:cs="Georgia"/>
          <w:sz w:val="18"/>
          <w:szCs w:val="18"/>
          <w:lang w:val="es"/>
        </w:rPr>
      </w:pPr>
      <w:r w:rsidRPr="7CFF250F">
        <w:rPr>
          <w:rFonts w:ascii="Georgia" w:eastAsia="Georgia" w:hAnsi="Georgia" w:cs="Georgia"/>
          <w:b/>
          <w:bCs/>
          <w:sz w:val="18"/>
          <w:szCs w:val="18"/>
          <w:lang w:val="es"/>
        </w:rPr>
        <w:t xml:space="preserve">Ilustración 1. </w:t>
      </w:r>
      <w:r w:rsidRPr="7CFF250F">
        <w:rPr>
          <w:rFonts w:ascii="Georgia" w:eastAsia="Georgia" w:hAnsi="Georgia" w:cs="Georgia"/>
          <w:sz w:val="18"/>
          <w:szCs w:val="18"/>
          <w:lang w:val="es"/>
        </w:rPr>
        <w:t>Variación mensual PM10 en estación Aeropuerto Santa Marta, 2019-2021</w:t>
      </w:r>
    </w:p>
    <w:p w14:paraId="7A62AEA0" w14:textId="5A608198" w:rsidR="10B189E8" w:rsidRDefault="2B375EEF" w:rsidP="7CFF250F">
      <w:pPr>
        <w:spacing w:line="360" w:lineRule="auto"/>
        <w:jc w:val="both"/>
        <w:rPr>
          <w:rFonts w:ascii="Georgia" w:eastAsia="Georgia" w:hAnsi="Georgia" w:cs="Georgia"/>
          <w:lang w:val="es"/>
        </w:rPr>
      </w:pPr>
      <w:r w:rsidRPr="7CFF250F">
        <w:rPr>
          <w:rFonts w:ascii="Georgia" w:eastAsia="Georgia" w:hAnsi="Georgia" w:cs="Georgia"/>
          <w:lang w:val="es"/>
        </w:rPr>
        <w:t xml:space="preserve">La </w:t>
      </w:r>
      <w:r w:rsidR="00196E28" w:rsidRPr="7CFF250F">
        <w:rPr>
          <w:rFonts w:ascii="Georgia" w:eastAsia="Georgia" w:hAnsi="Georgia" w:cs="Georgia"/>
          <w:b/>
          <w:bCs/>
          <w:lang w:val="es"/>
        </w:rPr>
        <w:t>Ilustración</w:t>
      </w:r>
      <w:r w:rsidR="365DD7B2" w:rsidRPr="7CFF250F">
        <w:rPr>
          <w:rFonts w:ascii="Georgia" w:eastAsia="Georgia" w:hAnsi="Georgia" w:cs="Georgia"/>
          <w:b/>
          <w:bCs/>
          <w:lang w:val="es"/>
        </w:rPr>
        <w:t xml:space="preserve"> 2</w:t>
      </w:r>
      <w:r w:rsidRPr="7CFF250F">
        <w:rPr>
          <w:rFonts w:ascii="Georgia" w:eastAsia="Georgia" w:hAnsi="Georgia" w:cs="Georgia"/>
          <w:lang w:val="es"/>
        </w:rPr>
        <w:t xml:space="preserve"> </w:t>
      </w:r>
      <w:r w:rsidR="78AE1564" w:rsidRPr="7CFF250F">
        <w:rPr>
          <w:rFonts w:ascii="Georgia" w:eastAsia="Georgia" w:hAnsi="Georgia" w:cs="Georgia"/>
          <w:lang w:val="es"/>
        </w:rPr>
        <w:t>muestra</w:t>
      </w:r>
      <w:r w:rsidRPr="7CFF250F">
        <w:rPr>
          <w:rFonts w:ascii="Georgia" w:eastAsia="Georgia" w:hAnsi="Georgia" w:cs="Georgia"/>
          <w:lang w:val="es"/>
        </w:rPr>
        <w:t xml:space="preserve"> una tendencia de incremento del PM</w:t>
      </w:r>
      <w:r w:rsidR="33145C40" w:rsidRPr="7CFF250F">
        <w:rPr>
          <w:rFonts w:ascii="Georgia" w:eastAsia="Georgia" w:hAnsi="Georgia" w:cs="Georgia"/>
          <w:lang w:val="es"/>
        </w:rPr>
        <w:t>-</w:t>
      </w:r>
      <w:r w:rsidRPr="7CFF250F">
        <w:rPr>
          <w:rFonts w:ascii="Georgia" w:eastAsia="Georgia" w:hAnsi="Georgia" w:cs="Georgia"/>
          <w:lang w:val="es"/>
        </w:rPr>
        <w:t>10 cada año desde 2019 al 2021 a pesar de la coyuntura por C</w:t>
      </w:r>
      <w:r w:rsidR="19747658" w:rsidRPr="7CFF250F">
        <w:rPr>
          <w:rFonts w:ascii="Georgia" w:eastAsia="Georgia" w:hAnsi="Georgia" w:cs="Georgia"/>
          <w:lang w:val="es"/>
        </w:rPr>
        <w:t>OVID</w:t>
      </w:r>
      <w:r w:rsidRPr="7CFF250F">
        <w:rPr>
          <w:rFonts w:ascii="Georgia" w:eastAsia="Georgia" w:hAnsi="Georgia" w:cs="Georgia"/>
          <w:lang w:val="es"/>
        </w:rPr>
        <w:t>-19</w:t>
      </w:r>
      <w:r w:rsidR="4CC9E6C8" w:rsidRPr="7CFF250F">
        <w:rPr>
          <w:rFonts w:ascii="Georgia" w:eastAsia="Georgia" w:hAnsi="Georgia" w:cs="Georgia"/>
          <w:lang w:val="es"/>
        </w:rPr>
        <w:t xml:space="preserve">, superando </w:t>
      </w:r>
      <w:r w:rsidR="2E68AA8D" w:rsidRPr="7CFF250F">
        <w:rPr>
          <w:rFonts w:ascii="Georgia" w:eastAsia="Georgia" w:hAnsi="Georgia" w:cs="Georgia"/>
          <w:lang w:val="es"/>
        </w:rPr>
        <w:t>el máximo permitido en un año de 50 µg/m3 promedio</w:t>
      </w:r>
      <w:r w:rsidR="00B637AB">
        <w:rPr>
          <w:rFonts w:ascii="Georgia" w:eastAsia="Georgia" w:hAnsi="Georgia" w:cs="Georgia"/>
          <w:lang w:val="es"/>
        </w:rPr>
        <w:t xml:space="preserve"> </w:t>
      </w:r>
      <w:sdt>
        <w:sdtPr>
          <w:rPr>
            <w:rFonts w:ascii="Georgia" w:eastAsia="Georgia" w:hAnsi="Georgia" w:cs="Georgia"/>
            <w:lang w:val="es"/>
          </w:rPr>
          <w:id w:val="78653133"/>
          <w:citation/>
        </w:sdtPr>
        <w:sdtContent>
          <w:r w:rsidR="00B637AB">
            <w:rPr>
              <w:rFonts w:ascii="Georgia" w:eastAsia="Georgia" w:hAnsi="Georgia" w:cs="Georgia"/>
              <w:lang w:val="es"/>
            </w:rPr>
            <w:fldChar w:fldCharType="begin"/>
          </w:r>
          <w:r w:rsidR="00B637AB">
            <w:rPr>
              <w:rFonts w:ascii="Georgia" w:eastAsia="Georgia" w:hAnsi="Georgia" w:cs="Georgia"/>
              <w:lang w:val="es-CO"/>
            </w:rPr>
            <w:instrText xml:space="preserve"> CITATION Min17 \l 9226 </w:instrText>
          </w:r>
          <w:r w:rsidR="00B637AB">
            <w:rPr>
              <w:rFonts w:ascii="Georgia" w:eastAsia="Georgia" w:hAnsi="Georgia" w:cs="Georgia"/>
              <w:lang w:val="es"/>
            </w:rPr>
            <w:fldChar w:fldCharType="separate"/>
          </w:r>
          <w:r w:rsidR="00B637AB" w:rsidRPr="00B637AB">
            <w:rPr>
              <w:rFonts w:ascii="Georgia" w:eastAsia="Georgia" w:hAnsi="Georgia" w:cs="Georgia"/>
              <w:noProof/>
              <w:lang w:val="es-CO"/>
            </w:rPr>
            <w:t>(Ministerio de Ambiente y Desarrollo Sostenible, 2017)</w:t>
          </w:r>
          <w:r w:rsidR="00B637AB">
            <w:rPr>
              <w:rFonts w:ascii="Georgia" w:eastAsia="Georgia" w:hAnsi="Georgia" w:cs="Georgia"/>
              <w:lang w:val="es"/>
            </w:rPr>
            <w:fldChar w:fldCharType="end"/>
          </w:r>
        </w:sdtContent>
      </w:sdt>
      <w:r w:rsidR="2E68AA8D" w:rsidRPr="7CFF250F">
        <w:rPr>
          <w:rFonts w:ascii="Georgia" w:eastAsia="Georgia" w:hAnsi="Georgia" w:cs="Georgia"/>
          <w:lang w:val="es"/>
        </w:rPr>
        <w:t xml:space="preserve"> </w:t>
      </w:r>
      <w:r w:rsidR="4C600257" w:rsidRPr="7CFF250F">
        <w:rPr>
          <w:rFonts w:ascii="Georgia" w:eastAsia="Georgia" w:hAnsi="Georgia" w:cs="Georgia"/>
          <w:lang w:val="es"/>
        </w:rPr>
        <w:t>en los años 2020 y 2021</w:t>
      </w:r>
      <w:r w:rsidR="3A4A0B23" w:rsidRPr="7CFF250F">
        <w:rPr>
          <w:rFonts w:ascii="Georgia" w:eastAsia="Georgia" w:hAnsi="Georgia" w:cs="Georgia"/>
          <w:lang w:val="es"/>
        </w:rPr>
        <w:t xml:space="preserve">. Luego, la </w:t>
      </w:r>
      <w:r w:rsidR="00196E28" w:rsidRPr="7CFF250F">
        <w:rPr>
          <w:rFonts w:ascii="Georgia" w:eastAsia="Georgia" w:hAnsi="Georgia" w:cs="Georgia"/>
          <w:b/>
          <w:bCs/>
          <w:lang w:val="es"/>
        </w:rPr>
        <w:t>Ilustración</w:t>
      </w:r>
      <w:r w:rsidR="3A4A0B23" w:rsidRPr="7CFF250F">
        <w:rPr>
          <w:rFonts w:ascii="Georgia" w:eastAsia="Georgia" w:hAnsi="Georgia" w:cs="Georgia"/>
          <w:b/>
          <w:bCs/>
          <w:lang w:val="es"/>
        </w:rPr>
        <w:t xml:space="preserve"> 3</w:t>
      </w:r>
      <w:r w:rsidR="5EA1A1AD" w:rsidRPr="7CFF250F">
        <w:rPr>
          <w:rFonts w:ascii="Georgia" w:eastAsia="Georgia" w:hAnsi="Georgia" w:cs="Georgia"/>
          <w:lang w:val="es"/>
        </w:rPr>
        <w:t xml:space="preserve"> </w:t>
      </w:r>
      <w:r w:rsidR="3C401A4F" w:rsidRPr="7CFF250F">
        <w:rPr>
          <w:rFonts w:ascii="Georgia" w:eastAsia="Georgia" w:hAnsi="Georgia" w:cs="Georgia"/>
          <w:lang w:val="es"/>
        </w:rPr>
        <w:t xml:space="preserve">muestra un rango de datos para el periodo </w:t>
      </w:r>
      <w:r w:rsidR="14421383" w:rsidRPr="7CFF250F">
        <w:rPr>
          <w:rFonts w:ascii="Georgia" w:eastAsia="Georgia" w:hAnsi="Georgia" w:cs="Georgia"/>
          <w:lang w:val="es"/>
        </w:rPr>
        <w:t>NO - COVID</w:t>
      </w:r>
      <w:r w:rsidR="3C401A4F" w:rsidRPr="7CFF250F">
        <w:rPr>
          <w:rFonts w:ascii="Georgia" w:eastAsia="Georgia" w:hAnsi="Georgia" w:cs="Georgia"/>
          <w:lang w:val="es"/>
        </w:rPr>
        <w:t xml:space="preserve"> mayor que el periodo </w:t>
      </w:r>
      <w:r w:rsidR="7C7CF1BA" w:rsidRPr="7CFF250F">
        <w:rPr>
          <w:rFonts w:ascii="Georgia" w:eastAsia="Georgia" w:hAnsi="Georgia" w:cs="Georgia"/>
          <w:lang w:val="es"/>
        </w:rPr>
        <w:t>COVID</w:t>
      </w:r>
      <w:r w:rsidR="3C401A4F" w:rsidRPr="7CFF250F">
        <w:rPr>
          <w:rFonts w:ascii="Georgia" w:eastAsia="Georgia" w:hAnsi="Georgia" w:cs="Georgia"/>
          <w:lang w:val="es"/>
        </w:rPr>
        <w:t xml:space="preserve">. Particularmente, para </w:t>
      </w:r>
      <w:r w:rsidR="00196E28" w:rsidRPr="7CFF250F">
        <w:rPr>
          <w:rFonts w:ascii="Georgia" w:eastAsia="Georgia" w:hAnsi="Georgia" w:cs="Georgia"/>
          <w:lang w:val="es"/>
        </w:rPr>
        <w:t>este</w:t>
      </w:r>
      <w:r w:rsidR="3CA5A935" w:rsidRPr="7CFF250F">
        <w:rPr>
          <w:rFonts w:ascii="Georgia" w:eastAsia="Georgia" w:hAnsi="Georgia" w:cs="Georgia"/>
          <w:lang w:val="es"/>
        </w:rPr>
        <w:t xml:space="preserve"> último, se observan varios </w:t>
      </w:r>
      <w:proofErr w:type="spellStart"/>
      <w:r w:rsidR="3CA5A935" w:rsidRPr="7CFF250F">
        <w:rPr>
          <w:rFonts w:ascii="Georgia" w:eastAsia="Georgia" w:hAnsi="Georgia" w:cs="Georgia"/>
          <w:lang w:val="es"/>
        </w:rPr>
        <w:t>outliers</w:t>
      </w:r>
      <w:proofErr w:type="spellEnd"/>
      <w:r w:rsidR="3CA5A935" w:rsidRPr="7CFF250F">
        <w:rPr>
          <w:rFonts w:ascii="Georgia" w:eastAsia="Georgia" w:hAnsi="Georgia" w:cs="Georgia"/>
          <w:lang w:val="es"/>
        </w:rPr>
        <w:t xml:space="preserve">, lo cual es </w:t>
      </w:r>
      <w:r w:rsidR="5339EC99" w:rsidRPr="7CFF250F">
        <w:rPr>
          <w:rFonts w:ascii="Georgia" w:eastAsia="Georgia" w:hAnsi="Georgia" w:cs="Georgia"/>
          <w:lang w:val="es"/>
        </w:rPr>
        <w:t>representa</w:t>
      </w:r>
      <w:r w:rsidR="3CA5A935" w:rsidRPr="7CFF250F">
        <w:rPr>
          <w:rFonts w:ascii="Georgia" w:eastAsia="Georgia" w:hAnsi="Georgia" w:cs="Georgia"/>
          <w:lang w:val="es"/>
        </w:rPr>
        <w:t xml:space="preserve"> la </w:t>
      </w:r>
      <w:r w:rsidR="30808DB4" w:rsidRPr="7CFF250F">
        <w:rPr>
          <w:rFonts w:ascii="Georgia" w:eastAsia="Georgia" w:hAnsi="Georgia" w:cs="Georgia"/>
          <w:lang w:val="es"/>
        </w:rPr>
        <w:t>anormalidad en tiempos de confinamiento.</w:t>
      </w:r>
    </w:p>
    <w:tbl>
      <w:tblPr>
        <w:tblStyle w:val="Tablaconcuadrcula"/>
        <w:tblW w:w="0" w:type="auto"/>
        <w:jc w:val="center"/>
        <w:tblBorders>
          <w:top w:val="none" w:sz="4" w:space="0" w:color="000000" w:themeColor="text1"/>
          <w:left w:val="none" w:sz="4" w:space="0" w:color="000000" w:themeColor="text1"/>
          <w:bottom w:val="none" w:sz="4" w:space="0" w:color="000000" w:themeColor="text1"/>
          <w:right w:val="none" w:sz="4" w:space="0" w:color="000000" w:themeColor="text1"/>
          <w:insideH w:val="none" w:sz="4" w:space="0" w:color="000000" w:themeColor="text1"/>
          <w:insideV w:val="none" w:sz="4" w:space="0" w:color="000000" w:themeColor="text1"/>
        </w:tblBorders>
        <w:tblLayout w:type="fixed"/>
        <w:tblLook w:val="06A0" w:firstRow="1" w:lastRow="0" w:firstColumn="1" w:lastColumn="0" w:noHBand="1" w:noVBand="1"/>
      </w:tblPr>
      <w:tblGrid>
        <w:gridCol w:w="4065"/>
        <w:gridCol w:w="345"/>
        <w:gridCol w:w="4080"/>
      </w:tblGrid>
      <w:tr w:rsidR="7CFF250F" w14:paraId="109611B0" w14:textId="77777777" w:rsidTr="7CFF250F">
        <w:trPr>
          <w:jc w:val="center"/>
        </w:trPr>
        <w:tc>
          <w:tcPr>
            <w:tcW w:w="4065" w:type="dxa"/>
          </w:tcPr>
          <w:p w14:paraId="590E247D" w14:textId="56C09FDA" w:rsidR="26CFF98A" w:rsidRDefault="26CFF98A" w:rsidP="7CFF250F">
            <w:pPr>
              <w:jc w:val="center"/>
              <w:rPr>
                <w:rFonts w:ascii="Georgia" w:eastAsia="Georgia" w:hAnsi="Georgia" w:cs="Georgia"/>
                <w:b/>
                <w:bCs/>
                <w:lang w:val="es"/>
              </w:rPr>
            </w:pPr>
            <w:r>
              <w:rPr>
                <w:noProof/>
              </w:rPr>
              <w:drawing>
                <wp:inline distT="0" distB="0" distL="0" distR="0" wp14:anchorId="3BA69E2E" wp14:editId="52934285">
                  <wp:extent cx="1931917" cy="1392590"/>
                  <wp:effectExtent l="0" t="0" r="0" b="0"/>
                  <wp:docPr id="572095430" name="Imagen 572095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31917" cy="1392590"/>
                          </a:xfrm>
                          <a:prstGeom prst="rect">
                            <a:avLst/>
                          </a:prstGeom>
                        </pic:spPr>
                      </pic:pic>
                    </a:graphicData>
                  </a:graphic>
                </wp:inline>
              </w:drawing>
            </w:r>
          </w:p>
        </w:tc>
        <w:tc>
          <w:tcPr>
            <w:tcW w:w="345" w:type="dxa"/>
          </w:tcPr>
          <w:p w14:paraId="02BAEB4E" w14:textId="1E090B50" w:rsidR="7CFF250F" w:rsidRDefault="7CFF250F" w:rsidP="7CFF250F">
            <w:pPr>
              <w:rPr>
                <w:rFonts w:ascii="Georgia" w:eastAsia="Georgia" w:hAnsi="Georgia" w:cs="Georgia"/>
                <w:lang w:val="es"/>
              </w:rPr>
            </w:pPr>
          </w:p>
        </w:tc>
        <w:tc>
          <w:tcPr>
            <w:tcW w:w="4080" w:type="dxa"/>
          </w:tcPr>
          <w:p w14:paraId="3A68FFA4" w14:textId="0C0EB074" w:rsidR="26CFF98A" w:rsidRDefault="26CFF98A" w:rsidP="7CFF250F">
            <w:pPr>
              <w:jc w:val="center"/>
            </w:pPr>
            <w:r>
              <w:rPr>
                <w:noProof/>
              </w:rPr>
              <w:drawing>
                <wp:inline distT="0" distB="0" distL="0" distR="0" wp14:anchorId="7B5024BF" wp14:editId="7DA02782">
                  <wp:extent cx="1992671" cy="1286933"/>
                  <wp:effectExtent l="0" t="0" r="0" b="0"/>
                  <wp:docPr id="1797079741" name="Imagen 1797079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92671" cy="1286933"/>
                          </a:xfrm>
                          <a:prstGeom prst="rect">
                            <a:avLst/>
                          </a:prstGeom>
                        </pic:spPr>
                      </pic:pic>
                    </a:graphicData>
                  </a:graphic>
                </wp:inline>
              </w:drawing>
            </w:r>
          </w:p>
        </w:tc>
      </w:tr>
      <w:tr w:rsidR="7CFF250F" w14:paraId="774B9F9C" w14:textId="77777777" w:rsidTr="7CFF250F">
        <w:trPr>
          <w:jc w:val="center"/>
        </w:trPr>
        <w:tc>
          <w:tcPr>
            <w:tcW w:w="4065" w:type="dxa"/>
          </w:tcPr>
          <w:p w14:paraId="6B123049" w14:textId="4C945120" w:rsidR="26CFF98A" w:rsidRDefault="26CFF98A" w:rsidP="7CFF250F">
            <w:pPr>
              <w:jc w:val="both"/>
              <w:rPr>
                <w:rFonts w:ascii="Georgia" w:eastAsia="Georgia" w:hAnsi="Georgia" w:cs="Georgia"/>
                <w:sz w:val="18"/>
                <w:szCs w:val="18"/>
                <w:lang w:val="es"/>
              </w:rPr>
            </w:pPr>
            <w:r w:rsidRPr="7CFF250F">
              <w:rPr>
                <w:rFonts w:ascii="Georgia" w:eastAsia="Georgia" w:hAnsi="Georgia" w:cs="Georgia"/>
                <w:b/>
                <w:bCs/>
                <w:sz w:val="18"/>
                <w:szCs w:val="18"/>
                <w:lang w:val="es"/>
              </w:rPr>
              <w:t xml:space="preserve">Ilustración 2. </w:t>
            </w:r>
            <w:r w:rsidRPr="7CFF250F">
              <w:rPr>
                <w:rFonts w:ascii="Georgia" w:eastAsia="Georgia" w:hAnsi="Georgia" w:cs="Georgia"/>
                <w:sz w:val="18"/>
                <w:szCs w:val="18"/>
                <w:lang w:val="es"/>
              </w:rPr>
              <w:t>Variación anual PM10 en estación Aeropuerto Santa Marta, 2019-2021</w:t>
            </w:r>
          </w:p>
        </w:tc>
        <w:tc>
          <w:tcPr>
            <w:tcW w:w="345" w:type="dxa"/>
          </w:tcPr>
          <w:p w14:paraId="51A51B02" w14:textId="1E090B50" w:rsidR="7CFF250F" w:rsidRDefault="7CFF250F" w:rsidP="7CFF250F">
            <w:pPr>
              <w:rPr>
                <w:rFonts w:ascii="Georgia" w:eastAsia="Georgia" w:hAnsi="Georgia" w:cs="Georgia"/>
                <w:lang w:val="es"/>
              </w:rPr>
            </w:pPr>
          </w:p>
        </w:tc>
        <w:tc>
          <w:tcPr>
            <w:tcW w:w="4080" w:type="dxa"/>
          </w:tcPr>
          <w:p w14:paraId="3931DF07" w14:textId="3FA3CA48" w:rsidR="26CFF98A" w:rsidRDefault="26CFF98A" w:rsidP="7CFF250F">
            <w:pPr>
              <w:jc w:val="both"/>
              <w:rPr>
                <w:rFonts w:ascii="Georgia" w:eastAsia="Georgia" w:hAnsi="Georgia" w:cs="Georgia"/>
                <w:sz w:val="20"/>
                <w:szCs w:val="20"/>
                <w:lang w:val="es"/>
              </w:rPr>
            </w:pPr>
            <w:r w:rsidRPr="7CFF250F">
              <w:rPr>
                <w:rFonts w:ascii="Georgia" w:eastAsia="Georgia" w:hAnsi="Georgia" w:cs="Georgia"/>
                <w:b/>
                <w:bCs/>
                <w:sz w:val="18"/>
                <w:szCs w:val="18"/>
                <w:lang w:val="es"/>
              </w:rPr>
              <w:t xml:space="preserve">Ilustración 3. </w:t>
            </w:r>
            <w:r w:rsidRPr="7CFF250F">
              <w:rPr>
                <w:rFonts w:ascii="Georgia" w:eastAsia="Georgia" w:hAnsi="Georgia" w:cs="Georgia"/>
                <w:sz w:val="18"/>
                <w:szCs w:val="18"/>
                <w:lang w:val="es"/>
              </w:rPr>
              <w:t>Distribución mensual PM10 en estación Aeropuerto Santa Marta, 2019-2021</w:t>
            </w:r>
          </w:p>
        </w:tc>
      </w:tr>
    </w:tbl>
    <w:p w14:paraId="5341FDDE" w14:textId="77777777" w:rsidR="00196E28" w:rsidRDefault="00196E28" w:rsidP="00196E28">
      <w:pPr>
        <w:spacing w:after="0" w:line="360" w:lineRule="auto"/>
        <w:jc w:val="both"/>
      </w:pPr>
    </w:p>
    <w:p w14:paraId="0E6F696A" w14:textId="0AA767B3" w:rsidR="10B189E8" w:rsidRDefault="1F15BD91" w:rsidP="7CFF250F">
      <w:pPr>
        <w:spacing w:line="360" w:lineRule="auto"/>
        <w:jc w:val="both"/>
        <w:rPr>
          <w:rFonts w:ascii="Georgia" w:eastAsia="Georgia" w:hAnsi="Georgia" w:cs="Georgia"/>
          <w:lang w:val="es"/>
        </w:rPr>
      </w:pPr>
      <w:r w:rsidRPr="7CFF250F">
        <w:rPr>
          <w:rFonts w:ascii="Georgia" w:eastAsia="Georgia" w:hAnsi="Georgia" w:cs="Georgia"/>
          <w:lang w:val="es"/>
        </w:rPr>
        <w:t>C</w:t>
      </w:r>
      <w:r w:rsidR="2B99E31A" w:rsidRPr="7CFF250F">
        <w:rPr>
          <w:rFonts w:ascii="Georgia" w:eastAsia="Georgia" w:hAnsi="Georgia" w:cs="Georgia"/>
          <w:lang w:val="es"/>
        </w:rPr>
        <w:t xml:space="preserve">omo se muestra en </w:t>
      </w:r>
      <w:r w:rsidR="6F601366" w:rsidRPr="7CFF250F">
        <w:rPr>
          <w:rFonts w:ascii="Georgia" w:eastAsia="Georgia" w:hAnsi="Georgia" w:cs="Georgia"/>
          <w:lang w:val="es"/>
        </w:rPr>
        <w:t>la</w:t>
      </w:r>
      <w:r w:rsidR="2B99E31A" w:rsidRPr="7CFF250F">
        <w:rPr>
          <w:rFonts w:ascii="Georgia" w:eastAsia="Georgia" w:hAnsi="Georgia" w:cs="Georgia"/>
          <w:lang w:val="es"/>
        </w:rPr>
        <w:t xml:space="preserve"> </w:t>
      </w:r>
      <w:r w:rsidR="00196E28" w:rsidRPr="7CFF250F">
        <w:rPr>
          <w:rFonts w:ascii="Georgia" w:eastAsia="Georgia" w:hAnsi="Georgia" w:cs="Georgia"/>
          <w:b/>
          <w:bCs/>
          <w:lang w:val="es"/>
        </w:rPr>
        <w:t>Ilustración</w:t>
      </w:r>
      <w:r w:rsidR="2B99E31A" w:rsidRPr="7CFF250F">
        <w:rPr>
          <w:rFonts w:ascii="Georgia" w:eastAsia="Georgia" w:hAnsi="Georgia" w:cs="Georgia"/>
          <w:b/>
          <w:bCs/>
          <w:lang w:val="es"/>
        </w:rPr>
        <w:t xml:space="preserve"> </w:t>
      </w:r>
      <w:r w:rsidR="2CC91108" w:rsidRPr="7CFF250F">
        <w:rPr>
          <w:rFonts w:ascii="Georgia" w:eastAsia="Georgia" w:hAnsi="Georgia" w:cs="Georgia"/>
          <w:b/>
          <w:bCs/>
          <w:lang w:val="es"/>
        </w:rPr>
        <w:t>4</w:t>
      </w:r>
      <w:r w:rsidR="2B99E31A" w:rsidRPr="7CFF250F">
        <w:rPr>
          <w:rFonts w:ascii="Georgia" w:eastAsia="Georgia" w:hAnsi="Georgia" w:cs="Georgia"/>
          <w:lang w:val="es"/>
        </w:rPr>
        <w:t xml:space="preserve">, </w:t>
      </w:r>
      <w:r w:rsidR="345D144C" w:rsidRPr="7CFF250F">
        <w:rPr>
          <w:rFonts w:ascii="Georgia" w:eastAsia="Georgia" w:hAnsi="Georgia" w:cs="Georgia"/>
          <w:lang w:val="es"/>
        </w:rPr>
        <w:t xml:space="preserve">la cantidad de vuelos del aeropuerto de Santa marta en el año 2019 y los 3 primeros meses del año 2020 </w:t>
      </w:r>
      <w:r w:rsidR="67ABF9A3" w:rsidRPr="7CFF250F">
        <w:rPr>
          <w:rFonts w:ascii="Georgia" w:eastAsia="Georgia" w:hAnsi="Georgia" w:cs="Georgia"/>
          <w:lang w:val="es"/>
        </w:rPr>
        <w:t>fluctuaban</w:t>
      </w:r>
      <w:r w:rsidR="345D144C" w:rsidRPr="7CFF250F">
        <w:rPr>
          <w:rFonts w:ascii="Georgia" w:eastAsia="Georgia" w:hAnsi="Georgia" w:cs="Georgia"/>
          <w:lang w:val="es"/>
        </w:rPr>
        <w:t xml:space="preserve"> entre 125 y 200</w:t>
      </w:r>
      <w:r w:rsidR="76AB29E6" w:rsidRPr="7CFF250F">
        <w:rPr>
          <w:rFonts w:ascii="Georgia" w:eastAsia="Georgia" w:hAnsi="Georgia" w:cs="Georgia"/>
          <w:lang w:val="es"/>
        </w:rPr>
        <w:t xml:space="preserve"> </w:t>
      </w:r>
      <w:r w:rsidR="5F0C2F66" w:rsidRPr="7CFF250F">
        <w:rPr>
          <w:rFonts w:ascii="Georgia" w:eastAsia="Georgia" w:hAnsi="Georgia" w:cs="Georgia"/>
          <w:lang w:val="es"/>
        </w:rPr>
        <w:t>vue</w:t>
      </w:r>
      <w:r w:rsidR="76AB29E6" w:rsidRPr="7CFF250F">
        <w:rPr>
          <w:rFonts w:ascii="Georgia" w:eastAsia="Georgia" w:hAnsi="Georgia" w:cs="Georgia"/>
          <w:lang w:val="es"/>
        </w:rPr>
        <w:t>los</w:t>
      </w:r>
      <w:r w:rsidR="2DB065B7" w:rsidRPr="7CFF250F">
        <w:rPr>
          <w:rFonts w:ascii="Georgia" w:eastAsia="Georgia" w:hAnsi="Georgia" w:cs="Georgia"/>
          <w:lang w:val="es"/>
        </w:rPr>
        <w:t xml:space="preserve">, con una media de 155 vuelos </w:t>
      </w:r>
      <w:r w:rsidR="44EB3BEB" w:rsidRPr="7CFF250F">
        <w:rPr>
          <w:rFonts w:ascii="Georgia" w:eastAsia="Georgia" w:hAnsi="Georgia" w:cs="Georgia"/>
          <w:lang w:val="es"/>
        </w:rPr>
        <w:t>(</w:t>
      </w:r>
      <w:r w:rsidR="76AB29E6" w:rsidRPr="7CFF250F">
        <w:rPr>
          <w:rFonts w:ascii="Georgia" w:eastAsia="Georgia" w:hAnsi="Georgia" w:cs="Georgia"/>
          <w:lang w:val="es"/>
        </w:rPr>
        <w:t>promedio mensual</w:t>
      </w:r>
      <w:r w:rsidR="000721B8" w:rsidRPr="7CFF250F">
        <w:rPr>
          <w:rFonts w:ascii="Georgia" w:eastAsia="Georgia" w:hAnsi="Georgia" w:cs="Georgia"/>
          <w:lang w:val="es"/>
        </w:rPr>
        <w:t>)</w:t>
      </w:r>
      <w:r w:rsidR="023E3DDB" w:rsidRPr="7CFF250F">
        <w:rPr>
          <w:rFonts w:ascii="Georgia" w:eastAsia="Georgia" w:hAnsi="Georgia" w:cs="Georgia"/>
          <w:lang w:val="es"/>
        </w:rPr>
        <w:t xml:space="preserve">. La cantidad de vuelos para el año 2021 fue aumentando gradualmente a medida que se fueron disminuyendo los controles por el COVID-19, registrando un mínimo de 90 vuelos y un máximo de </w:t>
      </w:r>
      <w:r w:rsidR="00196E28" w:rsidRPr="7CFF250F">
        <w:rPr>
          <w:rFonts w:ascii="Georgia" w:eastAsia="Georgia" w:hAnsi="Georgia" w:cs="Georgia"/>
          <w:lang w:val="es"/>
        </w:rPr>
        <w:t>133, 75</w:t>
      </w:r>
      <w:r w:rsidR="023E3DDB" w:rsidRPr="7CFF250F">
        <w:rPr>
          <w:rFonts w:ascii="Georgia" w:eastAsia="Georgia" w:hAnsi="Georgia" w:cs="Georgia"/>
          <w:lang w:val="es"/>
        </w:rPr>
        <w:t xml:space="preserve"> menos vuelos del máximo registrado en el año 2019.</w:t>
      </w:r>
      <w:r w:rsidR="6EC59D29" w:rsidRPr="7CFF250F">
        <w:rPr>
          <w:rFonts w:ascii="Georgia" w:eastAsia="Georgia" w:hAnsi="Georgia" w:cs="Georgia"/>
          <w:lang w:val="es"/>
        </w:rPr>
        <w:t xml:space="preserve"> </w:t>
      </w:r>
      <w:r w:rsidR="6EC59D29" w:rsidRPr="7CFF250F">
        <w:rPr>
          <w:rFonts w:ascii="Georgia" w:eastAsia="Georgia" w:hAnsi="Georgia" w:cs="Georgia"/>
          <w:b/>
          <w:bCs/>
          <w:lang w:val="es"/>
        </w:rPr>
        <w:t xml:space="preserve"> </w:t>
      </w:r>
    </w:p>
    <w:p w14:paraId="15700C25" w14:textId="251A459E" w:rsidR="10B189E8" w:rsidRDefault="10B189E8" w:rsidP="7CFF250F">
      <w:pPr>
        <w:spacing w:line="360" w:lineRule="auto"/>
        <w:jc w:val="center"/>
      </w:pPr>
    </w:p>
    <w:p w14:paraId="1D779929" w14:textId="7BB4F7C1" w:rsidR="10B189E8" w:rsidRDefault="10B189E8" w:rsidP="7CFF250F">
      <w:pPr>
        <w:spacing w:line="360" w:lineRule="auto"/>
        <w:jc w:val="center"/>
      </w:pPr>
    </w:p>
    <w:p w14:paraId="458D457C" w14:textId="29D58C7B" w:rsidR="10B189E8" w:rsidRDefault="038FF823" w:rsidP="7CFF250F">
      <w:pPr>
        <w:spacing w:line="360" w:lineRule="auto"/>
        <w:jc w:val="center"/>
      </w:pPr>
      <w:r>
        <w:rPr>
          <w:noProof/>
        </w:rPr>
        <w:drawing>
          <wp:inline distT="0" distB="0" distL="0" distR="0" wp14:anchorId="5CD4E8C9" wp14:editId="45F60422">
            <wp:extent cx="2939143" cy="1751239"/>
            <wp:effectExtent l="0" t="0" r="0" b="0"/>
            <wp:docPr id="998610347" name="Imagen 998610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39143" cy="1751239"/>
                    </a:xfrm>
                    <a:prstGeom prst="rect">
                      <a:avLst/>
                    </a:prstGeom>
                  </pic:spPr>
                </pic:pic>
              </a:graphicData>
            </a:graphic>
          </wp:inline>
        </w:drawing>
      </w:r>
    </w:p>
    <w:p w14:paraId="6C5E9089" w14:textId="26C08609" w:rsidR="10B189E8" w:rsidRDefault="2829F329" w:rsidP="7CFF250F">
      <w:pPr>
        <w:spacing w:line="360" w:lineRule="auto"/>
        <w:jc w:val="center"/>
        <w:rPr>
          <w:rFonts w:ascii="Georgia" w:eastAsia="Georgia" w:hAnsi="Georgia" w:cs="Georgia"/>
          <w:sz w:val="18"/>
          <w:szCs w:val="18"/>
          <w:lang w:val="es"/>
        </w:rPr>
      </w:pPr>
      <w:r w:rsidRPr="7CFF250F">
        <w:rPr>
          <w:rFonts w:ascii="Georgia" w:eastAsia="Georgia" w:hAnsi="Georgia" w:cs="Georgia"/>
          <w:b/>
          <w:bCs/>
          <w:sz w:val="18"/>
          <w:szCs w:val="18"/>
          <w:lang w:val="es"/>
        </w:rPr>
        <w:t xml:space="preserve">Ilustración 4. </w:t>
      </w:r>
      <w:r w:rsidRPr="7CFF250F">
        <w:rPr>
          <w:rFonts w:ascii="Georgia" w:eastAsia="Georgia" w:hAnsi="Georgia" w:cs="Georgia"/>
          <w:sz w:val="18"/>
          <w:szCs w:val="18"/>
          <w:lang w:val="es"/>
        </w:rPr>
        <w:t>Nro. Vuelos mensuales aeropuerto de Santa Marta, 2019-2021</w:t>
      </w:r>
    </w:p>
    <w:p w14:paraId="5BBC5FE4" w14:textId="31723473" w:rsidR="10B189E8" w:rsidRDefault="4A8E3F4F" w:rsidP="7CFF250F">
      <w:pPr>
        <w:spacing w:line="360" w:lineRule="auto"/>
        <w:jc w:val="both"/>
        <w:rPr>
          <w:rFonts w:ascii="Georgia" w:eastAsia="Georgia" w:hAnsi="Georgia" w:cs="Georgia"/>
          <w:b/>
          <w:bCs/>
          <w:lang w:val="es"/>
        </w:rPr>
      </w:pPr>
      <w:r w:rsidRPr="7CFF250F">
        <w:rPr>
          <w:rFonts w:ascii="Georgia" w:eastAsia="Georgia" w:hAnsi="Georgia" w:cs="Georgia"/>
          <w:b/>
          <w:bCs/>
          <w:lang w:val="es"/>
        </w:rPr>
        <w:t>Modelo de regresión lineal</w:t>
      </w:r>
    </w:p>
    <w:p w14:paraId="5D958657" w14:textId="5886550B" w:rsidR="10B189E8" w:rsidRDefault="4A8E3F4F" w:rsidP="7CFF250F">
      <w:pPr>
        <w:spacing w:line="360" w:lineRule="auto"/>
        <w:jc w:val="both"/>
        <w:rPr>
          <w:rFonts w:ascii="Georgia" w:eastAsia="Georgia" w:hAnsi="Georgia" w:cs="Georgia"/>
          <w:lang w:val="es"/>
        </w:rPr>
      </w:pPr>
      <w:r w:rsidRPr="7CFF250F">
        <w:rPr>
          <w:rFonts w:ascii="Georgia" w:eastAsia="Georgia" w:hAnsi="Georgia" w:cs="Georgia"/>
          <w:lang w:val="es"/>
        </w:rPr>
        <w:t>En segunda instancia se plantea este modelo, con el propósito de establecer si existe una relación lineal entre la cantidad de vuelos que transitan en el aeropuerto, con la concentración de partículas definida por el parámetro PM</w:t>
      </w:r>
      <w:r w:rsidR="3B868FC4" w:rsidRPr="7CFF250F">
        <w:rPr>
          <w:rFonts w:ascii="Georgia" w:eastAsia="Georgia" w:hAnsi="Georgia" w:cs="Georgia"/>
          <w:lang w:val="es"/>
        </w:rPr>
        <w:t>-</w:t>
      </w:r>
      <w:r w:rsidRPr="7CFF250F">
        <w:rPr>
          <w:rFonts w:ascii="Georgia" w:eastAsia="Georgia" w:hAnsi="Georgia" w:cs="Georgia"/>
          <w:lang w:val="es"/>
        </w:rPr>
        <w:t xml:space="preserve">10. En la </w:t>
      </w:r>
      <w:r w:rsidRPr="7CFF250F">
        <w:rPr>
          <w:rFonts w:ascii="Georgia" w:eastAsia="Georgia" w:hAnsi="Georgia" w:cs="Georgia"/>
          <w:b/>
          <w:bCs/>
          <w:lang w:val="es"/>
        </w:rPr>
        <w:t xml:space="preserve">Ilustración </w:t>
      </w:r>
      <w:r w:rsidR="00EB49B1">
        <w:rPr>
          <w:rFonts w:ascii="Georgia" w:eastAsia="Georgia" w:hAnsi="Georgia" w:cs="Georgia"/>
          <w:b/>
          <w:bCs/>
          <w:lang w:val="es"/>
        </w:rPr>
        <w:t>5</w:t>
      </w:r>
      <w:r w:rsidRPr="7CFF250F">
        <w:rPr>
          <w:rFonts w:ascii="Georgia" w:eastAsia="Georgia" w:hAnsi="Georgia" w:cs="Georgia"/>
          <w:lang w:val="es"/>
        </w:rPr>
        <w:t xml:space="preserve">, se presentan las aproximaciones lineales calculadas sobre los datos separados en dos bloques, en razón a que la dinámica de los vuelos cambió considerablemente como consecuencia de la pandemia. El periodo denominado </w:t>
      </w:r>
      <w:r w:rsidR="77FBEEB5" w:rsidRPr="7CFF250F">
        <w:rPr>
          <w:rFonts w:ascii="Georgia" w:eastAsia="Georgia" w:hAnsi="Georgia" w:cs="Georgia"/>
          <w:lang w:val="es"/>
        </w:rPr>
        <w:t>NO - COVID</w:t>
      </w:r>
      <w:r w:rsidRPr="7CFF250F">
        <w:rPr>
          <w:rFonts w:ascii="Georgia" w:eastAsia="Georgia" w:hAnsi="Georgia" w:cs="Georgia"/>
          <w:lang w:val="es"/>
        </w:rPr>
        <w:t xml:space="preserve">, corresponde al año 2019 hasta el mes de marzo de 2020, y el periodo denominado </w:t>
      </w:r>
      <w:r w:rsidR="41F6D3C1" w:rsidRPr="7CFF250F">
        <w:rPr>
          <w:rFonts w:ascii="Georgia" w:eastAsia="Georgia" w:hAnsi="Georgia" w:cs="Georgia"/>
          <w:lang w:val="es"/>
        </w:rPr>
        <w:t>COVID</w:t>
      </w:r>
      <w:r w:rsidRPr="7CFF250F">
        <w:rPr>
          <w:rFonts w:ascii="Georgia" w:eastAsia="Georgia" w:hAnsi="Georgia" w:cs="Georgia"/>
          <w:lang w:val="es"/>
        </w:rPr>
        <w:t xml:space="preserve"> corresponde al periodo que inicia en el mes de abril del año 2020 hasta diciembre de 2021.</w:t>
      </w:r>
    </w:p>
    <w:p w14:paraId="1CE0F472" w14:textId="25A07B9E" w:rsidR="10B189E8" w:rsidRDefault="7B845D7A" w:rsidP="7CFF250F">
      <w:pPr>
        <w:spacing w:line="360" w:lineRule="auto"/>
        <w:jc w:val="center"/>
      </w:pPr>
      <w:r>
        <w:rPr>
          <w:noProof/>
        </w:rPr>
        <w:drawing>
          <wp:inline distT="0" distB="0" distL="0" distR="0" wp14:anchorId="64F3C0A3" wp14:editId="08A5513C">
            <wp:extent cx="2769079" cy="1897973"/>
            <wp:effectExtent l="0" t="0" r="0" b="7620"/>
            <wp:docPr id="662570262" name="Imagen 662570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75076" cy="1902083"/>
                    </a:xfrm>
                    <a:prstGeom prst="rect">
                      <a:avLst/>
                    </a:prstGeom>
                  </pic:spPr>
                </pic:pic>
              </a:graphicData>
            </a:graphic>
          </wp:inline>
        </w:drawing>
      </w:r>
    </w:p>
    <w:p w14:paraId="2C7611B9" w14:textId="3E2505FC" w:rsidR="10B189E8" w:rsidRDefault="652910A0" w:rsidP="7CFF250F">
      <w:pPr>
        <w:spacing w:line="257" w:lineRule="auto"/>
        <w:jc w:val="center"/>
        <w:rPr>
          <w:rFonts w:ascii="Georgia" w:eastAsia="Georgia" w:hAnsi="Georgia" w:cs="Georgia"/>
          <w:sz w:val="18"/>
          <w:szCs w:val="18"/>
          <w:lang w:val="es"/>
        </w:rPr>
      </w:pPr>
      <w:r w:rsidRPr="7CFF250F">
        <w:rPr>
          <w:rFonts w:ascii="Georgia" w:eastAsia="Georgia" w:hAnsi="Georgia" w:cs="Georgia"/>
          <w:b/>
          <w:bCs/>
          <w:sz w:val="18"/>
          <w:szCs w:val="18"/>
          <w:lang w:val="es"/>
        </w:rPr>
        <w:t xml:space="preserve">Ilustración </w:t>
      </w:r>
      <w:r w:rsidR="00EB49B1">
        <w:rPr>
          <w:rFonts w:ascii="Georgia" w:eastAsia="Georgia" w:hAnsi="Georgia" w:cs="Georgia"/>
          <w:b/>
          <w:bCs/>
          <w:sz w:val="18"/>
          <w:szCs w:val="18"/>
          <w:lang w:val="es"/>
        </w:rPr>
        <w:t>5</w:t>
      </w:r>
      <w:r w:rsidRPr="7CFF250F">
        <w:rPr>
          <w:rFonts w:ascii="Georgia" w:eastAsia="Georgia" w:hAnsi="Georgia" w:cs="Georgia"/>
          <w:b/>
          <w:bCs/>
          <w:sz w:val="18"/>
          <w:szCs w:val="18"/>
          <w:lang w:val="es"/>
        </w:rPr>
        <w:t xml:space="preserve">. </w:t>
      </w:r>
      <w:r w:rsidRPr="7CFF250F">
        <w:rPr>
          <w:rFonts w:ascii="Georgia" w:eastAsia="Georgia" w:hAnsi="Georgia" w:cs="Georgia"/>
          <w:sz w:val="18"/>
          <w:szCs w:val="18"/>
          <w:lang w:val="es"/>
        </w:rPr>
        <w:t xml:space="preserve">Gráficas de regresión lineal de cantidad de </w:t>
      </w:r>
      <w:r w:rsidR="00EB49B1" w:rsidRPr="7CFF250F">
        <w:rPr>
          <w:rFonts w:ascii="Georgia" w:eastAsia="Georgia" w:hAnsi="Georgia" w:cs="Georgia"/>
          <w:sz w:val="18"/>
          <w:szCs w:val="18"/>
          <w:lang w:val="es"/>
        </w:rPr>
        <w:t>vuelos y</w:t>
      </w:r>
      <w:r w:rsidRPr="7CFF250F">
        <w:rPr>
          <w:rFonts w:ascii="Georgia" w:eastAsia="Georgia" w:hAnsi="Georgia" w:cs="Georgia"/>
          <w:sz w:val="18"/>
          <w:szCs w:val="18"/>
          <w:lang w:val="es"/>
        </w:rPr>
        <w:t xml:space="preserve"> PM10 (µg/m3)</w:t>
      </w:r>
    </w:p>
    <w:p w14:paraId="6F6FF5D5" w14:textId="0CC8D18E" w:rsidR="10B189E8" w:rsidRDefault="4A8E3F4F" w:rsidP="7CFF250F">
      <w:pPr>
        <w:spacing w:line="360" w:lineRule="auto"/>
        <w:jc w:val="both"/>
        <w:rPr>
          <w:rFonts w:ascii="Georgia" w:eastAsia="Georgia" w:hAnsi="Georgia" w:cs="Georgia"/>
          <w:lang w:val="es"/>
        </w:rPr>
      </w:pPr>
      <w:r w:rsidRPr="7CFF250F">
        <w:rPr>
          <w:rFonts w:ascii="Georgia" w:eastAsia="Georgia" w:hAnsi="Georgia" w:cs="Georgia"/>
          <w:lang w:val="es"/>
        </w:rPr>
        <w:t xml:space="preserve">Para el periodo </w:t>
      </w:r>
      <w:r w:rsidR="2BE03269" w:rsidRPr="7CFF250F">
        <w:rPr>
          <w:rFonts w:ascii="Georgia" w:eastAsia="Georgia" w:hAnsi="Georgia" w:cs="Georgia"/>
          <w:lang w:val="es"/>
        </w:rPr>
        <w:t>NO - COVID</w:t>
      </w:r>
      <w:r w:rsidRPr="7CFF250F">
        <w:rPr>
          <w:rFonts w:ascii="Georgia" w:eastAsia="Georgia" w:hAnsi="Georgia" w:cs="Georgia"/>
          <w:lang w:val="es"/>
        </w:rPr>
        <w:t>, se obtuvo el siguiente modelo matemático, como relación entre la variable dependiente PM10, con la variable independiente cantidad de vuelos:</w:t>
      </w:r>
    </w:p>
    <w:p w14:paraId="0011E526" w14:textId="13F0CC77" w:rsidR="10B189E8" w:rsidRDefault="7A4900CB" w:rsidP="7CFF250F">
      <w:pPr>
        <w:spacing w:line="360" w:lineRule="auto"/>
        <w:jc w:val="center"/>
      </w:pPr>
      <w:r>
        <w:rPr>
          <w:noProof/>
        </w:rPr>
        <w:drawing>
          <wp:inline distT="0" distB="0" distL="0" distR="0" wp14:anchorId="157776B7" wp14:editId="38989820">
            <wp:extent cx="2473698" cy="262830"/>
            <wp:effectExtent l="0" t="0" r="0" b="0"/>
            <wp:docPr id="679932317" name="Imagen 679932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473698" cy="262830"/>
                    </a:xfrm>
                    <a:prstGeom prst="rect">
                      <a:avLst/>
                    </a:prstGeom>
                  </pic:spPr>
                </pic:pic>
              </a:graphicData>
            </a:graphic>
          </wp:inline>
        </w:drawing>
      </w:r>
    </w:p>
    <w:p w14:paraId="6F12167C" w14:textId="6F6E39CB" w:rsidR="10B189E8" w:rsidRDefault="4A8E3F4F" w:rsidP="7CFF250F">
      <w:pPr>
        <w:spacing w:line="360" w:lineRule="auto"/>
        <w:jc w:val="both"/>
        <w:rPr>
          <w:rFonts w:ascii="Georgia" w:eastAsia="Georgia" w:hAnsi="Georgia" w:cs="Georgia"/>
          <w:lang w:val="es"/>
        </w:rPr>
      </w:pPr>
      <w:r w:rsidRPr="7CFF250F">
        <w:rPr>
          <w:rFonts w:ascii="Georgia" w:eastAsia="Georgia" w:hAnsi="Georgia" w:cs="Georgia"/>
          <w:lang w:val="es"/>
        </w:rPr>
        <w:t xml:space="preserve">Para el periodo </w:t>
      </w:r>
      <w:r w:rsidR="1D8DB9D7" w:rsidRPr="7CFF250F">
        <w:rPr>
          <w:rFonts w:ascii="Georgia" w:eastAsia="Georgia" w:hAnsi="Georgia" w:cs="Georgia"/>
          <w:lang w:val="es"/>
        </w:rPr>
        <w:t>COVID</w:t>
      </w:r>
      <w:r w:rsidRPr="7CFF250F">
        <w:rPr>
          <w:rFonts w:ascii="Georgia" w:eastAsia="Georgia" w:hAnsi="Georgia" w:cs="Georgia"/>
          <w:lang w:val="es"/>
        </w:rPr>
        <w:t>, se obtuvo el siguiente modelo matemático:</w:t>
      </w:r>
    </w:p>
    <w:p w14:paraId="2DF3C787" w14:textId="09F6960B" w:rsidR="10B189E8" w:rsidRDefault="2927C231" w:rsidP="7CFF250F">
      <w:pPr>
        <w:spacing w:line="360" w:lineRule="auto"/>
        <w:jc w:val="center"/>
      </w:pPr>
      <w:r>
        <w:rPr>
          <w:noProof/>
        </w:rPr>
        <w:drawing>
          <wp:inline distT="0" distB="0" distL="0" distR="0" wp14:anchorId="113B4756" wp14:editId="5199F275">
            <wp:extent cx="2135125" cy="228600"/>
            <wp:effectExtent l="0" t="0" r="0" b="0"/>
            <wp:docPr id="1954430711" name="Imagen 1954430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135125" cy="228600"/>
                    </a:xfrm>
                    <a:prstGeom prst="rect">
                      <a:avLst/>
                    </a:prstGeom>
                  </pic:spPr>
                </pic:pic>
              </a:graphicData>
            </a:graphic>
          </wp:inline>
        </w:drawing>
      </w:r>
    </w:p>
    <w:p w14:paraId="37483C3F" w14:textId="52468A17" w:rsidR="10B189E8" w:rsidRDefault="4A8E3F4F" w:rsidP="7CFF250F">
      <w:pPr>
        <w:spacing w:line="360" w:lineRule="auto"/>
        <w:jc w:val="both"/>
        <w:rPr>
          <w:rFonts w:ascii="Georgia" w:eastAsia="Georgia" w:hAnsi="Georgia" w:cs="Georgia"/>
          <w:lang w:val="es"/>
        </w:rPr>
      </w:pPr>
      <w:r w:rsidRPr="7CFF250F">
        <w:rPr>
          <w:rFonts w:ascii="Georgia" w:eastAsia="Georgia" w:hAnsi="Georgia" w:cs="Georgia"/>
          <w:lang w:val="es"/>
        </w:rPr>
        <w:lastRenderedPageBreak/>
        <w:t>Se calcularon las métricas de error medio cuadrático MSE y R2, para establecer la viabilidad de los modelos lineales calculados.</w:t>
      </w:r>
    </w:p>
    <w:tbl>
      <w:tblPr>
        <w:tblStyle w:val="Tablaconcuadrcula"/>
        <w:tblW w:w="0" w:type="auto"/>
        <w:jc w:val="center"/>
        <w:tblLayout w:type="fixed"/>
        <w:tblLook w:val="04A0" w:firstRow="1" w:lastRow="0" w:firstColumn="1" w:lastColumn="0" w:noHBand="0" w:noVBand="1"/>
      </w:tblPr>
      <w:tblGrid>
        <w:gridCol w:w="1560"/>
        <w:gridCol w:w="1695"/>
        <w:gridCol w:w="1845"/>
      </w:tblGrid>
      <w:tr w:rsidR="7CFF250F" w:rsidRPr="00080E29" w14:paraId="3C8E24F9" w14:textId="77777777" w:rsidTr="7CFF250F">
        <w:trPr>
          <w:jc w:val="center"/>
        </w:trPr>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8ED81C5" w14:textId="299417A5" w:rsidR="7CFF250F" w:rsidRPr="00080E29" w:rsidRDefault="7CFF250F" w:rsidP="7CFF250F">
            <w:pPr>
              <w:spacing w:line="360" w:lineRule="auto"/>
              <w:jc w:val="both"/>
              <w:rPr>
                <w:rFonts w:ascii="Georgia" w:eastAsia="Georgia" w:hAnsi="Georgia" w:cs="Georgia"/>
                <w:sz w:val="18"/>
                <w:szCs w:val="18"/>
                <w:lang w:val="es"/>
              </w:rPr>
            </w:pPr>
            <w:r w:rsidRPr="00080E29">
              <w:rPr>
                <w:rFonts w:ascii="Georgia" w:eastAsia="Georgia" w:hAnsi="Georgia" w:cs="Georgia"/>
                <w:sz w:val="18"/>
                <w:szCs w:val="18"/>
                <w:lang w:val="es"/>
              </w:rPr>
              <w:t>Periodo</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0A74A27" w14:textId="51181919" w:rsidR="7CFF250F" w:rsidRPr="00080E29" w:rsidRDefault="7CFF250F" w:rsidP="7CFF250F">
            <w:pPr>
              <w:spacing w:line="360" w:lineRule="auto"/>
              <w:jc w:val="center"/>
              <w:rPr>
                <w:rFonts w:ascii="Georgia" w:eastAsia="Georgia" w:hAnsi="Georgia" w:cs="Georgia"/>
                <w:b/>
                <w:bCs/>
                <w:sz w:val="18"/>
                <w:szCs w:val="18"/>
                <w:lang w:val="es"/>
              </w:rPr>
            </w:pPr>
            <w:r w:rsidRPr="00080E29">
              <w:rPr>
                <w:rFonts w:ascii="Georgia" w:eastAsia="Georgia" w:hAnsi="Georgia" w:cs="Georgia"/>
                <w:b/>
                <w:bCs/>
                <w:sz w:val="18"/>
                <w:szCs w:val="18"/>
                <w:lang w:val="es"/>
              </w:rPr>
              <w:t>MSE</w:t>
            </w:r>
          </w:p>
        </w:tc>
        <w:tc>
          <w:tcPr>
            <w:tcW w:w="18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BC8C16F" w14:textId="71B60172" w:rsidR="7CFF250F" w:rsidRPr="00080E29" w:rsidRDefault="7CFF250F" w:rsidP="7CFF250F">
            <w:pPr>
              <w:spacing w:line="360" w:lineRule="auto"/>
              <w:jc w:val="center"/>
              <w:rPr>
                <w:rFonts w:ascii="Georgia" w:eastAsia="Georgia" w:hAnsi="Georgia" w:cs="Georgia"/>
                <w:b/>
                <w:bCs/>
                <w:sz w:val="18"/>
                <w:szCs w:val="18"/>
                <w:lang w:val="es"/>
              </w:rPr>
            </w:pPr>
            <w:r w:rsidRPr="00080E29">
              <w:rPr>
                <w:rFonts w:ascii="Georgia" w:eastAsia="Georgia" w:hAnsi="Georgia" w:cs="Georgia"/>
                <w:b/>
                <w:bCs/>
                <w:sz w:val="18"/>
                <w:szCs w:val="18"/>
                <w:lang w:val="es"/>
              </w:rPr>
              <w:t>R2</w:t>
            </w:r>
          </w:p>
        </w:tc>
      </w:tr>
      <w:tr w:rsidR="7CFF250F" w:rsidRPr="00080E29" w14:paraId="2EE99B80" w14:textId="77777777" w:rsidTr="7CFF250F">
        <w:trPr>
          <w:jc w:val="center"/>
        </w:trPr>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0E4760B" w14:textId="0F65396F" w:rsidR="7620ADD9" w:rsidRPr="00080E29" w:rsidRDefault="7620ADD9" w:rsidP="7CFF250F">
            <w:pPr>
              <w:spacing w:line="360" w:lineRule="auto"/>
              <w:jc w:val="both"/>
              <w:rPr>
                <w:rFonts w:ascii="Georgia" w:eastAsia="Georgia" w:hAnsi="Georgia" w:cs="Georgia"/>
                <w:sz w:val="18"/>
                <w:szCs w:val="18"/>
                <w:lang w:val="es"/>
              </w:rPr>
            </w:pPr>
            <w:r w:rsidRPr="00080E29">
              <w:rPr>
                <w:rFonts w:ascii="Georgia" w:eastAsia="Georgia" w:hAnsi="Georgia" w:cs="Georgia"/>
                <w:sz w:val="18"/>
                <w:szCs w:val="18"/>
                <w:lang w:val="es"/>
              </w:rPr>
              <w:t>NO -</w:t>
            </w:r>
            <w:r w:rsidR="6FE0569A" w:rsidRPr="00080E29">
              <w:rPr>
                <w:rFonts w:ascii="Georgia" w:eastAsia="Georgia" w:hAnsi="Georgia" w:cs="Georgia"/>
                <w:sz w:val="18"/>
                <w:szCs w:val="18"/>
                <w:lang w:val="es"/>
              </w:rPr>
              <w:t xml:space="preserve"> </w:t>
            </w:r>
            <w:r w:rsidRPr="00080E29">
              <w:rPr>
                <w:rFonts w:ascii="Georgia" w:eastAsia="Georgia" w:hAnsi="Georgia" w:cs="Georgia"/>
                <w:sz w:val="18"/>
                <w:szCs w:val="18"/>
                <w:lang w:val="es"/>
              </w:rPr>
              <w:t>COVID</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EFDB66B" w14:textId="5BE046D1" w:rsidR="69D60056" w:rsidRPr="00080E29" w:rsidRDefault="69D60056" w:rsidP="7CFF2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Georgia" w:eastAsia="Consolas" w:hAnsi="Georgia" w:cs="Consolas"/>
                <w:sz w:val="18"/>
                <w:szCs w:val="18"/>
                <w:lang w:val="es"/>
              </w:rPr>
            </w:pPr>
            <w:r w:rsidRPr="00080E29">
              <w:rPr>
                <w:rFonts w:ascii="Georgia" w:eastAsia="Consolas" w:hAnsi="Georgia" w:cs="Consolas"/>
                <w:sz w:val="18"/>
                <w:szCs w:val="18"/>
                <w:lang w:val="es"/>
              </w:rPr>
              <w:t>247.81</w:t>
            </w:r>
            <w:r w:rsidR="1A7FB07D" w:rsidRPr="00080E29">
              <w:rPr>
                <w:rFonts w:ascii="Georgia" w:eastAsia="Consolas" w:hAnsi="Georgia" w:cs="Consolas"/>
                <w:sz w:val="18"/>
                <w:szCs w:val="18"/>
                <w:lang w:val="es"/>
              </w:rPr>
              <w:t>84</w:t>
            </w:r>
          </w:p>
        </w:tc>
        <w:tc>
          <w:tcPr>
            <w:tcW w:w="18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F37573C" w14:textId="072A1589" w:rsidR="69D60056" w:rsidRPr="00080E29" w:rsidRDefault="69D60056" w:rsidP="7CFF250F">
            <w:pPr>
              <w:jc w:val="center"/>
              <w:rPr>
                <w:rFonts w:ascii="Georgia" w:eastAsia="Consolas" w:hAnsi="Georgia" w:cs="Consolas"/>
                <w:sz w:val="18"/>
                <w:szCs w:val="18"/>
                <w:lang w:val="es"/>
              </w:rPr>
            </w:pPr>
            <w:r w:rsidRPr="00080E29">
              <w:rPr>
                <w:rFonts w:ascii="Georgia" w:eastAsia="Consolas" w:hAnsi="Georgia" w:cs="Consolas"/>
                <w:sz w:val="18"/>
                <w:szCs w:val="18"/>
                <w:lang w:val="es"/>
              </w:rPr>
              <w:t>0.244</w:t>
            </w:r>
            <w:r w:rsidR="1867CCFA" w:rsidRPr="00080E29">
              <w:rPr>
                <w:rFonts w:ascii="Georgia" w:eastAsia="Consolas" w:hAnsi="Georgia" w:cs="Consolas"/>
                <w:sz w:val="18"/>
                <w:szCs w:val="18"/>
                <w:lang w:val="es"/>
              </w:rPr>
              <w:t>0</w:t>
            </w:r>
          </w:p>
        </w:tc>
      </w:tr>
      <w:tr w:rsidR="7CFF250F" w:rsidRPr="00080E29" w14:paraId="3CD9035E" w14:textId="77777777" w:rsidTr="7CFF250F">
        <w:trPr>
          <w:jc w:val="center"/>
        </w:trPr>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EB9B425" w14:textId="41ED3D51" w:rsidR="2BF1BC60" w:rsidRPr="00080E29" w:rsidRDefault="2BF1BC60" w:rsidP="7CFF250F">
            <w:pPr>
              <w:spacing w:line="360" w:lineRule="auto"/>
              <w:jc w:val="both"/>
              <w:rPr>
                <w:rFonts w:ascii="Georgia" w:eastAsia="Georgia" w:hAnsi="Georgia" w:cs="Georgia"/>
                <w:sz w:val="18"/>
                <w:szCs w:val="18"/>
                <w:lang w:val="es"/>
              </w:rPr>
            </w:pPr>
            <w:r w:rsidRPr="00080E29">
              <w:rPr>
                <w:rFonts w:ascii="Georgia" w:eastAsia="Georgia" w:hAnsi="Georgia" w:cs="Georgia"/>
                <w:sz w:val="18"/>
                <w:szCs w:val="18"/>
                <w:lang w:val="es"/>
              </w:rPr>
              <w:t>COVID</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3002093" w14:textId="49BB536F" w:rsidR="1579EE8E" w:rsidRPr="00080E29" w:rsidRDefault="1579EE8E" w:rsidP="7CFF250F">
            <w:pPr>
              <w:jc w:val="center"/>
              <w:rPr>
                <w:rFonts w:ascii="Georgia" w:eastAsia="Consolas" w:hAnsi="Georgia" w:cs="Consolas"/>
                <w:sz w:val="18"/>
                <w:szCs w:val="18"/>
                <w:lang w:val="es"/>
              </w:rPr>
            </w:pPr>
            <w:r w:rsidRPr="00080E29">
              <w:rPr>
                <w:rFonts w:ascii="Georgia" w:eastAsia="Consolas" w:hAnsi="Georgia" w:cs="Consolas"/>
                <w:sz w:val="18"/>
                <w:szCs w:val="18"/>
                <w:lang w:val="es"/>
              </w:rPr>
              <w:t>169.73</w:t>
            </w:r>
            <w:r w:rsidR="076CF9BE" w:rsidRPr="00080E29">
              <w:rPr>
                <w:rFonts w:ascii="Georgia" w:eastAsia="Consolas" w:hAnsi="Georgia" w:cs="Consolas"/>
                <w:sz w:val="18"/>
                <w:szCs w:val="18"/>
                <w:lang w:val="es"/>
              </w:rPr>
              <w:t>83</w:t>
            </w:r>
          </w:p>
        </w:tc>
        <w:tc>
          <w:tcPr>
            <w:tcW w:w="18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3CEC0BA" w14:textId="7F27C0CF" w:rsidR="1579EE8E" w:rsidRPr="00080E29" w:rsidRDefault="1579EE8E" w:rsidP="7CFF250F">
            <w:pPr>
              <w:jc w:val="center"/>
              <w:rPr>
                <w:rFonts w:ascii="Georgia" w:eastAsia="Consolas" w:hAnsi="Georgia" w:cs="Consolas"/>
                <w:sz w:val="18"/>
                <w:szCs w:val="18"/>
                <w:lang w:val="es"/>
              </w:rPr>
            </w:pPr>
            <w:r w:rsidRPr="00080E29">
              <w:rPr>
                <w:rFonts w:ascii="Georgia" w:eastAsia="Consolas" w:hAnsi="Georgia" w:cs="Consolas"/>
                <w:sz w:val="18"/>
                <w:szCs w:val="18"/>
                <w:lang w:val="es"/>
              </w:rPr>
              <w:t>0.042</w:t>
            </w:r>
            <w:r w:rsidR="2544BDC0" w:rsidRPr="00080E29">
              <w:rPr>
                <w:rFonts w:ascii="Georgia" w:eastAsia="Consolas" w:hAnsi="Georgia" w:cs="Consolas"/>
                <w:sz w:val="18"/>
                <w:szCs w:val="18"/>
                <w:lang w:val="es"/>
              </w:rPr>
              <w:t>7</w:t>
            </w:r>
          </w:p>
        </w:tc>
      </w:tr>
    </w:tbl>
    <w:p w14:paraId="12AB465E" w14:textId="77777777" w:rsidR="00080E29" w:rsidRDefault="00080E29" w:rsidP="00080E29">
      <w:pPr>
        <w:spacing w:after="0" w:line="360" w:lineRule="auto"/>
        <w:jc w:val="both"/>
        <w:rPr>
          <w:rFonts w:ascii="Georgia" w:eastAsia="Georgia" w:hAnsi="Georgia" w:cs="Georgia"/>
          <w:lang w:val="es"/>
        </w:rPr>
      </w:pPr>
    </w:p>
    <w:p w14:paraId="3699EBB2" w14:textId="2599A713" w:rsidR="10B189E8" w:rsidRDefault="4A8E3F4F" w:rsidP="7CFF250F">
      <w:pPr>
        <w:spacing w:line="360" w:lineRule="auto"/>
        <w:jc w:val="both"/>
        <w:rPr>
          <w:rFonts w:ascii="Georgia" w:eastAsia="Georgia" w:hAnsi="Georgia" w:cs="Georgia"/>
          <w:lang w:val="es"/>
        </w:rPr>
      </w:pPr>
      <w:r w:rsidRPr="7CFF250F">
        <w:rPr>
          <w:rFonts w:ascii="Georgia" w:eastAsia="Georgia" w:hAnsi="Georgia" w:cs="Georgia"/>
          <w:lang w:val="es"/>
        </w:rPr>
        <w:t xml:space="preserve">Dados los altos valores del error cuadrático medio y los valores alejados de la unidad del R2, </w:t>
      </w:r>
      <w:r w:rsidR="3EF7AB38" w:rsidRPr="7CFF250F">
        <w:rPr>
          <w:rFonts w:ascii="Georgia" w:eastAsia="Georgia" w:hAnsi="Georgia" w:cs="Georgia"/>
          <w:lang w:val="es"/>
        </w:rPr>
        <w:t xml:space="preserve">se establece </w:t>
      </w:r>
      <w:r w:rsidRPr="7CFF250F">
        <w:rPr>
          <w:rFonts w:ascii="Georgia" w:eastAsia="Georgia" w:hAnsi="Georgia" w:cs="Georgia"/>
          <w:lang w:val="es"/>
        </w:rPr>
        <w:t xml:space="preserve">que no es posible relacionar </w:t>
      </w:r>
      <w:r w:rsidR="1E2A4A20" w:rsidRPr="7CFF250F">
        <w:rPr>
          <w:rFonts w:ascii="Georgia" w:eastAsia="Georgia" w:hAnsi="Georgia" w:cs="Georgia"/>
          <w:lang w:val="es"/>
        </w:rPr>
        <w:t>l</w:t>
      </w:r>
      <w:r w:rsidRPr="7CFF250F">
        <w:rPr>
          <w:rFonts w:ascii="Georgia" w:eastAsia="Georgia" w:hAnsi="Georgia" w:cs="Georgia"/>
          <w:lang w:val="es"/>
        </w:rPr>
        <w:t>as variables</w:t>
      </w:r>
      <w:r w:rsidR="2BE4F479" w:rsidRPr="7CFF250F">
        <w:rPr>
          <w:rFonts w:ascii="Georgia" w:eastAsia="Georgia" w:hAnsi="Georgia" w:cs="Georgia"/>
          <w:lang w:val="es"/>
        </w:rPr>
        <w:t xml:space="preserve"> estudiadas,</w:t>
      </w:r>
      <w:r w:rsidRPr="7CFF250F">
        <w:rPr>
          <w:rFonts w:ascii="Georgia" w:eastAsia="Georgia" w:hAnsi="Georgia" w:cs="Georgia"/>
          <w:lang w:val="es"/>
        </w:rPr>
        <w:t xml:space="preserve"> como modelos</w:t>
      </w:r>
      <w:r w:rsidR="7B352823" w:rsidRPr="7CFF250F">
        <w:rPr>
          <w:rFonts w:ascii="Georgia" w:eastAsia="Georgia" w:hAnsi="Georgia" w:cs="Georgia"/>
          <w:lang w:val="es"/>
        </w:rPr>
        <w:t xml:space="preserve"> </w:t>
      </w:r>
      <w:r w:rsidRPr="7CFF250F">
        <w:rPr>
          <w:rFonts w:ascii="Georgia" w:eastAsia="Georgia" w:hAnsi="Georgia" w:cs="Georgia"/>
          <w:lang w:val="es"/>
        </w:rPr>
        <w:t>matemáticos lineales.</w:t>
      </w:r>
    </w:p>
    <w:p w14:paraId="71051E56" w14:textId="5D96C559" w:rsidR="6EC19DE8" w:rsidRDefault="6EC19DE8" w:rsidP="36F5CC0A">
      <w:pPr>
        <w:spacing w:line="360" w:lineRule="auto"/>
        <w:rPr>
          <w:rFonts w:ascii="Georgia" w:eastAsia="Georgia" w:hAnsi="Georgia" w:cs="Georgia"/>
          <w:b/>
          <w:bCs/>
        </w:rPr>
      </w:pPr>
      <w:r w:rsidRPr="7CFF250F">
        <w:rPr>
          <w:rFonts w:ascii="Georgia" w:eastAsia="Georgia" w:hAnsi="Georgia" w:cs="Georgia"/>
          <w:b/>
          <w:bCs/>
        </w:rPr>
        <w:t>Conclusiones y líneas futuras</w:t>
      </w:r>
    </w:p>
    <w:p w14:paraId="6755ED53" w14:textId="203708C1" w:rsidR="1FC8FC39" w:rsidRDefault="1FC8FC39" w:rsidP="7CFF250F">
      <w:pPr>
        <w:spacing w:line="360" w:lineRule="auto"/>
        <w:jc w:val="both"/>
        <w:rPr>
          <w:rFonts w:ascii="Georgia" w:eastAsia="Georgia" w:hAnsi="Georgia" w:cs="Georgia"/>
        </w:rPr>
      </w:pPr>
      <w:r w:rsidRPr="7CFF250F">
        <w:rPr>
          <w:rFonts w:ascii="Georgia" w:eastAsia="Georgia" w:hAnsi="Georgia" w:cs="Georgia"/>
        </w:rPr>
        <w:t xml:space="preserve">Se evidencia un impacto en la disminución de los vuelos de ingreso y salida del aeropuerto de Santa Marta en el periodo </w:t>
      </w:r>
      <w:r w:rsidR="0C5A7B4A" w:rsidRPr="7CFF250F">
        <w:rPr>
          <w:rFonts w:ascii="Georgia" w:eastAsia="Georgia" w:hAnsi="Georgia" w:cs="Georgia"/>
        </w:rPr>
        <w:t>COVID</w:t>
      </w:r>
      <w:r w:rsidR="30674570" w:rsidRPr="7CFF250F">
        <w:rPr>
          <w:rFonts w:ascii="Georgia" w:eastAsia="Georgia" w:hAnsi="Georgia" w:cs="Georgia"/>
        </w:rPr>
        <w:t xml:space="preserve">, frente al periodo </w:t>
      </w:r>
      <w:r w:rsidR="39511F3F" w:rsidRPr="7CFF250F">
        <w:rPr>
          <w:rFonts w:ascii="Georgia" w:eastAsia="Georgia" w:hAnsi="Georgia" w:cs="Georgia"/>
        </w:rPr>
        <w:t>NO - COVID</w:t>
      </w:r>
      <w:r w:rsidR="0E193B59" w:rsidRPr="7CFF250F">
        <w:rPr>
          <w:rFonts w:ascii="Georgia" w:eastAsia="Georgia" w:hAnsi="Georgia" w:cs="Georgia"/>
        </w:rPr>
        <w:t xml:space="preserve"> y un aumento gradual en el promedio anual de la </w:t>
      </w:r>
      <w:r w:rsidR="46D7886D" w:rsidRPr="7CFF250F">
        <w:rPr>
          <w:rFonts w:ascii="Georgia" w:eastAsia="Georgia" w:hAnsi="Georgia" w:cs="Georgia"/>
        </w:rPr>
        <w:t>partícula</w:t>
      </w:r>
      <w:r w:rsidR="0E193B59" w:rsidRPr="7CFF250F">
        <w:rPr>
          <w:rFonts w:ascii="Georgia" w:eastAsia="Georgia" w:hAnsi="Georgia" w:cs="Georgia"/>
        </w:rPr>
        <w:t xml:space="preserve"> PM</w:t>
      </w:r>
      <w:r w:rsidR="06BC6877" w:rsidRPr="7CFF250F">
        <w:rPr>
          <w:rFonts w:ascii="Georgia" w:eastAsia="Georgia" w:hAnsi="Georgia" w:cs="Georgia"/>
        </w:rPr>
        <w:t>-</w:t>
      </w:r>
      <w:r w:rsidR="0E193B59" w:rsidRPr="7CFF250F">
        <w:rPr>
          <w:rFonts w:ascii="Georgia" w:eastAsia="Georgia" w:hAnsi="Georgia" w:cs="Georgia"/>
        </w:rPr>
        <w:t>10</w:t>
      </w:r>
      <w:r w:rsidR="26026196" w:rsidRPr="7CFF250F">
        <w:rPr>
          <w:rFonts w:ascii="Georgia" w:eastAsia="Georgia" w:hAnsi="Georgia" w:cs="Georgia"/>
        </w:rPr>
        <w:t xml:space="preserve"> en ambos periodos.</w:t>
      </w:r>
      <w:r w:rsidR="0E193B59" w:rsidRPr="7CFF250F">
        <w:rPr>
          <w:rFonts w:ascii="Georgia" w:eastAsia="Georgia" w:hAnsi="Georgia" w:cs="Georgia"/>
        </w:rPr>
        <w:t xml:space="preserve"> </w:t>
      </w:r>
      <w:r w:rsidR="4120BEBB" w:rsidRPr="7CFF250F">
        <w:rPr>
          <w:rFonts w:ascii="Georgia" w:eastAsia="Georgia" w:hAnsi="Georgia" w:cs="Georgia"/>
        </w:rPr>
        <w:t xml:space="preserve">Este </w:t>
      </w:r>
      <w:r w:rsidR="3CE736D6" w:rsidRPr="7CFF250F">
        <w:rPr>
          <w:rFonts w:ascii="Georgia" w:eastAsia="Georgia" w:hAnsi="Georgia" w:cs="Georgia"/>
        </w:rPr>
        <w:t xml:space="preserve">comportamiento no logra ser explicado a través de un modelo de regresión lineal, ya que </w:t>
      </w:r>
      <w:r w:rsidR="17A561AD" w:rsidRPr="7CFF250F">
        <w:rPr>
          <w:rFonts w:ascii="Georgia" w:eastAsia="Georgia" w:hAnsi="Georgia" w:cs="Georgia"/>
        </w:rPr>
        <w:t xml:space="preserve">al calcular el </w:t>
      </w:r>
      <w:r w:rsidR="04B8AB79" w:rsidRPr="7CFF250F">
        <w:rPr>
          <w:rFonts w:ascii="Georgia" w:eastAsia="Georgia" w:hAnsi="Georgia" w:cs="Georgia"/>
        </w:rPr>
        <w:t>porcentaje de variación de la variable dependiente (PM</w:t>
      </w:r>
      <w:r w:rsidR="73A9B1BD" w:rsidRPr="7CFF250F">
        <w:rPr>
          <w:rFonts w:ascii="Georgia" w:eastAsia="Georgia" w:hAnsi="Georgia" w:cs="Georgia"/>
        </w:rPr>
        <w:t>-</w:t>
      </w:r>
      <w:r w:rsidR="04B8AB79" w:rsidRPr="7CFF250F">
        <w:rPr>
          <w:rFonts w:ascii="Georgia" w:eastAsia="Georgia" w:hAnsi="Georgia" w:cs="Georgia"/>
        </w:rPr>
        <w:t>10)</w:t>
      </w:r>
      <w:r w:rsidR="603ED6D0" w:rsidRPr="7CFF250F">
        <w:rPr>
          <w:rFonts w:ascii="Georgia" w:eastAsia="Georgia" w:hAnsi="Georgia" w:cs="Georgia"/>
        </w:rPr>
        <w:t>,</w:t>
      </w:r>
      <w:r w:rsidR="17A561AD" w:rsidRPr="7CFF250F">
        <w:rPr>
          <w:rFonts w:ascii="Georgia" w:eastAsia="Georgia" w:hAnsi="Georgia" w:cs="Georgia"/>
        </w:rPr>
        <w:t xml:space="preserve"> </w:t>
      </w:r>
      <w:r w:rsidR="08AE96B3" w:rsidRPr="7CFF250F">
        <w:rPr>
          <w:rFonts w:ascii="Georgia" w:eastAsia="Georgia" w:hAnsi="Georgia" w:cs="Georgia"/>
        </w:rPr>
        <w:t>en cada uno de los periodos mencionados</w:t>
      </w:r>
      <w:r w:rsidR="703440F6" w:rsidRPr="7CFF250F">
        <w:rPr>
          <w:rFonts w:ascii="Georgia" w:eastAsia="Georgia" w:hAnsi="Georgia" w:cs="Georgia"/>
        </w:rPr>
        <w:t xml:space="preserve"> con respecto a la variable independiente (número de vuelos)</w:t>
      </w:r>
      <w:r w:rsidR="4358C5AC" w:rsidRPr="7CFF250F">
        <w:rPr>
          <w:rFonts w:ascii="Georgia" w:eastAsia="Georgia" w:hAnsi="Georgia" w:cs="Georgia"/>
        </w:rPr>
        <w:t>,</w:t>
      </w:r>
      <w:r w:rsidR="46C7BD5E" w:rsidRPr="7CFF250F">
        <w:rPr>
          <w:rFonts w:ascii="Georgia" w:eastAsia="Georgia" w:hAnsi="Georgia" w:cs="Georgia"/>
        </w:rPr>
        <w:t xml:space="preserve"> se obtienen </w:t>
      </w:r>
      <w:r w:rsidR="0B06B261" w:rsidRPr="7CFF250F">
        <w:rPr>
          <w:rFonts w:ascii="Georgia" w:eastAsia="Georgia" w:hAnsi="Georgia" w:cs="Georgia"/>
        </w:rPr>
        <w:t>datos cercanos al cero</w:t>
      </w:r>
      <w:r w:rsidR="03609BED" w:rsidRPr="7CFF250F">
        <w:rPr>
          <w:rFonts w:ascii="Georgia" w:eastAsia="Georgia" w:hAnsi="Georgia" w:cs="Georgia"/>
        </w:rPr>
        <w:t xml:space="preserve">. </w:t>
      </w:r>
      <w:r w:rsidR="43D3B975" w:rsidRPr="7CFF250F">
        <w:rPr>
          <w:rFonts w:ascii="Georgia" w:eastAsia="Georgia" w:hAnsi="Georgia" w:cs="Georgia"/>
        </w:rPr>
        <w:t>Las líneas futuras de investigación quedan abiertas para comp</w:t>
      </w:r>
      <w:r w:rsidR="17FB93A0" w:rsidRPr="7CFF250F">
        <w:rPr>
          <w:rFonts w:ascii="Georgia" w:eastAsia="Georgia" w:hAnsi="Georgia" w:cs="Georgia"/>
        </w:rPr>
        <w:t>a</w:t>
      </w:r>
      <w:r w:rsidR="43D3B975" w:rsidRPr="7CFF250F">
        <w:rPr>
          <w:rFonts w:ascii="Georgia" w:eastAsia="Georgia" w:hAnsi="Georgia" w:cs="Georgia"/>
        </w:rPr>
        <w:t>rar a través de los mismos modelos</w:t>
      </w:r>
      <w:r w:rsidR="4321C1AA" w:rsidRPr="7CFF250F">
        <w:rPr>
          <w:rFonts w:ascii="Georgia" w:eastAsia="Georgia" w:hAnsi="Georgia" w:cs="Georgia"/>
        </w:rPr>
        <w:t>,</w:t>
      </w:r>
      <w:r w:rsidR="43D3B975" w:rsidRPr="7CFF250F">
        <w:rPr>
          <w:rFonts w:ascii="Georgia" w:eastAsia="Georgia" w:hAnsi="Georgia" w:cs="Georgia"/>
        </w:rPr>
        <w:t xml:space="preserve"> la</w:t>
      </w:r>
      <w:r w:rsidR="45C5C318" w:rsidRPr="7CFF250F">
        <w:rPr>
          <w:rFonts w:ascii="Georgia" w:eastAsia="Georgia" w:hAnsi="Georgia" w:cs="Georgia"/>
        </w:rPr>
        <w:t>s posibles</w:t>
      </w:r>
      <w:r w:rsidR="43D3B975" w:rsidRPr="7CFF250F">
        <w:rPr>
          <w:rFonts w:ascii="Georgia" w:eastAsia="Georgia" w:hAnsi="Georgia" w:cs="Georgia"/>
        </w:rPr>
        <w:t xml:space="preserve"> </w:t>
      </w:r>
      <w:r w:rsidR="4180CA29" w:rsidRPr="7CFF250F">
        <w:rPr>
          <w:rFonts w:ascii="Georgia" w:eastAsia="Georgia" w:hAnsi="Georgia" w:cs="Georgia"/>
        </w:rPr>
        <w:t>relaciones</w:t>
      </w:r>
      <w:r w:rsidR="43D3B975" w:rsidRPr="7CFF250F">
        <w:rPr>
          <w:rFonts w:ascii="Georgia" w:eastAsia="Georgia" w:hAnsi="Georgia" w:cs="Georgia"/>
        </w:rPr>
        <w:t xml:space="preserve"> de otr</w:t>
      </w:r>
      <w:r w:rsidR="1A3F6B51" w:rsidRPr="7CFF250F">
        <w:rPr>
          <w:rFonts w:ascii="Georgia" w:eastAsia="Georgia" w:hAnsi="Georgia" w:cs="Georgia"/>
        </w:rPr>
        <w:t>as variables</w:t>
      </w:r>
      <w:r w:rsidR="3A6EE013" w:rsidRPr="7CFF250F">
        <w:rPr>
          <w:rFonts w:ascii="Georgia" w:eastAsia="Georgia" w:hAnsi="Georgia" w:cs="Georgia"/>
        </w:rPr>
        <w:t xml:space="preserve"> que impactan la calidad del aire</w:t>
      </w:r>
      <w:r w:rsidR="6A925C00" w:rsidRPr="7CFF250F">
        <w:rPr>
          <w:rFonts w:ascii="Georgia" w:eastAsia="Georgia" w:hAnsi="Georgia" w:cs="Georgia"/>
        </w:rPr>
        <w:t xml:space="preserve"> de la ciudad de Santa Marta</w:t>
      </w:r>
      <w:r w:rsidR="273AF6ED" w:rsidRPr="7CFF250F">
        <w:rPr>
          <w:rFonts w:ascii="Georgia" w:eastAsia="Georgia" w:hAnsi="Georgia" w:cs="Georgia"/>
        </w:rPr>
        <w:t>.</w:t>
      </w:r>
      <w:r w:rsidR="0B06B261" w:rsidRPr="7CFF250F">
        <w:rPr>
          <w:rFonts w:ascii="Georgia" w:eastAsia="Georgia" w:hAnsi="Georgia" w:cs="Georgia"/>
        </w:rPr>
        <w:t xml:space="preserve"> </w:t>
      </w:r>
    </w:p>
    <w:sdt>
      <w:sdtPr>
        <w:id w:val="132612341"/>
        <w:docPartObj>
          <w:docPartGallery w:val="Bibliographies"/>
          <w:docPartUnique/>
        </w:docPartObj>
      </w:sdtPr>
      <w:sdtEndPr>
        <w:rPr>
          <w:rFonts w:asciiTheme="minorHAnsi" w:eastAsiaTheme="minorHAnsi" w:hAnsiTheme="minorHAnsi" w:cstheme="minorBidi"/>
          <w:color w:val="auto"/>
          <w:sz w:val="22"/>
          <w:szCs w:val="22"/>
          <w:lang w:val="es-MX" w:eastAsia="en-US"/>
        </w:rPr>
      </w:sdtEndPr>
      <w:sdtContent>
        <w:p w14:paraId="2F6C8A4B" w14:textId="24E86EEB" w:rsidR="00080E29" w:rsidRPr="00080E29" w:rsidRDefault="00080E29" w:rsidP="00080E29">
          <w:pPr>
            <w:pStyle w:val="Ttulo1"/>
            <w:shd w:val="clear" w:color="auto" w:fill="FFFFFF" w:themeFill="background1"/>
            <w:rPr>
              <w:rFonts w:ascii="Georgia" w:hAnsi="Georgia"/>
              <w:b/>
              <w:bCs/>
              <w:color w:val="auto"/>
              <w:sz w:val="22"/>
              <w:szCs w:val="22"/>
            </w:rPr>
          </w:pPr>
          <w:r w:rsidRPr="00080E29">
            <w:rPr>
              <w:rFonts w:ascii="Georgia" w:hAnsi="Georgia"/>
              <w:b/>
              <w:bCs/>
              <w:color w:val="auto"/>
              <w:sz w:val="22"/>
              <w:szCs w:val="22"/>
            </w:rPr>
            <w:t>Bibliografía</w:t>
          </w:r>
        </w:p>
        <w:sdt>
          <w:sdtPr>
            <w:rPr>
              <w:rFonts w:ascii="Georgia" w:hAnsi="Georgia"/>
            </w:rPr>
            <w:id w:val="111145805"/>
            <w:bibliography/>
          </w:sdtPr>
          <w:sdtEndPr>
            <w:rPr>
              <w:rFonts w:asciiTheme="minorHAnsi" w:hAnsiTheme="minorHAnsi"/>
            </w:rPr>
          </w:sdtEndPr>
          <w:sdtContent>
            <w:p w14:paraId="38AD3768" w14:textId="77777777" w:rsidR="00080E29" w:rsidRPr="00080E29" w:rsidRDefault="00080E29" w:rsidP="00080E29">
              <w:pPr>
                <w:pStyle w:val="Bibliografa"/>
                <w:ind w:left="720" w:hanging="720"/>
                <w:rPr>
                  <w:rFonts w:ascii="Georgia" w:hAnsi="Georgia"/>
                  <w:noProof/>
                </w:rPr>
              </w:pPr>
              <w:r w:rsidRPr="00080E29">
                <w:rPr>
                  <w:rFonts w:ascii="Georgia" w:hAnsi="Georgia"/>
                </w:rPr>
                <w:fldChar w:fldCharType="begin"/>
              </w:r>
              <w:r w:rsidRPr="00080E29">
                <w:rPr>
                  <w:rFonts w:ascii="Georgia" w:hAnsi="Georgia"/>
                </w:rPr>
                <w:instrText>BIBLIOGRAPHY</w:instrText>
              </w:r>
              <w:r w:rsidRPr="00080E29">
                <w:rPr>
                  <w:rFonts w:ascii="Georgia" w:hAnsi="Georgia"/>
                </w:rPr>
                <w:fldChar w:fldCharType="separate"/>
              </w:r>
              <w:r w:rsidRPr="00080E29">
                <w:rPr>
                  <w:rFonts w:ascii="Georgia" w:hAnsi="Georgia"/>
                  <w:noProof/>
                </w:rPr>
                <w:t xml:space="preserve">Aeronáutica Civil. (Enero de 2022). </w:t>
              </w:r>
              <w:r w:rsidRPr="00080E29">
                <w:rPr>
                  <w:rFonts w:ascii="Georgia" w:hAnsi="Georgia"/>
                  <w:i/>
                  <w:iCs/>
                  <w:noProof/>
                </w:rPr>
                <w:t>Aeronáutica Civil</w:t>
              </w:r>
              <w:r w:rsidRPr="00080E29">
                <w:rPr>
                  <w:rFonts w:ascii="Georgia" w:hAnsi="Georgia"/>
                  <w:noProof/>
                </w:rPr>
                <w:t>. Obtenido de https://www.aerocivil.gov.co/atencion/estadisticas-de-las-actividades-aeronauticas/bases-de-datos</w:t>
              </w:r>
            </w:p>
            <w:p w14:paraId="6833715D" w14:textId="77777777" w:rsidR="00080E29" w:rsidRPr="00080E29" w:rsidRDefault="00080E29" w:rsidP="00080E29">
              <w:pPr>
                <w:pStyle w:val="Bibliografa"/>
                <w:ind w:left="720" w:hanging="720"/>
                <w:rPr>
                  <w:rFonts w:ascii="Georgia" w:hAnsi="Georgia"/>
                  <w:noProof/>
                </w:rPr>
              </w:pPr>
              <w:r w:rsidRPr="00080E29">
                <w:rPr>
                  <w:rFonts w:ascii="Georgia" w:hAnsi="Georgia"/>
                  <w:noProof/>
                </w:rPr>
                <w:t xml:space="preserve">Datos Abiertos del Gobierno de Colombia. (21 de 01 de 2022). </w:t>
              </w:r>
              <w:r w:rsidRPr="00080E29">
                <w:rPr>
                  <w:rFonts w:ascii="Georgia" w:hAnsi="Georgia"/>
                  <w:i/>
                  <w:iCs/>
                  <w:noProof/>
                </w:rPr>
                <w:t>Datos Abiertos</w:t>
              </w:r>
              <w:r w:rsidRPr="00080E29">
                <w:rPr>
                  <w:rFonts w:ascii="Georgia" w:hAnsi="Georgia"/>
                  <w:noProof/>
                </w:rPr>
                <w:t>. Obtenido de https://www.datos.gov.co/Ambiente-y-Desarrollo-Sostenible/Monitoreo-Calidad-de-Aire-departamento-del-Magdale/dgnf-6h7v</w:t>
              </w:r>
            </w:p>
            <w:p w14:paraId="1890DBCC" w14:textId="77777777" w:rsidR="00080E29" w:rsidRPr="00080E29" w:rsidRDefault="00080E29" w:rsidP="00080E29">
              <w:pPr>
                <w:pStyle w:val="Bibliografa"/>
                <w:ind w:left="720" w:hanging="720"/>
                <w:rPr>
                  <w:rFonts w:ascii="Georgia" w:hAnsi="Georgia"/>
                  <w:noProof/>
                </w:rPr>
              </w:pPr>
              <w:r w:rsidRPr="00080E29">
                <w:rPr>
                  <w:rFonts w:ascii="Georgia" w:hAnsi="Georgia"/>
                  <w:noProof/>
                </w:rPr>
                <w:t xml:space="preserve">Diazgranados Correa, M., Morales Gutierrez, L. V., &amp; Palechor Bautista, S. M. (2015). </w:t>
              </w:r>
              <w:r w:rsidRPr="00080E29">
                <w:rPr>
                  <w:rFonts w:ascii="Georgia" w:hAnsi="Georgia"/>
                  <w:i/>
                  <w:iCs/>
                  <w:noProof/>
                </w:rPr>
                <w:t>Análisis de La Calidad del Aire en Santa Marta por Efectos del Polvillo de Carbón en Zonas Portuarias a Partir de un Modelo de Predicción Espacio-Temporal.</w:t>
              </w:r>
              <w:r w:rsidRPr="00080E29">
                <w:rPr>
                  <w:rFonts w:ascii="Georgia" w:hAnsi="Georgia"/>
                  <w:noProof/>
                </w:rPr>
                <w:t xml:space="preserve"> Bogotá.</w:t>
              </w:r>
            </w:p>
            <w:p w14:paraId="084CE0E1" w14:textId="77777777" w:rsidR="00080E29" w:rsidRPr="00080E29" w:rsidRDefault="00080E29" w:rsidP="00080E29">
              <w:pPr>
                <w:pStyle w:val="Bibliografa"/>
                <w:ind w:left="720" w:hanging="720"/>
                <w:rPr>
                  <w:rFonts w:ascii="Georgia" w:hAnsi="Georgia"/>
                  <w:noProof/>
                </w:rPr>
              </w:pPr>
              <w:r w:rsidRPr="00080E29">
                <w:rPr>
                  <w:rFonts w:ascii="Georgia" w:hAnsi="Georgia"/>
                  <w:noProof/>
                </w:rPr>
                <w:t xml:space="preserve">Fernando, A. S. (2021). </w:t>
              </w:r>
              <w:r w:rsidRPr="00080E29">
                <w:rPr>
                  <w:rFonts w:ascii="Georgia" w:hAnsi="Georgia"/>
                  <w:i/>
                  <w:iCs/>
                  <w:noProof/>
                </w:rPr>
                <w:t>Universidad Santo Tomás Seccional Tunja</w:t>
              </w:r>
              <w:r w:rsidRPr="00080E29">
                <w:rPr>
                  <w:rFonts w:ascii="Georgia" w:hAnsi="Georgia"/>
                  <w:noProof/>
                </w:rPr>
                <w:t>. Obtenido de https://repository.usta.edu.co/bitstream/handle/11634/33256/2021LuisAcevedos.pdf?sequence=1&amp;isAllowed=y</w:t>
              </w:r>
            </w:p>
            <w:p w14:paraId="085BBAF5" w14:textId="77777777" w:rsidR="00080E29" w:rsidRPr="00080E29" w:rsidRDefault="00080E29" w:rsidP="00080E29">
              <w:pPr>
                <w:pStyle w:val="Bibliografa"/>
                <w:ind w:left="720" w:hanging="720"/>
                <w:rPr>
                  <w:rFonts w:ascii="Georgia" w:hAnsi="Georgia"/>
                  <w:noProof/>
                </w:rPr>
              </w:pPr>
              <w:r w:rsidRPr="00080E29">
                <w:rPr>
                  <w:rFonts w:ascii="Georgia" w:hAnsi="Georgia"/>
                  <w:noProof/>
                </w:rPr>
                <w:t xml:space="preserve">Garay, C. C. (13 de 11 de 2019). </w:t>
              </w:r>
              <w:r w:rsidRPr="00080E29">
                <w:rPr>
                  <w:rFonts w:ascii="Georgia" w:hAnsi="Georgia"/>
                  <w:i/>
                  <w:iCs/>
                  <w:noProof/>
                </w:rPr>
                <w:t>National Geographic</w:t>
              </w:r>
              <w:r w:rsidRPr="00080E29">
                <w:rPr>
                  <w:rFonts w:ascii="Georgia" w:hAnsi="Georgia"/>
                  <w:noProof/>
                </w:rPr>
                <w:t>. Obtenido de https://www.nationalgeographic.es/medio-ambiente/2019/11/los-impactos-de-las-emisiones-de-la-aviacion-en-la-calidad-del-aire-son</w:t>
              </w:r>
            </w:p>
            <w:p w14:paraId="42200AB7" w14:textId="77777777" w:rsidR="00080E29" w:rsidRPr="00080E29" w:rsidRDefault="00080E29" w:rsidP="00080E29">
              <w:pPr>
                <w:pStyle w:val="Bibliografa"/>
                <w:ind w:left="720" w:hanging="720"/>
                <w:rPr>
                  <w:rFonts w:ascii="Georgia" w:hAnsi="Georgia"/>
                  <w:noProof/>
                </w:rPr>
              </w:pPr>
              <w:r w:rsidRPr="00080E29">
                <w:rPr>
                  <w:rFonts w:ascii="Georgia" w:hAnsi="Georgia"/>
                  <w:noProof/>
                </w:rPr>
                <w:t xml:space="preserve">IDEAM. (2018). </w:t>
              </w:r>
              <w:r w:rsidRPr="00080E29">
                <w:rPr>
                  <w:rFonts w:ascii="Georgia" w:hAnsi="Georgia"/>
                  <w:i/>
                  <w:iCs/>
                  <w:noProof/>
                </w:rPr>
                <w:t>Informe del Estado de La Calidad del Aire en Colombia 2018.</w:t>
              </w:r>
              <w:r w:rsidRPr="00080E29">
                <w:rPr>
                  <w:rFonts w:ascii="Georgia" w:hAnsi="Georgia"/>
                  <w:noProof/>
                </w:rPr>
                <w:t xml:space="preserve"> Bogotá.</w:t>
              </w:r>
            </w:p>
            <w:p w14:paraId="6247F3C8" w14:textId="77777777" w:rsidR="00080E29" w:rsidRPr="00080E29" w:rsidRDefault="00080E29" w:rsidP="00080E29">
              <w:pPr>
                <w:pStyle w:val="Bibliografa"/>
                <w:ind w:left="720" w:hanging="720"/>
                <w:rPr>
                  <w:rFonts w:ascii="Georgia" w:hAnsi="Georgia"/>
                  <w:noProof/>
                </w:rPr>
              </w:pPr>
              <w:r w:rsidRPr="00080E29">
                <w:rPr>
                  <w:rFonts w:ascii="Georgia" w:hAnsi="Georgia"/>
                  <w:noProof/>
                </w:rPr>
                <w:t xml:space="preserve">Ministerio de Ambiente y Desarrollo Sostenible. (2017). </w:t>
              </w:r>
              <w:r w:rsidRPr="00080E29">
                <w:rPr>
                  <w:rFonts w:ascii="Georgia" w:hAnsi="Georgia"/>
                  <w:i/>
                  <w:iCs/>
                  <w:noProof/>
                </w:rPr>
                <w:t>Resolución No. 2254.</w:t>
              </w:r>
              <w:r w:rsidRPr="00080E29">
                <w:rPr>
                  <w:rFonts w:ascii="Georgia" w:hAnsi="Georgia"/>
                  <w:noProof/>
                </w:rPr>
                <w:t xml:space="preserve"> </w:t>
              </w:r>
            </w:p>
            <w:p w14:paraId="1933E0AF" w14:textId="492A31C1" w:rsidR="505F25B2" w:rsidRPr="00080E29" w:rsidRDefault="00080E29" w:rsidP="00080E29">
              <w:r w:rsidRPr="00080E29">
                <w:rPr>
                  <w:rFonts w:ascii="Georgia" w:hAnsi="Georgia"/>
                  <w:b/>
                  <w:bCs/>
                </w:rPr>
                <w:lastRenderedPageBreak/>
                <w:fldChar w:fldCharType="end"/>
              </w:r>
            </w:p>
          </w:sdtContent>
        </w:sdt>
      </w:sdtContent>
    </w:sdt>
    <w:sectPr w:rsidR="505F25B2" w:rsidRPr="00080E29" w:rsidSect="00080E29">
      <w:footerReference w:type="default" r:id="rId19"/>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B13DB" w14:textId="77777777" w:rsidR="00E3430E" w:rsidRDefault="00E3430E" w:rsidP="001B2354">
      <w:pPr>
        <w:spacing w:after="0" w:line="240" w:lineRule="auto"/>
      </w:pPr>
      <w:r>
        <w:separator/>
      </w:r>
    </w:p>
  </w:endnote>
  <w:endnote w:type="continuationSeparator" w:id="0">
    <w:p w14:paraId="55DB300D" w14:textId="77777777" w:rsidR="00E3430E" w:rsidRDefault="00E3430E" w:rsidP="001B2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017367"/>
      <w:docPartObj>
        <w:docPartGallery w:val="Page Numbers (Bottom of Page)"/>
        <w:docPartUnique/>
      </w:docPartObj>
    </w:sdtPr>
    <w:sdtContent>
      <w:p w14:paraId="1AD88FF3" w14:textId="77777777" w:rsidR="00080E29" w:rsidRDefault="00080E29">
        <w:pPr>
          <w:pStyle w:val="Piedepgina"/>
          <w:jc w:val="center"/>
        </w:pPr>
        <w:r>
          <w:fldChar w:fldCharType="begin"/>
        </w:r>
        <w:r>
          <w:instrText>PAGE   \* MERGEFORMAT</w:instrText>
        </w:r>
        <w:r>
          <w:fldChar w:fldCharType="separate"/>
        </w:r>
        <w:r>
          <w:rPr>
            <w:lang w:val="es-ES"/>
          </w:rPr>
          <w:t>2</w:t>
        </w:r>
        <w:r>
          <w:fldChar w:fldCharType="end"/>
        </w:r>
      </w:p>
    </w:sdtContent>
  </w:sdt>
  <w:p w14:paraId="01170EBC" w14:textId="77777777" w:rsidR="00080E29" w:rsidRDefault="00080E29" w:rsidP="36F5CC0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96BDF" w14:textId="77777777" w:rsidR="00E3430E" w:rsidRDefault="00E3430E" w:rsidP="001B2354">
      <w:pPr>
        <w:spacing w:after="0" w:line="240" w:lineRule="auto"/>
      </w:pPr>
      <w:r>
        <w:separator/>
      </w:r>
    </w:p>
  </w:footnote>
  <w:footnote w:type="continuationSeparator" w:id="0">
    <w:p w14:paraId="5083B980" w14:textId="77777777" w:rsidR="00E3430E" w:rsidRDefault="00E3430E" w:rsidP="001B23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36F5CC0A" w14:paraId="5FD75A87" w14:textId="77777777" w:rsidTr="36F5CC0A">
      <w:tc>
        <w:tcPr>
          <w:tcW w:w="2830" w:type="dxa"/>
        </w:tcPr>
        <w:p w14:paraId="37269059" w14:textId="13E65D49" w:rsidR="36F5CC0A" w:rsidRDefault="36F5CC0A" w:rsidP="36F5CC0A">
          <w:pPr>
            <w:pStyle w:val="Encabezado"/>
            <w:ind w:left="-115"/>
          </w:pPr>
        </w:p>
      </w:tc>
      <w:tc>
        <w:tcPr>
          <w:tcW w:w="2830" w:type="dxa"/>
        </w:tcPr>
        <w:p w14:paraId="30475AC3" w14:textId="2E7DE8D5" w:rsidR="36F5CC0A" w:rsidRDefault="36F5CC0A" w:rsidP="36F5CC0A">
          <w:pPr>
            <w:pStyle w:val="Encabezado"/>
            <w:jc w:val="center"/>
          </w:pPr>
        </w:p>
      </w:tc>
      <w:tc>
        <w:tcPr>
          <w:tcW w:w="2830" w:type="dxa"/>
        </w:tcPr>
        <w:p w14:paraId="4528A399" w14:textId="26B894D1" w:rsidR="36F5CC0A" w:rsidRDefault="36F5CC0A" w:rsidP="36F5CC0A">
          <w:pPr>
            <w:pStyle w:val="Encabezado"/>
            <w:ind w:right="-115"/>
            <w:jc w:val="right"/>
          </w:pPr>
        </w:p>
      </w:tc>
    </w:tr>
  </w:tbl>
  <w:p w14:paraId="229F7C7C" w14:textId="5E204EA1" w:rsidR="36F5CC0A" w:rsidRDefault="36F5CC0A" w:rsidP="36F5CC0A">
    <w:pPr>
      <w:pStyle w:val="Encabezado"/>
    </w:pPr>
  </w:p>
</w:hdr>
</file>

<file path=word/intelligence.xml><?xml version="1.0" encoding="utf-8"?>
<int:Intelligence xmlns:int="http://schemas.microsoft.com/office/intelligence/2019/intelligence">
  <int:IntelligenceSettings/>
  <int:Manifest>
    <int:ParagraphRange paragraphId="1145594097" textId="895126279" start="19" length="7" invalidationStart="19" invalidationLength="7" id="VoTRpD5t"/>
    <int:ParagraphRange paragraphId="1145594097" textId="1903973921" start="19" length="7" invalidationStart="19" invalidationLength="7" id="PRehDYDF"/>
  </int:Manifest>
  <int:Observations>
    <int:Content id="VoTRpD5t">
      <int:Rejection type="LegacyProofing"/>
    </int:Content>
    <int:Content id="PRehDYDF">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E21FD"/>
    <w:multiLevelType w:val="hybridMultilevel"/>
    <w:tmpl w:val="1E9EDCEC"/>
    <w:lvl w:ilvl="0" w:tplc="DBE2F708">
      <w:start w:val="1"/>
      <w:numFmt w:val="lowerLetter"/>
      <w:lvlText w:val="%1."/>
      <w:lvlJc w:val="left"/>
      <w:pPr>
        <w:ind w:left="720" w:hanging="360"/>
      </w:pPr>
    </w:lvl>
    <w:lvl w:ilvl="1" w:tplc="9AF4060C">
      <w:start w:val="1"/>
      <w:numFmt w:val="lowerLetter"/>
      <w:lvlText w:val="%2."/>
      <w:lvlJc w:val="left"/>
      <w:pPr>
        <w:ind w:left="1440" w:hanging="360"/>
      </w:pPr>
    </w:lvl>
    <w:lvl w:ilvl="2" w:tplc="37C86156">
      <w:start w:val="1"/>
      <w:numFmt w:val="lowerRoman"/>
      <w:lvlText w:val="%3."/>
      <w:lvlJc w:val="right"/>
      <w:pPr>
        <w:ind w:left="2160" w:hanging="180"/>
      </w:pPr>
    </w:lvl>
    <w:lvl w:ilvl="3" w:tplc="8E561F88">
      <w:start w:val="1"/>
      <w:numFmt w:val="decimal"/>
      <w:lvlText w:val="%4."/>
      <w:lvlJc w:val="left"/>
      <w:pPr>
        <w:ind w:left="2880" w:hanging="360"/>
      </w:pPr>
    </w:lvl>
    <w:lvl w:ilvl="4" w:tplc="1E12EF42">
      <w:start w:val="1"/>
      <w:numFmt w:val="lowerLetter"/>
      <w:lvlText w:val="%5."/>
      <w:lvlJc w:val="left"/>
      <w:pPr>
        <w:ind w:left="3600" w:hanging="360"/>
      </w:pPr>
    </w:lvl>
    <w:lvl w:ilvl="5" w:tplc="4ACA9EA2">
      <w:start w:val="1"/>
      <w:numFmt w:val="lowerRoman"/>
      <w:lvlText w:val="%6."/>
      <w:lvlJc w:val="right"/>
      <w:pPr>
        <w:ind w:left="4320" w:hanging="180"/>
      </w:pPr>
    </w:lvl>
    <w:lvl w:ilvl="6" w:tplc="49444AA6">
      <w:start w:val="1"/>
      <w:numFmt w:val="decimal"/>
      <w:lvlText w:val="%7."/>
      <w:lvlJc w:val="left"/>
      <w:pPr>
        <w:ind w:left="5040" w:hanging="360"/>
      </w:pPr>
    </w:lvl>
    <w:lvl w:ilvl="7" w:tplc="1C6E286C">
      <w:start w:val="1"/>
      <w:numFmt w:val="lowerLetter"/>
      <w:lvlText w:val="%8."/>
      <w:lvlJc w:val="left"/>
      <w:pPr>
        <w:ind w:left="5760" w:hanging="360"/>
      </w:pPr>
    </w:lvl>
    <w:lvl w:ilvl="8" w:tplc="26EC9EBE">
      <w:start w:val="1"/>
      <w:numFmt w:val="lowerRoman"/>
      <w:lvlText w:val="%9."/>
      <w:lvlJc w:val="right"/>
      <w:pPr>
        <w:ind w:left="6480" w:hanging="180"/>
      </w:pPr>
    </w:lvl>
  </w:abstractNum>
  <w:abstractNum w:abstractNumId="1" w15:restartNumberingAfterBreak="0">
    <w:nsid w:val="3313283D"/>
    <w:multiLevelType w:val="hybridMultilevel"/>
    <w:tmpl w:val="E6DE61B2"/>
    <w:lvl w:ilvl="0" w:tplc="7F32118C">
      <w:start w:val="1"/>
      <w:numFmt w:val="lowerLetter"/>
      <w:lvlText w:val="%1."/>
      <w:lvlJc w:val="left"/>
      <w:pPr>
        <w:ind w:left="720" w:hanging="360"/>
      </w:pPr>
    </w:lvl>
    <w:lvl w:ilvl="1" w:tplc="85C66636">
      <w:start w:val="1"/>
      <w:numFmt w:val="lowerLetter"/>
      <w:lvlText w:val="%2."/>
      <w:lvlJc w:val="left"/>
      <w:pPr>
        <w:ind w:left="1440" w:hanging="360"/>
      </w:pPr>
    </w:lvl>
    <w:lvl w:ilvl="2" w:tplc="98462F10">
      <w:start w:val="1"/>
      <w:numFmt w:val="lowerRoman"/>
      <w:lvlText w:val="%3."/>
      <w:lvlJc w:val="right"/>
      <w:pPr>
        <w:ind w:left="2160" w:hanging="180"/>
      </w:pPr>
    </w:lvl>
    <w:lvl w:ilvl="3" w:tplc="E1145A60">
      <w:start w:val="1"/>
      <w:numFmt w:val="decimal"/>
      <w:lvlText w:val="%4."/>
      <w:lvlJc w:val="left"/>
      <w:pPr>
        <w:ind w:left="2880" w:hanging="360"/>
      </w:pPr>
    </w:lvl>
    <w:lvl w:ilvl="4" w:tplc="A3BE5E40">
      <w:start w:val="1"/>
      <w:numFmt w:val="lowerLetter"/>
      <w:lvlText w:val="%5."/>
      <w:lvlJc w:val="left"/>
      <w:pPr>
        <w:ind w:left="3600" w:hanging="360"/>
      </w:pPr>
    </w:lvl>
    <w:lvl w:ilvl="5" w:tplc="4BB6D5C4">
      <w:start w:val="1"/>
      <w:numFmt w:val="lowerRoman"/>
      <w:lvlText w:val="%6."/>
      <w:lvlJc w:val="right"/>
      <w:pPr>
        <w:ind w:left="4320" w:hanging="180"/>
      </w:pPr>
    </w:lvl>
    <w:lvl w:ilvl="6" w:tplc="7D36050A">
      <w:start w:val="1"/>
      <w:numFmt w:val="decimal"/>
      <w:lvlText w:val="%7."/>
      <w:lvlJc w:val="left"/>
      <w:pPr>
        <w:ind w:left="5040" w:hanging="360"/>
      </w:pPr>
    </w:lvl>
    <w:lvl w:ilvl="7" w:tplc="C9066F6A">
      <w:start w:val="1"/>
      <w:numFmt w:val="lowerLetter"/>
      <w:lvlText w:val="%8."/>
      <w:lvlJc w:val="left"/>
      <w:pPr>
        <w:ind w:left="5760" w:hanging="360"/>
      </w:pPr>
    </w:lvl>
    <w:lvl w:ilvl="8" w:tplc="D7C41724">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354"/>
    <w:rsid w:val="000721B8"/>
    <w:rsid w:val="00080E29"/>
    <w:rsid w:val="00146E6A"/>
    <w:rsid w:val="00193B6C"/>
    <w:rsid w:val="00196E28"/>
    <w:rsid w:val="001B2354"/>
    <w:rsid w:val="002F26C2"/>
    <w:rsid w:val="003CC91A"/>
    <w:rsid w:val="00526D1F"/>
    <w:rsid w:val="00735CA3"/>
    <w:rsid w:val="009BBF06"/>
    <w:rsid w:val="00A86618"/>
    <w:rsid w:val="00B637AB"/>
    <w:rsid w:val="00DD7755"/>
    <w:rsid w:val="00E3430E"/>
    <w:rsid w:val="00E8249A"/>
    <w:rsid w:val="00EB49B1"/>
    <w:rsid w:val="00F0BBBA"/>
    <w:rsid w:val="0118C18A"/>
    <w:rsid w:val="011AF95B"/>
    <w:rsid w:val="011D1631"/>
    <w:rsid w:val="01280E3F"/>
    <w:rsid w:val="019BBD85"/>
    <w:rsid w:val="01A8002E"/>
    <w:rsid w:val="01D1FFC5"/>
    <w:rsid w:val="01D80440"/>
    <w:rsid w:val="01EB26BF"/>
    <w:rsid w:val="020275DC"/>
    <w:rsid w:val="0209D58A"/>
    <w:rsid w:val="023E3DDB"/>
    <w:rsid w:val="0255AD23"/>
    <w:rsid w:val="0259A53C"/>
    <w:rsid w:val="0283876A"/>
    <w:rsid w:val="0284890F"/>
    <w:rsid w:val="0293342D"/>
    <w:rsid w:val="02FFA88C"/>
    <w:rsid w:val="0312849D"/>
    <w:rsid w:val="031EB7FD"/>
    <w:rsid w:val="03378DE6"/>
    <w:rsid w:val="0342D4B3"/>
    <w:rsid w:val="035F0BBA"/>
    <w:rsid w:val="03609BED"/>
    <w:rsid w:val="038FF823"/>
    <w:rsid w:val="03AE6626"/>
    <w:rsid w:val="03D2F8A7"/>
    <w:rsid w:val="03FD14AE"/>
    <w:rsid w:val="042F048E"/>
    <w:rsid w:val="04B8AB79"/>
    <w:rsid w:val="04EC86A4"/>
    <w:rsid w:val="04FB3628"/>
    <w:rsid w:val="058134A9"/>
    <w:rsid w:val="058A84F5"/>
    <w:rsid w:val="05949412"/>
    <w:rsid w:val="0595D725"/>
    <w:rsid w:val="05A84203"/>
    <w:rsid w:val="05ADF8DD"/>
    <w:rsid w:val="05F4ED2A"/>
    <w:rsid w:val="05F5266E"/>
    <w:rsid w:val="064D41E7"/>
    <w:rsid w:val="065B22EE"/>
    <w:rsid w:val="067B7151"/>
    <w:rsid w:val="06885705"/>
    <w:rsid w:val="0696FA54"/>
    <w:rsid w:val="06A7CE28"/>
    <w:rsid w:val="06BC6877"/>
    <w:rsid w:val="06F8E80E"/>
    <w:rsid w:val="070367FD"/>
    <w:rsid w:val="07306473"/>
    <w:rsid w:val="0739858D"/>
    <w:rsid w:val="073D66BE"/>
    <w:rsid w:val="076CF9BE"/>
    <w:rsid w:val="0846878B"/>
    <w:rsid w:val="0847DAFF"/>
    <w:rsid w:val="085D63C3"/>
    <w:rsid w:val="085E6D27"/>
    <w:rsid w:val="0863A3DF"/>
    <w:rsid w:val="0864FC6E"/>
    <w:rsid w:val="089ADB3F"/>
    <w:rsid w:val="08A2D952"/>
    <w:rsid w:val="08AE96B3"/>
    <w:rsid w:val="09105B85"/>
    <w:rsid w:val="0918AFB4"/>
    <w:rsid w:val="099D9E66"/>
    <w:rsid w:val="09AA52AD"/>
    <w:rsid w:val="09C76927"/>
    <w:rsid w:val="09E4D5F6"/>
    <w:rsid w:val="09FA3613"/>
    <w:rsid w:val="0A36ABA0"/>
    <w:rsid w:val="0A73643C"/>
    <w:rsid w:val="0A9E4612"/>
    <w:rsid w:val="0AB48015"/>
    <w:rsid w:val="0AF9FFE7"/>
    <w:rsid w:val="0AFB2043"/>
    <w:rsid w:val="0B06B261"/>
    <w:rsid w:val="0BF59894"/>
    <w:rsid w:val="0BFC6D89"/>
    <w:rsid w:val="0C5A7B4A"/>
    <w:rsid w:val="0C7C9DCD"/>
    <w:rsid w:val="0CB7F87A"/>
    <w:rsid w:val="0CD68152"/>
    <w:rsid w:val="0CE670E0"/>
    <w:rsid w:val="0D042FC6"/>
    <w:rsid w:val="0D4B50F1"/>
    <w:rsid w:val="0D68B48C"/>
    <w:rsid w:val="0DD0AC7C"/>
    <w:rsid w:val="0DD5777A"/>
    <w:rsid w:val="0DE0AA79"/>
    <w:rsid w:val="0E193B59"/>
    <w:rsid w:val="0E2F9C03"/>
    <w:rsid w:val="0E7A408D"/>
    <w:rsid w:val="0EBBBBBE"/>
    <w:rsid w:val="0EBF0A09"/>
    <w:rsid w:val="0EC1BC41"/>
    <w:rsid w:val="0ECAD7A6"/>
    <w:rsid w:val="0EFE89F2"/>
    <w:rsid w:val="0F1C1F42"/>
    <w:rsid w:val="0F2E9642"/>
    <w:rsid w:val="0F40BAEA"/>
    <w:rsid w:val="0FAF0109"/>
    <w:rsid w:val="0FC16A29"/>
    <w:rsid w:val="0FE009A6"/>
    <w:rsid w:val="10248848"/>
    <w:rsid w:val="10B189E8"/>
    <w:rsid w:val="10FAD949"/>
    <w:rsid w:val="11184B3B"/>
    <w:rsid w:val="113E3E4C"/>
    <w:rsid w:val="115D3A8A"/>
    <w:rsid w:val="118E2C24"/>
    <w:rsid w:val="11E7EA63"/>
    <w:rsid w:val="12A13425"/>
    <w:rsid w:val="12B5585C"/>
    <w:rsid w:val="12C63DFF"/>
    <w:rsid w:val="12CEFF4B"/>
    <w:rsid w:val="12D6F7E2"/>
    <w:rsid w:val="12ED09CB"/>
    <w:rsid w:val="13811F8A"/>
    <w:rsid w:val="139220A5"/>
    <w:rsid w:val="13A36946"/>
    <w:rsid w:val="13CF4AF0"/>
    <w:rsid w:val="13EC9AFF"/>
    <w:rsid w:val="14142C0D"/>
    <w:rsid w:val="144174A3"/>
    <w:rsid w:val="14421383"/>
    <w:rsid w:val="144FEBFD"/>
    <w:rsid w:val="1465283C"/>
    <w:rsid w:val="14857087"/>
    <w:rsid w:val="14F182C5"/>
    <w:rsid w:val="15120954"/>
    <w:rsid w:val="151DE5F9"/>
    <w:rsid w:val="152F5E7E"/>
    <w:rsid w:val="15506D61"/>
    <w:rsid w:val="1579EE8E"/>
    <w:rsid w:val="15A724A5"/>
    <w:rsid w:val="15DF0FCF"/>
    <w:rsid w:val="15DF209C"/>
    <w:rsid w:val="15E987AD"/>
    <w:rsid w:val="15EBB822"/>
    <w:rsid w:val="1664DDCD"/>
    <w:rsid w:val="16D4BBAC"/>
    <w:rsid w:val="16FA1358"/>
    <w:rsid w:val="170BF77B"/>
    <w:rsid w:val="173AE1E3"/>
    <w:rsid w:val="1742816C"/>
    <w:rsid w:val="176CBE93"/>
    <w:rsid w:val="17A561AD"/>
    <w:rsid w:val="17D5FD7E"/>
    <w:rsid w:val="17EA4FB6"/>
    <w:rsid w:val="17FB93A0"/>
    <w:rsid w:val="1816EA1D"/>
    <w:rsid w:val="1831B414"/>
    <w:rsid w:val="1831FDA6"/>
    <w:rsid w:val="183A4B30"/>
    <w:rsid w:val="185763B0"/>
    <w:rsid w:val="1865BE14"/>
    <w:rsid w:val="1867CCFA"/>
    <w:rsid w:val="1872AD5D"/>
    <w:rsid w:val="18A72ACD"/>
    <w:rsid w:val="18CD3E05"/>
    <w:rsid w:val="18E2E780"/>
    <w:rsid w:val="1958ADC5"/>
    <w:rsid w:val="196B652B"/>
    <w:rsid w:val="19747658"/>
    <w:rsid w:val="19C6C0B5"/>
    <w:rsid w:val="19CA0F61"/>
    <w:rsid w:val="19E34F63"/>
    <w:rsid w:val="19F33411"/>
    <w:rsid w:val="1A00BB33"/>
    <w:rsid w:val="1A1B1D22"/>
    <w:rsid w:val="1A2AE6B2"/>
    <w:rsid w:val="1A3F6B51"/>
    <w:rsid w:val="1A7FB07D"/>
    <w:rsid w:val="1A88976E"/>
    <w:rsid w:val="1B07358C"/>
    <w:rsid w:val="1B28CBC1"/>
    <w:rsid w:val="1B58C395"/>
    <w:rsid w:val="1B60C449"/>
    <w:rsid w:val="1B6BF7E8"/>
    <w:rsid w:val="1B71EBF2"/>
    <w:rsid w:val="1B88985E"/>
    <w:rsid w:val="1BB612A3"/>
    <w:rsid w:val="1BBFAEE5"/>
    <w:rsid w:val="1BCF022A"/>
    <w:rsid w:val="1C660D97"/>
    <w:rsid w:val="1C7827A7"/>
    <w:rsid w:val="1CF515E5"/>
    <w:rsid w:val="1D282E48"/>
    <w:rsid w:val="1D2A6A1F"/>
    <w:rsid w:val="1D3EA569"/>
    <w:rsid w:val="1D502C09"/>
    <w:rsid w:val="1D59D397"/>
    <w:rsid w:val="1D78E726"/>
    <w:rsid w:val="1D7DCDB6"/>
    <w:rsid w:val="1D8DB9D7"/>
    <w:rsid w:val="1D9E0CE8"/>
    <w:rsid w:val="1DB861C0"/>
    <w:rsid w:val="1DC9AF18"/>
    <w:rsid w:val="1DD0F957"/>
    <w:rsid w:val="1DD23599"/>
    <w:rsid w:val="1DDC0017"/>
    <w:rsid w:val="1DEC0A9E"/>
    <w:rsid w:val="1E2A4A20"/>
    <w:rsid w:val="1E2E5AC8"/>
    <w:rsid w:val="1E3A312F"/>
    <w:rsid w:val="1E5461A5"/>
    <w:rsid w:val="1E7C3FBB"/>
    <w:rsid w:val="1EDB7773"/>
    <w:rsid w:val="1EDEE704"/>
    <w:rsid w:val="1EE87B7E"/>
    <w:rsid w:val="1EEBFC6A"/>
    <w:rsid w:val="1F01E03A"/>
    <w:rsid w:val="1F15BD91"/>
    <w:rsid w:val="1F215594"/>
    <w:rsid w:val="1F4B1FDD"/>
    <w:rsid w:val="1F52042F"/>
    <w:rsid w:val="1F697A4A"/>
    <w:rsid w:val="1F9BF75E"/>
    <w:rsid w:val="1F9F5161"/>
    <w:rsid w:val="1FA6876F"/>
    <w:rsid w:val="1FAFC869"/>
    <w:rsid w:val="1FC8FC39"/>
    <w:rsid w:val="1FD640B8"/>
    <w:rsid w:val="1FD79094"/>
    <w:rsid w:val="1FE24BA9"/>
    <w:rsid w:val="203108AD"/>
    <w:rsid w:val="203950E5"/>
    <w:rsid w:val="203ACCAB"/>
    <w:rsid w:val="20B294AF"/>
    <w:rsid w:val="20B743E5"/>
    <w:rsid w:val="20DB880D"/>
    <w:rsid w:val="20F0A2D2"/>
    <w:rsid w:val="210FF889"/>
    <w:rsid w:val="21397EBA"/>
    <w:rsid w:val="2150D06A"/>
    <w:rsid w:val="21A2A130"/>
    <w:rsid w:val="21B5D819"/>
    <w:rsid w:val="21B78C63"/>
    <w:rsid w:val="21D52146"/>
    <w:rsid w:val="21DF168A"/>
    <w:rsid w:val="220AA117"/>
    <w:rsid w:val="22409E51"/>
    <w:rsid w:val="22A9CB1C"/>
    <w:rsid w:val="22AD1BF5"/>
    <w:rsid w:val="22B11709"/>
    <w:rsid w:val="233E7191"/>
    <w:rsid w:val="233ED84C"/>
    <w:rsid w:val="2369B699"/>
    <w:rsid w:val="23704970"/>
    <w:rsid w:val="2370F1A7"/>
    <w:rsid w:val="23832907"/>
    <w:rsid w:val="2388243E"/>
    <w:rsid w:val="238B1C18"/>
    <w:rsid w:val="23A02128"/>
    <w:rsid w:val="23C556E9"/>
    <w:rsid w:val="23DC4A4A"/>
    <w:rsid w:val="24465D96"/>
    <w:rsid w:val="244670C4"/>
    <w:rsid w:val="24992039"/>
    <w:rsid w:val="24C005CC"/>
    <w:rsid w:val="24DA41F2"/>
    <w:rsid w:val="25091074"/>
    <w:rsid w:val="250CC208"/>
    <w:rsid w:val="2544BDC0"/>
    <w:rsid w:val="25640E10"/>
    <w:rsid w:val="257DA814"/>
    <w:rsid w:val="257DD204"/>
    <w:rsid w:val="25BC66E0"/>
    <w:rsid w:val="25CE0DBE"/>
    <w:rsid w:val="25DA4071"/>
    <w:rsid w:val="26026196"/>
    <w:rsid w:val="260D2D46"/>
    <w:rsid w:val="2643648C"/>
    <w:rsid w:val="265A541E"/>
    <w:rsid w:val="267C863E"/>
    <w:rsid w:val="2693D649"/>
    <w:rsid w:val="26A89269"/>
    <w:rsid w:val="26CFF98A"/>
    <w:rsid w:val="273AF6ED"/>
    <w:rsid w:val="2746A84E"/>
    <w:rsid w:val="2784882C"/>
    <w:rsid w:val="278A4101"/>
    <w:rsid w:val="27A67575"/>
    <w:rsid w:val="27B766CE"/>
    <w:rsid w:val="27CC9037"/>
    <w:rsid w:val="27EAF425"/>
    <w:rsid w:val="28021429"/>
    <w:rsid w:val="2829F329"/>
    <w:rsid w:val="283AA53F"/>
    <w:rsid w:val="284462CA"/>
    <w:rsid w:val="284C2A91"/>
    <w:rsid w:val="286D877A"/>
    <w:rsid w:val="28729E57"/>
    <w:rsid w:val="287AE588"/>
    <w:rsid w:val="28A8F583"/>
    <w:rsid w:val="291175D8"/>
    <w:rsid w:val="2927C231"/>
    <w:rsid w:val="2932479B"/>
    <w:rsid w:val="293A6876"/>
    <w:rsid w:val="2966D0DB"/>
    <w:rsid w:val="297F52B2"/>
    <w:rsid w:val="29865DBF"/>
    <w:rsid w:val="2990F64A"/>
    <w:rsid w:val="29AF1DEF"/>
    <w:rsid w:val="29CD22F4"/>
    <w:rsid w:val="2A1CDEFC"/>
    <w:rsid w:val="2A5B3D7E"/>
    <w:rsid w:val="2A8AD73F"/>
    <w:rsid w:val="2AD45864"/>
    <w:rsid w:val="2B375EEF"/>
    <w:rsid w:val="2B4B061D"/>
    <w:rsid w:val="2B520B3E"/>
    <w:rsid w:val="2B99E31A"/>
    <w:rsid w:val="2BB11331"/>
    <w:rsid w:val="2BE03269"/>
    <w:rsid w:val="2BE4F479"/>
    <w:rsid w:val="2BF1BC60"/>
    <w:rsid w:val="2C22F017"/>
    <w:rsid w:val="2C720938"/>
    <w:rsid w:val="2C7A7A66"/>
    <w:rsid w:val="2CBAFF12"/>
    <w:rsid w:val="2CC91108"/>
    <w:rsid w:val="2D02976E"/>
    <w:rsid w:val="2D3E18B0"/>
    <w:rsid w:val="2DB065B7"/>
    <w:rsid w:val="2DBD42AD"/>
    <w:rsid w:val="2DBFF746"/>
    <w:rsid w:val="2DD916CA"/>
    <w:rsid w:val="2DFA1167"/>
    <w:rsid w:val="2DFF16CE"/>
    <w:rsid w:val="2E14EB21"/>
    <w:rsid w:val="2E15A9D7"/>
    <w:rsid w:val="2E2CCE0A"/>
    <w:rsid w:val="2E40D946"/>
    <w:rsid w:val="2E68AA8D"/>
    <w:rsid w:val="2E78D420"/>
    <w:rsid w:val="2E7BFC25"/>
    <w:rsid w:val="2F512AE3"/>
    <w:rsid w:val="2F93AE5E"/>
    <w:rsid w:val="2F95E1C8"/>
    <w:rsid w:val="2FA88F38"/>
    <w:rsid w:val="2FC120A2"/>
    <w:rsid w:val="2FDCBACA"/>
    <w:rsid w:val="302638B8"/>
    <w:rsid w:val="304D6928"/>
    <w:rsid w:val="30674570"/>
    <w:rsid w:val="30808DB4"/>
    <w:rsid w:val="308201D7"/>
    <w:rsid w:val="309AAE08"/>
    <w:rsid w:val="30A30D94"/>
    <w:rsid w:val="30B8BCD3"/>
    <w:rsid w:val="310CBD05"/>
    <w:rsid w:val="311CF318"/>
    <w:rsid w:val="31312255"/>
    <w:rsid w:val="31489437"/>
    <w:rsid w:val="31A52406"/>
    <w:rsid w:val="31BFCC05"/>
    <w:rsid w:val="3210B60B"/>
    <w:rsid w:val="3265A5B3"/>
    <w:rsid w:val="327FDC67"/>
    <w:rsid w:val="32882FCD"/>
    <w:rsid w:val="328A2BCD"/>
    <w:rsid w:val="32D1EBD6"/>
    <w:rsid w:val="32E76843"/>
    <w:rsid w:val="32EBBAE6"/>
    <w:rsid w:val="32FD8CF5"/>
    <w:rsid w:val="330649FE"/>
    <w:rsid w:val="33145C40"/>
    <w:rsid w:val="3364DEAB"/>
    <w:rsid w:val="33B03A21"/>
    <w:rsid w:val="33BB35F0"/>
    <w:rsid w:val="33C60D7B"/>
    <w:rsid w:val="33DBC528"/>
    <w:rsid w:val="33F69991"/>
    <w:rsid w:val="340012F3"/>
    <w:rsid w:val="340F5666"/>
    <w:rsid w:val="345D144C"/>
    <w:rsid w:val="34671D6D"/>
    <w:rsid w:val="34A3C3AA"/>
    <w:rsid w:val="34A3D963"/>
    <w:rsid w:val="34FC59E9"/>
    <w:rsid w:val="3500AF0C"/>
    <w:rsid w:val="35216F6E"/>
    <w:rsid w:val="35371BF6"/>
    <w:rsid w:val="354A437F"/>
    <w:rsid w:val="35DEA2A0"/>
    <w:rsid w:val="35F864EF"/>
    <w:rsid w:val="35FB4F96"/>
    <w:rsid w:val="3618EB7E"/>
    <w:rsid w:val="361C112D"/>
    <w:rsid w:val="365DD7B2"/>
    <w:rsid w:val="36771D8C"/>
    <w:rsid w:val="3678F5B6"/>
    <w:rsid w:val="368A6778"/>
    <w:rsid w:val="369E9CFC"/>
    <w:rsid w:val="36F5CC0A"/>
    <w:rsid w:val="37379078"/>
    <w:rsid w:val="3737B3B5"/>
    <w:rsid w:val="375A70AF"/>
    <w:rsid w:val="379DEB1A"/>
    <w:rsid w:val="37FADA48"/>
    <w:rsid w:val="386899FD"/>
    <w:rsid w:val="389665D9"/>
    <w:rsid w:val="38997E9E"/>
    <w:rsid w:val="38A87ED2"/>
    <w:rsid w:val="38BB8011"/>
    <w:rsid w:val="38D38416"/>
    <w:rsid w:val="38EA1E1D"/>
    <w:rsid w:val="393FD511"/>
    <w:rsid w:val="39511F3F"/>
    <w:rsid w:val="3954D299"/>
    <w:rsid w:val="39571057"/>
    <w:rsid w:val="399619AB"/>
    <w:rsid w:val="39BA70E9"/>
    <w:rsid w:val="39EE61D4"/>
    <w:rsid w:val="3A0AA047"/>
    <w:rsid w:val="3A39C695"/>
    <w:rsid w:val="3A4A0B23"/>
    <w:rsid w:val="3A4CA065"/>
    <w:rsid w:val="3A6EE013"/>
    <w:rsid w:val="3A8A5D1D"/>
    <w:rsid w:val="3AC3D55E"/>
    <w:rsid w:val="3AC73489"/>
    <w:rsid w:val="3ADA3A3E"/>
    <w:rsid w:val="3AE37E37"/>
    <w:rsid w:val="3AF2076E"/>
    <w:rsid w:val="3B56414A"/>
    <w:rsid w:val="3B868FC4"/>
    <w:rsid w:val="3BA65D7A"/>
    <w:rsid w:val="3BAB3B0F"/>
    <w:rsid w:val="3BBF85D7"/>
    <w:rsid w:val="3C0B0836"/>
    <w:rsid w:val="3C401A4F"/>
    <w:rsid w:val="3C8809FA"/>
    <w:rsid w:val="3C8B46DE"/>
    <w:rsid w:val="3CA5A935"/>
    <w:rsid w:val="3CE61834"/>
    <w:rsid w:val="3CE736D6"/>
    <w:rsid w:val="3CEF1207"/>
    <w:rsid w:val="3D22F80E"/>
    <w:rsid w:val="3D3E6C3F"/>
    <w:rsid w:val="3D3F97C6"/>
    <w:rsid w:val="3D4C5BA0"/>
    <w:rsid w:val="3DB9448C"/>
    <w:rsid w:val="3DE09AFA"/>
    <w:rsid w:val="3E3CF7D2"/>
    <w:rsid w:val="3E5B924D"/>
    <w:rsid w:val="3E6170AC"/>
    <w:rsid w:val="3E6A390E"/>
    <w:rsid w:val="3E6FA621"/>
    <w:rsid w:val="3E7B0EA2"/>
    <w:rsid w:val="3E860D2B"/>
    <w:rsid w:val="3EDDFE3C"/>
    <w:rsid w:val="3EF7AB38"/>
    <w:rsid w:val="3F03F824"/>
    <w:rsid w:val="3F0BCE84"/>
    <w:rsid w:val="3F709B40"/>
    <w:rsid w:val="3FC2E7A0"/>
    <w:rsid w:val="3FCD875E"/>
    <w:rsid w:val="3FDFF265"/>
    <w:rsid w:val="3FFA615A"/>
    <w:rsid w:val="400BA6EE"/>
    <w:rsid w:val="406BDCC2"/>
    <w:rsid w:val="4079E1CB"/>
    <w:rsid w:val="40C1D014"/>
    <w:rsid w:val="411C07FA"/>
    <w:rsid w:val="4120BEBB"/>
    <w:rsid w:val="41214375"/>
    <w:rsid w:val="4126C231"/>
    <w:rsid w:val="4143051C"/>
    <w:rsid w:val="414CCE21"/>
    <w:rsid w:val="4159E5AB"/>
    <w:rsid w:val="4180CA29"/>
    <w:rsid w:val="4197FC94"/>
    <w:rsid w:val="419909BE"/>
    <w:rsid w:val="41DD1DCC"/>
    <w:rsid w:val="41E06F55"/>
    <w:rsid w:val="41F6D3C1"/>
    <w:rsid w:val="4230A2F3"/>
    <w:rsid w:val="428271E8"/>
    <w:rsid w:val="42AC0702"/>
    <w:rsid w:val="42B82E7E"/>
    <w:rsid w:val="42C7BCC1"/>
    <w:rsid w:val="42D6D4C9"/>
    <w:rsid w:val="42E3F0F6"/>
    <w:rsid w:val="42E65CE9"/>
    <w:rsid w:val="430DA1FD"/>
    <w:rsid w:val="4321C1AA"/>
    <w:rsid w:val="4358C5AC"/>
    <w:rsid w:val="435E9C2D"/>
    <w:rsid w:val="4378B821"/>
    <w:rsid w:val="43A06AE7"/>
    <w:rsid w:val="43B16F5F"/>
    <w:rsid w:val="43B1828D"/>
    <w:rsid w:val="43BE40EA"/>
    <w:rsid w:val="43C34651"/>
    <w:rsid w:val="43D3B975"/>
    <w:rsid w:val="43F8A771"/>
    <w:rsid w:val="44686C74"/>
    <w:rsid w:val="4472A52A"/>
    <w:rsid w:val="447FC157"/>
    <w:rsid w:val="449E0D76"/>
    <w:rsid w:val="44C80710"/>
    <w:rsid w:val="44CEC2A7"/>
    <w:rsid w:val="44CFF29A"/>
    <w:rsid w:val="44EB3BEB"/>
    <w:rsid w:val="4526E749"/>
    <w:rsid w:val="4527D437"/>
    <w:rsid w:val="45391F87"/>
    <w:rsid w:val="4591FD20"/>
    <w:rsid w:val="45C5C318"/>
    <w:rsid w:val="4606983B"/>
    <w:rsid w:val="4607E9C6"/>
    <w:rsid w:val="4616763F"/>
    <w:rsid w:val="461A32AE"/>
    <w:rsid w:val="462F430A"/>
    <w:rsid w:val="464102B3"/>
    <w:rsid w:val="46514C03"/>
    <w:rsid w:val="466A68CD"/>
    <w:rsid w:val="46932D6B"/>
    <w:rsid w:val="46C7BD5E"/>
    <w:rsid w:val="46D7886D"/>
    <w:rsid w:val="46F203F8"/>
    <w:rsid w:val="46FE6C3C"/>
    <w:rsid w:val="47499E07"/>
    <w:rsid w:val="47525951"/>
    <w:rsid w:val="477F1F7B"/>
    <w:rsid w:val="47F16708"/>
    <w:rsid w:val="48269F96"/>
    <w:rsid w:val="48916BEA"/>
    <w:rsid w:val="48AC8BC7"/>
    <w:rsid w:val="4906763E"/>
    <w:rsid w:val="4914E125"/>
    <w:rsid w:val="491E9FDB"/>
    <w:rsid w:val="494FE3CE"/>
    <w:rsid w:val="497AE039"/>
    <w:rsid w:val="49CECCA5"/>
    <w:rsid w:val="4A414AA0"/>
    <w:rsid w:val="4A860657"/>
    <w:rsid w:val="4A8E3F4F"/>
    <w:rsid w:val="4AA2469F"/>
    <w:rsid w:val="4AB9873A"/>
    <w:rsid w:val="4AEF02DB"/>
    <w:rsid w:val="4AFEFF2E"/>
    <w:rsid w:val="4B20D22D"/>
    <w:rsid w:val="4B3290AE"/>
    <w:rsid w:val="4B6012D7"/>
    <w:rsid w:val="4B7D41DB"/>
    <w:rsid w:val="4BA661AF"/>
    <w:rsid w:val="4BBC9472"/>
    <w:rsid w:val="4BCAF89E"/>
    <w:rsid w:val="4C0FE7ED"/>
    <w:rsid w:val="4C102BD1"/>
    <w:rsid w:val="4C4FB20C"/>
    <w:rsid w:val="4C600257"/>
    <w:rsid w:val="4C6D2C2B"/>
    <w:rsid w:val="4CA5EB41"/>
    <w:rsid w:val="4CB3F7EC"/>
    <w:rsid w:val="4CC9E6C8"/>
    <w:rsid w:val="4D54647E"/>
    <w:rsid w:val="4D9FB72E"/>
    <w:rsid w:val="4DDAFB2A"/>
    <w:rsid w:val="4E475877"/>
    <w:rsid w:val="4E4C1498"/>
    <w:rsid w:val="4E97B399"/>
    <w:rsid w:val="4F029960"/>
    <w:rsid w:val="4F2579BA"/>
    <w:rsid w:val="4FA68B50"/>
    <w:rsid w:val="5010EFE4"/>
    <w:rsid w:val="5024DBA8"/>
    <w:rsid w:val="502AACAB"/>
    <w:rsid w:val="505F25B2"/>
    <w:rsid w:val="507C3715"/>
    <w:rsid w:val="508BEEF8"/>
    <w:rsid w:val="508FF267"/>
    <w:rsid w:val="5091BD32"/>
    <w:rsid w:val="5097F31B"/>
    <w:rsid w:val="50C9C750"/>
    <w:rsid w:val="50EA370B"/>
    <w:rsid w:val="511121E2"/>
    <w:rsid w:val="511640F8"/>
    <w:rsid w:val="51D29A64"/>
    <w:rsid w:val="51E64C99"/>
    <w:rsid w:val="52099E93"/>
    <w:rsid w:val="523A3A22"/>
    <w:rsid w:val="524A8D6C"/>
    <w:rsid w:val="5255B831"/>
    <w:rsid w:val="52BB37F8"/>
    <w:rsid w:val="52D51F55"/>
    <w:rsid w:val="53233970"/>
    <w:rsid w:val="5324E3A6"/>
    <w:rsid w:val="5339EC99"/>
    <w:rsid w:val="5377287D"/>
    <w:rsid w:val="539E075A"/>
    <w:rsid w:val="53C586C2"/>
    <w:rsid w:val="53D5FA6A"/>
    <w:rsid w:val="5425EE3A"/>
    <w:rsid w:val="543FB950"/>
    <w:rsid w:val="544AEF4D"/>
    <w:rsid w:val="54DC6AAB"/>
    <w:rsid w:val="5503D887"/>
    <w:rsid w:val="5509C2FE"/>
    <w:rsid w:val="5531F9D9"/>
    <w:rsid w:val="557D2802"/>
    <w:rsid w:val="55E60D0F"/>
    <w:rsid w:val="55F23212"/>
    <w:rsid w:val="55F74C5C"/>
    <w:rsid w:val="55F913AE"/>
    <w:rsid w:val="561C02E7"/>
    <w:rsid w:val="561EA54B"/>
    <w:rsid w:val="5667C5E9"/>
    <w:rsid w:val="567611C1"/>
    <w:rsid w:val="5677723F"/>
    <w:rsid w:val="567AE2AF"/>
    <w:rsid w:val="56803168"/>
    <w:rsid w:val="56EC0E88"/>
    <w:rsid w:val="5718F863"/>
    <w:rsid w:val="572AD50A"/>
    <w:rsid w:val="57C2236B"/>
    <w:rsid w:val="57C3C858"/>
    <w:rsid w:val="5806F934"/>
    <w:rsid w:val="58978EC1"/>
    <w:rsid w:val="58B42CA9"/>
    <w:rsid w:val="58B69D24"/>
    <w:rsid w:val="58CB5BCD"/>
    <w:rsid w:val="5931184C"/>
    <w:rsid w:val="59395059"/>
    <w:rsid w:val="594265A4"/>
    <w:rsid w:val="5986D9B9"/>
    <w:rsid w:val="599EA9CD"/>
    <w:rsid w:val="5A026000"/>
    <w:rsid w:val="5A178F8B"/>
    <w:rsid w:val="5A509925"/>
    <w:rsid w:val="5A6275CC"/>
    <w:rsid w:val="5A672C2E"/>
    <w:rsid w:val="5A7A0D52"/>
    <w:rsid w:val="5A7A8FF3"/>
    <w:rsid w:val="5ADC1E9E"/>
    <w:rsid w:val="5AE42820"/>
    <w:rsid w:val="5B2E4B55"/>
    <w:rsid w:val="5BB16117"/>
    <w:rsid w:val="5BBFC117"/>
    <w:rsid w:val="5BE3B23C"/>
    <w:rsid w:val="5BE6D53D"/>
    <w:rsid w:val="5BFE462D"/>
    <w:rsid w:val="5C5214BA"/>
    <w:rsid w:val="5C5AD5FC"/>
    <w:rsid w:val="5C5FD132"/>
    <w:rsid w:val="5C7EC040"/>
    <w:rsid w:val="5CB8959D"/>
    <w:rsid w:val="5CD521CD"/>
    <w:rsid w:val="5D1E6F2A"/>
    <w:rsid w:val="5D8839E7"/>
    <w:rsid w:val="5D96FCB2"/>
    <w:rsid w:val="5D9A168E"/>
    <w:rsid w:val="5DE026A8"/>
    <w:rsid w:val="5DE52948"/>
    <w:rsid w:val="5E268EFF"/>
    <w:rsid w:val="5E57875F"/>
    <w:rsid w:val="5E938C02"/>
    <w:rsid w:val="5EA0F095"/>
    <w:rsid w:val="5EA1A1AD"/>
    <w:rsid w:val="5EAF1402"/>
    <w:rsid w:val="5EEBC8D6"/>
    <w:rsid w:val="5F0C2F66"/>
    <w:rsid w:val="5F137C8E"/>
    <w:rsid w:val="5F1E75FF"/>
    <w:rsid w:val="5FA57328"/>
    <w:rsid w:val="5FC89180"/>
    <w:rsid w:val="5FECCDEC"/>
    <w:rsid w:val="602F5C63"/>
    <w:rsid w:val="60333DDA"/>
    <w:rsid w:val="603ED6D0"/>
    <w:rsid w:val="605CC924"/>
    <w:rsid w:val="60BDDBD7"/>
    <w:rsid w:val="60C32EB1"/>
    <w:rsid w:val="60CBD8C6"/>
    <w:rsid w:val="60DEEF6C"/>
    <w:rsid w:val="61286FAB"/>
    <w:rsid w:val="612E471F"/>
    <w:rsid w:val="619A4BB7"/>
    <w:rsid w:val="61B9CF15"/>
    <w:rsid w:val="61C533B0"/>
    <w:rsid w:val="61D6EFC6"/>
    <w:rsid w:val="624BDD30"/>
    <w:rsid w:val="624F02BF"/>
    <w:rsid w:val="62584875"/>
    <w:rsid w:val="6292A4FF"/>
    <w:rsid w:val="62998D2E"/>
    <w:rsid w:val="62C5BDBC"/>
    <w:rsid w:val="62E0902B"/>
    <w:rsid w:val="6312A731"/>
    <w:rsid w:val="631E4BF3"/>
    <w:rsid w:val="63299CDF"/>
    <w:rsid w:val="635F39DA"/>
    <w:rsid w:val="63895412"/>
    <w:rsid w:val="63AADFF3"/>
    <w:rsid w:val="645CF1CF"/>
    <w:rsid w:val="6469951C"/>
    <w:rsid w:val="649E8CBA"/>
    <w:rsid w:val="64B64EB3"/>
    <w:rsid w:val="64BEC776"/>
    <w:rsid w:val="64C03F0F"/>
    <w:rsid w:val="64D6C132"/>
    <w:rsid w:val="64E37E61"/>
    <w:rsid w:val="6504940B"/>
    <w:rsid w:val="6515464E"/>
    <w:rsid w:val="652910A0"/>
    <w:rsid w:val="658DB783"/>
    <w:rsid w:val="66521F14"/>
    <w:rsid w:val="6670FDFC"/>
    <w:rsid w:val="669162BE"/>
    <w:rsid w:val="66A6F95A"/>
    <w:rsid w:val="66D8C2E2"/>
    <w:rsid w:val="674B9892"/>
    <w:rsid w:val="67606AD1"/>
    <w:rsid w:val="67ABF9A3"/>
    <w:rsid w:val="67B32A01"/>
    <w:rsid w:val="67BF0CE3"/>
    <w:rsid w:val="67EFF24B"/>
    <w:rsid w:val="680119F4"/>
    <w:rsid w:val="680A2E8A"/>
    <w:rsid w:val="680CCE5D"/>
    <w:rsid w:val="686F59BC"/>
    <w:rsid w:val="6899931C"/>
    <w:rsid w:val="68A0006D"/>
    <w:rsid w:val="68C189DB"/>
    <w:rsid w:val="69252058"/>
    <w:rsid w:val="695D2EF7"/>
    <w:rsid w:val="6977894B"/>
    <w:rsid w:val="69D60056"/>
    <w:rsid w:val="69E3C9D5"/>
    <w:rsid w:val="69FDF258"/>
    <w:rsid w:val="6A0E6C31"/>
    <w:rsid w:val="6A6D1140"/>
    <w:rsid w:val="6A925C00"/>
    <w:rsid w:val="6A94287D"/>
    <w:rsid w:val="6A9F6AFC"/>
    <w:rsid w:val="6ABE6725"/>
    <w:rsid w:val="6ADF6463"/>
    <w:rsid w:val="6AF25064"/>
    <w:rsid w:val="6B0306A2"/>
    <w:rsid w:val="6B6BCD54"/>
    <w:rsid w:val="6B9FA8A7"/>
    <w:rsid w:val="6BE2D4CE"/>
    <w:rsid w:val="6C2757E1"/>
    <w:rsid w:val="6C430145"/>
    <w:rsid w:val="6C797D87"/>
    <w:rsid w:val="6C7CCECB"/>
    <w:rsid w:val="6C84850D"/>
    <w:rsid w:val="6C85C4CC"/>
    <w:rsid w:val="6CE21277"/>
    <w:rsid w:val="6D341EF9"/>
    <w:rsid w:val="6D460CF3"/>
    <w:rsid w:val="6D6E5ABF"/>
    <w:rsid w:val="6D73717E"/>
    <w:rsid w:val="6D93F81F"/>
    <w:rsid w:val="6D98C968"/>
    <w:rsid w:val="6DF8917B"/>
    <w:rsid w:val="6E0431BB"/>
    <w:rsid w:val="6E166CBF"/>
    <w:rsid w:val="6E25C7F0"/>
    <w:rsid w:val="6E53011C"/>
    <w:rsid w:val="6E6DE353"/>
    <w:rsid w:val="6E7703E3"/>
    <w:rsid w:val="6E82254A"/>
    <w:rsid w:val="6EC19DE8"/>
    <w:rsid w:val="6EC54449"/>
    <w:rsid w:val="6EC59D29"/>
    <w:rsid w:val="6ED0CA8F"/>
    <w:rsid w:val="6ED74969"/>
    <w:rsid w:val="6EF48813"/>
    <w:rsid w:val="6EF9262A"/>
    <w:rsid w:val="6F3F9339"/>
    <w:rsid w:val="6F601366"/>
    <w:rsid w:val="6F9F31D7"/>
    <w:rsid w:val="6FA8901A"/>
    <w:rsid w:val="6FB4EA62"/>
    <w:rsid w:val="6FCFE695"/>
    <w:rsid w:val="6FE0569A"/>
    <w:rsid w:val="6FE86F41"/>
    <w:rsid w:val="7002F1B6"/>
    <w:rsid w:val="700304E4"/>
    <w:rsid w:val="702B5BB1"/>
    <w:rsid w:val="7031450D"/>
    <w:rsid w:val="703440F6"/>
    <w:rsid w:val="703D442B"/>
    <w:rsid w:val="703F6D1F"/>
    <w:rsid w:val="704DE52B"/>
    <w:rsid w:val="709A25FA"/>
    <w:rsid w:val="70D3270A"/>
    <w:rsid w:val="70D4B4A6"/>
    <w:rsid w:val="70DEA4B8"/>
    <w:rsid w:val="711C3B70"/>
    <w:rsid w:val="7144C6DB"/>
    <w:rsid w:val="715850DA"/>
    <w:rsid w:val="7158E6C8"/>
    <w:rsid w:val="71598192"/>
    <w:rsid w:val="71955F24"/>
    <w:rsid w:val="71DB9E0D"/>
    <w:rsid w:val="71ECDCFE"/>
    <w:rsid w:val="72726C41"/>
    <w:rsid w:val="728E4B39"/>
    <w:rsid w:val="7290C66B"/>
    <w:rsid w:val="729A3A22"/>
    <w:rsid w:val="72DF3EDF"/>
    <w:rsid w:val="72F78FD4"/>
    <w:rsid w:val="73034598"/>
    <w:rsid w:val="733A9278"/>
    <w:rsid w:val="7346D521"/>
    <w:rsid w:val="7382ACBC"/>
    <w:rsid w:val="73860E3C"/>
    <w:rsid w:val="73895CA7"/>
    <w:rsid w:val="7389B578"/>
    <w:rsid w:val="73A9B1BD"/>
    <w:rsid w:val="74082D3C"/>
    <w:rsid w:val="74832A13"/>
    <w:rsid w:val="74BB1F6A"/>
    <w:rsid w:val="74EABDC2"/>
    <w:rsid w:val="753E9A79"/>
    <w:rsid w:val="7557F895"/>
    <w:rsid w:val="75AEC7C8"/>
    <w:rsid w:val="75B3FF21"/>
    <w:rsid w:val="75D0BC29"/>
    <w:rsid w:val="75FF1850"/>
    <w:rsid w:val="76028A78"/>
    <w:rsid w:val="760DB787"/>
    <w:rsid w:val="7620ADD9"/>
    <w:rsid w:val="7637D687"/>
    <w:rsid w:val="76AB29E6"/>
    <w:rsid w:val="76D13104"/>
    <w:rsid w:val="7705730C"/>
    <w:rsid w:val="77183441"/>
    <w:rsid w:val="77287016"/>
    <w:rsid w:val="773CC24E"/>
    <w:rsid w:val="77FBEEB5"/>
    <w:rsid w:val="785C5F3A"/>
    <w:rsid w:val="786D8602"/>
    <w:rsid w:val="78AE1564"/>
    <w:rsid w:val="78FD8CBD"/>
    <w:rsid w:val="791EDEDB"/>
    <w:rsid w:val="795E337F"/>
    <w:rsid w:val="79D4739E"/>
    <w:rsid w:val="79F179A0"/>
    <w:rsid w:val="7A03654B"/>
    <w:rsid w:val="7A12C58B"/>
    <w:rsid w:val="7A2B69B8"/>
    <w:rsid w:val="7A40900F"/>
    <w:rsid w:val="7A4900CB"/>
    <w:rsid w:val="7A6455DE"/>
    <w:rsid w:val="7A7825F4"/>
    <w:rsid w:val="7A882247"/>
    <w:rsid w:val="7AB1A1B1"/>
    <w:rsid w:val="7AC2C49A"/>
    <w:rsid w:val="7AEBD73C"/>
    <w:rsid w:val="7B25E66F"/>
    <w:rsid w:val="7B352823"/>
    <w:rsid w:val="7B4EC9E5"/>
    <w:rsid w:val="7B845D7A"/>
    <w:rsid w:val="7B8DDB12"/>
    <w:rsid w:val="7BC73A19"/>
    <w:rsid w:val="7BD78743"/>
    <w:rsid w:val="7BDBF56A"/>
    <w:rsid w:val="7BF239D0"/>
    <w:rsid w:val="7C1B469B"/>
    <w:rsid w:val="7C201199"/>
    <w:rsid w:val="7C23F2A8"/>
    <w:rsid w:val="7C36C116"/>
    <w:rsid w:val="7C431EE6"/>
    <w:rsid w:val="7C7CF1BA"/>
    <w:rsid w:val="7C800753"/>
    <w:rsid w:val="7C98B569"/>
    <w:rsid w:val="7CB42C28"/>
    <w:rsid w:val="7CB6C75D"/>
    <w:rsid w:val="7CFF250F"/>
    <w:rsid w:val="7D630A7A"/>
    <w:rsid w:val="7D641E43"/>
    <w:rsid w:val="7D662304"/>
    <w:rsid w:val="7D797454"/>
    <w:rsid w:val="7D84F348"/>
    <w:rsid w:val="7D9B4BE5"/>
    <w:rsid w:val="7DB297AC"/>
    <w:rsid w:val="7DBFC309"/>
    <w:rsid w:val="7E2B8786"/>
    <w:rsid w:val="7E3ED992"/>
    <w:rsid w:val="7E581E4E"/>
    <w:rsid w:val="7EA0F8B8"/>
    <w:rsid w:val="7EC4AAA8"/>
    <w:rsid w:val="7EC4C0D3"/>
    <w:rsid w:val="7EC88AAD"/>
    <w:rsid w:val="7ED41C66"/>
    <w:rsid w:val="7EFEDADB"/>
    <w:rsid w:val="7F54EB58"/>
    <w:rsid w:val="7F7FC277"/>
    <w:rsid w:val="7FB041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556E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80E29"/>
    <w:pPr>
      <w:keepNext/>
      <w:keepLines/>
      <w:spacing w:before="240" w:after="0"/>
      <w:outlineLvl w:val="0"/>
    </w:pPr>
    <w:rPr>
      <w:rFonts w:asciiTheme="majorHAnsi" w:eastAsiaTheme="majorEastAsia" w:hAnsiTheme="majorHAnsi" w:cstheme="majorBidi"/>
      <w:color w:val="2F5496" w:themeColor="accent1" w:themeShade="BF"/>
      <w:sz w:val="32"/>
      <w:szCs w:val="32"/>
      <w:lang w:val="es-ES" w:eastAsia="es-ES"/>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2354"/>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0563C1" w:themeColor="hyperlink"/>
      <w:u w:val="single"/>
    </w:rPr>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080E29"/>
    <w:rPr>
      <w:rFonts w:asciiTheme="majorHAnsi" w:eastAsiaTheme="majorEastAsia" w:hAnsiTheme="majorHAnsi" w:cstheme="majorBidi"/>
      <w:color w:val="2F5496" w:themeColor="accent1" w:themeShade="BF"/>
      <w:sz w:val="32"/>
      <w:szCs w:val="32"/>
      <w:lang w:val="es-ES" w:eastAsia="es-ES"/>
    </w:rPr>
  </w:style>
  <w:style w:type="paragraph" w:styleId="Bibliografa">
    <w:name w:val="Bibliography"/>
    <w:basedOn w:val="Normal"/>
    <w:next w:val="Normal"/>
    <w:uiPriority w:val="37"/>
    <w:unhideWhenUsed/>
    <w:rsid w:val="00080E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27093">
      <w:bodyDiv w:val="1"/>
      <w:marLeft w:val="0"/>
      <w:marRight w:val="0"/>
      <w:marTop w:val="0"/>
      <w:marBottom w:val="0"/>
      <w:divBdr>
        <w:top w:val="none" w:sz="0" w:space="0" w:color="auto"/>
        <w:left w:val="none" w:sz="0" w:space="0" w:color="auto"/>
        <w:bottom w:val="none" w:sz="0" w:space="0" w:color="auto"/>
        <w:right w:val="none" w:sz="0" w:space="0" w:color="auto"/>
      </w:divBdr>
    </w:div>
    <w:div w:id="208953671">
      <w:bodyDiv w:val="1"/>
      <w:marLeft w:val="0"/>
      <w:marRight w:val="0"/>
      <w:marTop w:val="0"/>
      <w:marBottom w:val="0"/>
      <w:divBdr>
        <w:top w:val="none" w:sz="0" w:space="0" w:color="auto"/>
        <w:left w:val="none" w:sz="0" w:space="0" w:color="auto"/>
        <w:bottom w:val="none" w:sz="0" w:space="0" w:color="auto"/>
        <w:right w:val="none" w:sz="0" w:space="0" w:color="auto"/>
      </w:divBdr>
    </w:div>
    <w:div w:id="224074403">
      <w:bodyDiv w:val="1"/>
      <w:marLeft w:val="0"/>
      <w:marRight w:val="0"/>
      <w:marTop w:val="0"/>
      <w:marBottom w:val="0"/>
      <w:divBdr>
        <w:top w:val="none" w:sz="0" w:space="0" w:color="auto"/>
        <w:left w:val="none" w:sz="0" w:space="0" w:color="auto"/>
        <w:bottom w:val="none" w:sz="0" w:space="0" w:color="auto"/>
        <w:right w:val="none" w:sz="0" w:space="0" w:color="auto"/>
      </w:divBdr>
    </w:div>
    <w:div w:id="258493484">
      <w:bodyDiv w:val="1"/>
      <w:marLeft w:val="0"/>
      <w:marRight w:val="0"/>
      <w:marTop w:val="0"/>
      <w:marBottom w:val="0"/>
      <w:divBdr>
        <w:top w:val="none" w:sz="0" w:space="0" w:color="auto"/>
        <w:left w:val="none" w:sz="0" w:space="0" w:color="auto"/>
        <w:bottom w:val="none" w:sz="0" w:space="0" w:color="auto"/>
        <w:right w:val="none" w:sz="0" w:space="0" w:color="auto"/>
      </w:divBdr>
    </w:div>
    <w:div w:id="430130309">
      <w:bodyDiv w:val="1"/>
      <w:marLeft w:val="0"/>
      <w:marRight w:val="0"/>
      <w:marTop w:val="0"/>
      <w:marBottom w:val="0"/>
      <w:divBdr>
        <w:top w:val="none" w:sz="0" w:space="0" w:color="auto"/>
        <w:left w:val="none" w:sz="0" w:space="0" w:color="auto"/>
        <w:bottom w:val="none" w:sz="0" w:space="0" w:color="auto"/>
        <w:right w:val="none" w:sz="0" w:space="0" w:color="auto"/>
      </w:divBdr>
    </w:div>
    <w:div w:id="605231078">
      <w:bodyDiv w:val="1"/>
      <w:marLeft w:val="0"/>
      <w:marRight w:val="0"/>
      <w:marTop w:val="0"/>
      <w:marBottom w:val="0"/>
      <w:divBdr>
        <w:top w:val="none" w:sz="0" w:space="0" w:color="auto"/>
        <w:left w:val="none" w:sz="0" w:space="0" w:color="auto"/>
        <w:bottom w:val="none" w:sz="0" w:space="0" w:color="auto"/>
        <w:right w:val="none" w:sz="0" w:space="0" w:color="auto"/>
      </w:divBdr>
    </w:div>
    <w:div w:id="900404814">
      <w:bodyDiv w:val="1"/>
      <w:marLeft w:val="0"/>
      <w:marRight w:val="0"/>
      <w:marTop w:val="0"/>
      <w:marBottom w:val="0"/>
      <w:divBdr>
        <w:top w:val="none" w:sz="0" w:space="0" w:color="auto"/>
        <w:left w:val="none" w:sz="0" w:space="0" w:color="auto"/>
        <w:bottom w:val="none" w:sz="0" w:space="0" w:color="auto"/>
        <w:right w:val="none" w:sz="0" w:space="0" w:color="auto"/>
      </w:divBdr>
    </w:div>
    <w:div w:id="1071731984">
      <w:bodyDiv w:val="1"/>
      <w:marLeft w:val="0"/>
      <w:marRight w:val="0"/>
      <w:marTop w:val="0"/>
      <w:marBottom w:val="0"/>
      <w:divBdr>
        <w:top w:val="none" w:sz="0" w:space="0" w:color="auto"/>
        <w:left w:val="none" w:sz="0" w:space="0" w:color="auto"/>
        <w:bottom w:val="none" w:sz="0" w:space="0" w:color="auto"/>
        <w:right w:val="none" w:sz="0" w:space="0" w:color="auto"/>
      </w:divBdr>
    </w:div>
    <w:div w:id="1398168723">
      <w:bodyDiv w:val="1"/>
      <w:marLeft w:val="0"/>
      <w:marRight w:val="0"/>
      <w:marTop w:val="0"/>
      <w:marBottom w:val="0"/>
      <w:divBdr>
        <w:top w:val="none" w:sz="0" w:space="0" w:color="auto"/>
        <w:left w:val="none" w:sz="0" w:space="0" w:color="auto"/>
        <w:bottom w:val="none" w:sz="0" w:space="0" w:color="auto"/>
        <w:right w:val="none" w:sz="0" w:space="0" w:color="auto"/>
      </w:divBdr>
    </w:div>
    <w:div w:id="1454596171">
      <w:bodyDiv w:val="1"/>
      <w:marLeft w:val="0"/>
      <w:marRight w:val="0"/>
      <w:marTop w:val="0"/>
      <w:marBottom w:val="0"/>
      <w:divBdr>
        <w:top w:val="none" w:sz="0" w:space="0" w:color="auto"/>
        <w:left w:val="none" w:sz="0" w:space="0" w:color="auto"/>
        <w:bottom w:val="none" w:sz="0" w:space="0" w:color="auto"/>
        <w:right w:val="none" w:sz="0" w:space="0" w:color="auto"/>
      </w:divBdr>
    </w:div>
    <w:div w:id="212792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d37b089b03254368"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FCCE74D3C91E34883225B5A3BC14B63" ma:contentTypeVersion="4" ma:contentTypeDescription="Create a new document." ma:contentTypeScope="" ma:versionID="f523a526ad7dd119f2ac94815959e34b">
  <xsd:schema xmlns:xsd="http://www.w3.org/2001/XMLSchema" xmlns:xs="http://www.w3.org/2001/XMLSchema" xmlns:p="http://schemas.microsoft.com/office/2006/metadata/properties" xmlns:ns2="34511e56-4679-4904-a7da-c5f8d2013d0a" targetNamespace="http://schemas.microsoft.com/office/2006/metadata/properties" ma:root="true" ma:fieldsID="c695418fb79ecdbfc032e92eca250afb" ns2:_="">
    <xsd:import namespace="34511e56-4679-4904-a7da-c5f8d2013d0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511e56-4679-4904-a7da-c5f8d2013d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Cri19</b:Tag>
    <b:SourceType>InternetSite</b:SourceType>
    <b:Guid>{4476B694-8644-4770-B5A4-B773EECC99D9}</b:Guid>
    <b:Author>
      <b:Author>
        <b:NameList>
          <b:Person>
            <b:Last>Garay</b:Last>
            <b:First>Cristina</b:First>
            <b:Middle>Crespo</b:Middle>
          </b:Person>
        </b:NameList>
      </b:Author>
    </b:Author>
    <b:Title>National Geographic</b:Title>
    <b:Year>2019</b:Year>
    <b:Month>11</b:Month>
    <b:Day>13</b:Day>
    <b:URL>https://www.nationalgeographic.es/medio-ambiente/2019/11/los-impactos-de-las-emisiones-de-la-aviacion-en-la-calidad-del-aire-son</b:URL>
    <b:RefOrder>2</b:RefOrder>
  </b:Source>
  <b:Source>
    <b:Tag>Ins18</b:Tag>
    <b:SourceType>Report</b:SourceType>
    <b:Guid>{01B685CC-29B5-4F0F-9EAC-8B245396722A}</b:Guid>
    <b:Title>Informe del Estado de La Calidad del Aire en Colombia 2018</b:Title>
    <b:Year>2018</b:Year>
    <b:Author>
      <b:Author>
        <b:Corporate>IDEAM</b:Corporate>
      </b:Author>
    </b:Author>
    <b:City>Bogotá</b:City>
    <b:RefOrder>3</b:RefOrder>
  </b:Source>
  <b:Source>
    <b:Tag>Ace21</b:Tag>
    <b:SourceType>InternetSite</b:SourceType>
    <b:Guid>{9C84AD2E-7C45-4227-B7A7-37B34A4A5598}</b:Guid>
    <b:Title>Universidad Santo Tomás Seccional Tunja</b:Title>
    <b:Year>2021</b:Year>
    <b:Author>
      <b:Author>
        <b:NameList>
          <b:Person>
            <b:Last>Fernando</b:Last>
            <b:First>Acevedo</b:First>
            <b:Middle>Suarez Luis</b:Middle>
          </b:Person>
        </b:NameList>
      </b:Author>
    </b:Author>
    <b:URL>https://repository.usta.edu.co/bitstream/handle/11634/33256/2021LuisAcevedos.pdf?sequence=1&amp;isAllowed=y</b:URL>
    <b:RefOrder>5</b:RefOrder>
  </b:Source>
  <b:Source>
    <b:Tag>Dia15</b:Tag>
    <b:SourceType>Report</b:SourceType>
    <b:Guid>{EC803664-0499-47DD-8421-60BD07D6163C}</b:Guid>
    <b:Title>Análisis de La Calidad del Aire en Santa Marta por Efectos del Polvillo de Carbón en Zonas Portuarias a Partir de un Modelo de Predicción Espacio-Temporal</b:Title>
    <b:Year>2015</b:Year>
    <b:City>Bogotá</b:City>
    <b:Author>
      <b:Author>
        <b:NameList>
          <b:Person>
            <b:Last>Diazgranados Correa</b:Last>
            <b:First>Melissa</b:First>
          </b:Person>
          <b:Person>
            <b:Last>Morales Gutierrez</b:Last>
            <b:Middle>Viviana</b:Middle>
            <b:First>Lady</b:First>
          </b:Person>
          <b:Person>
            <b:Last>Palechor Bautista</b:Last>
            <b:Middle>Milena</b:Middle>
            <b:First>Sandra</b:First>
          </b:Person>
        </b:NameList>
      </b:Author>
    </b:Author>
    <b:RefOrder>1</b:RefOrder>
  </b:Source>
  <b:Source>
    <b:Tag>Min17</b:Tag>
    <b:SourceType>Report</b:SourceType>
    <b:Guid>{9C7B0998-808C-414A-85AD-F88B6F26BFF1}</b:Guid>
    <b:Author>
      <b:Author>
        <b:Corporate>Ministerio de Ambiente y Desarrollo Sostenible</b:Corporate>
      </b:Author>
    </b:Author>
    <b:Title>Resolución No. 2254</b:Title>
    <b:Year>2017</b:Year>
    <b:RefOrder>4</b:RefOrder>
  </b:Source>
  <b:Source>
    <b:Tag>Aer22</b:Tag>
    <b:SourceType>InternetSite</b:SourceType>
    <b:Guid>{0800C1F7-D97D-409D-ABF4-35064FF7FFD6}</b:Guid>
    <b:Author>
      <b:Author>
        <b:Corporate>Aeronáutica Civil</b:Corporate>
      </b:Author>
    </b:Author>
    <b:Title>Aeronáutica Civil</b:Title>
    <b:Year>2022</b:Year>
    <b:Month>Enero</b:Month>
    <b:URL>https://www.aerocivil.gov.co/atencion/estadisticas-de-las-actividades-aeronauticas/bases-de-datos</b:URL>
    <b:RefOrder>7</b:RefOrder>
  </b:Source>
  <b:Source>
    <b:Tag>Dat22</b:Tag>
    <b:SourceType>InternetSite</b:SourceType>
    <b:Guid>{8A5C5287-1A94-4416-8A20-9AC918C92ADC}</b:Guid>
    <b:Author>
      <b:Author>
        <b:Corporate>Datos Abiertos del Gobierno de Colombia</b:Corporate>
      </b:Author>
    </b:Author>
    <b:Title>Datos Abiertos</b:Title>
    <b:Year>2022</b:Year>
    <b:Month>01</b:Month>
    <b:Day>21</b:Day>
    <b:URL>https://www.datos.gov.co/Ambiente-y-Desarrollo-Sostenible/Monitoreo-Calidad-de-Aire-departamento-del-Magdale/dgnf-6h7v</b:URL>
    <b:RefOrder>6</b:RefOrder>
  </b:Source>
</b:Sources>
</file>

<file path=customXml/itemProps1.xml><?xml version="1.0" encoding="utf-8"?>
<ds:datastoreItem xmlns:ds="http://schemas.openxmlformats.org/officeDocument/2006/customXml" ds:itemID="{733D4ED1-1E47-49EB-80F7-15A8841C77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ACEAFC9-39BA-4723-BDE6-1226EFB356D3}">
  <ds:schemaRefs>
    <ds:schemaRef ds:uri="http://schemas.microsoft.com/sharepoint/v3/contenttype/forms"/>
  </ds:schemaRefs>
</ds:datastoreItem>
</file>

<file path=customXml/itemProps3.xml><?xml version="1.0" encoding="utf-8"?>
<ds:datastoreItem xmlns:ds="http://schemas.openxmlformats.org/officeDocument/2006/customXml" ds:itemID="{5963EB73-0CF4-4001-8AB7-A1C102E1D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511e56-4679-4904-a7da-c5f8d2013d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E5B0D20-AE7F-45C7-88CE-4EE0DB17A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1606</Words>
  <Characters>8839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2022-02-11T01:52:00Z</dcterms:created>
  <dcterms:modified xsi:type="dcterms:W3CDTF">2022-02-11T01:52:00Z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0x010100EFCCE74D3C91E34883225B5A3BC14B63</vt:lpwstr>
  </property>
</Properties>
</file>