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2B16" w14:textId="305DCEC3" w:rsidR="00472B27" w:rsidRPr="0009320A" w:rsidRDefault="006974B1" w:rsidP="00472B27">
      <w:pPr>
        <w:pStyle w:val="TtuloApartado1sinnivel"/>
      </w:pPr>
      <w:bookmarkStart w:id="0" w:name="_Toc459888455"/>
      <w:r>
        <w:t>A</w:t>
      </w:r>
      <w:r w:rsidR="00505190">
        <w:t>ctividad</w:t>
      </w:r>
      <w:r>
        <w:t xml:space="preserve"> grupal: Sin seguridad no hay privacidad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44B97220" w14:textId="265FC4A3" w:rsidR="005241B8" w:rsidRDefault="0015347F" w:rsidP="005241B8">
      <w:pPr>
        <w:pStyle w:val="TtuloApartado3"/>
      </w:pPr>
      <w:r w:rsidRPr="005241B8">
        <w:t>Objetivos</w:t>
      </w:r>
    </w:p>
    <w:p w14:paraId="1EEA7F9F" w14:textId="77777777" w:rsidR="005241B8" w:rsidRDefault="005241B8" w:rsidP="005241B8"/>
    <w:p w14:paraId="32A19478" w14:textId="39A26740" w:rsidR="006974B1" w:rsidRDefault="006974B1" w:rsidP="006974B1">
      <w:pPr>
        <w:pStyle w:val="ListParagraph"/>
        <w:numPr>
          <w:ilvl w:val="0"/>
          <w:numId w:val="28"/>
        </w:numPr>
      </w:pPr>
      <w:r>
        <w:t xml:space="preserve">Entender que los tratamientos de datos pueden poner en riesgo a las personas y que, junto con otras medidas técnicas y organizativas establecidas en el RGPD, la seguridad de los datos es fundamental a la hora de abordar estos riesgos. </w:t>
      </w:r>
    </w:p>
    <w:p w14:paraId="03B70366" w14:textId="31EB6867" w:rsidR="005241B8" w:rsidRDefault="006974B1" w:rsidP="006974B1">
      <w:pPr>
        <w:pStyle w:val="ListParagraph"/>
        <w:numPr>
          <w:ilvl w:val="0"/>
          <w:numId w:val="28"/>
        </w:numPr>
      </w:pPr>
      <w:r>
        <w:t>Aprender a aplicar criterios clave para dimensionar la severidad de una brecha de seguridad en el marco de la protección de datos.</w:t>
      </w:r>
    </w:p>
    <w:p w14:paraId="370FF1F8" w14:textId="77777777" w:rsidR="006974B1" w:rsidRDefault="006974B1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755A1CEF" w14:textId="7D9C05E2" w:rsidR="005241B8" w:rsidRDefault="005241B8" w:rsidP="005241B8"/>
    <w:p w14:paraId="59FBB0CF" w14:textId="77777777" w:rsidR="006974B1" w:rsidRDefault="006974B1" w:rsidP="006974B1">
      <w:r>
        <w:t>En esta actividad pondrás en práctica tus conocimientos del RGPD en relación con una de las novedades que este incorporaba: violaciones de seguridad y obligación de su notificación a las autoridades de control e incluso a los afectados. Además, podrás verificar los potenciales efectos negativos que puede tener un incidente de seguridad sobre las personas cuando se tratan datos de carácter personal.</w:t>
      </w:r>
    </w:p>
    <w:p w14:paraId="27BADB54" w14:textId="77777777" w:rsidR="006974B1" w:rsidRDefault="006974B1" w:rsidP="006974B1"/>
    <w:p w14:paraId="467CEF18" w14:textId="77777777" w:rsidR="006974B1" w:rsidRDefault="006974B1" w:rsidP="006974B1">
      <w:r>
        <w:t>La actividad contempla el análisis de un caso real publicado en los medios de comunicación, sobre el que investigarás para entender el alcance del incidente y sus implicaciones en las personas afectadas. También aplicarás los conocimientos sobre notificaciones a la autoridad de control en el caso de violaciones de seguridad.</w:t>
      </w:r>
    </w:p>
    <w:p w14:paraId="41ED53CB" w14:textId="77777777" w:rsidR="006974B1" w:rsidRDefault="006974B1" w:rsidP="006974B1"/>
    <w:p w14:paraId="659ABB24" w14:textId="48B4780D" w:rsidR="006974B1" w:rsidRDefault="006974B1" w:rsidP="006974B1">
      <w:r>
        <w:t>El caso sobre el que trabajarás parte de la siguiente noticia:</w:t>
      </w:r>
    </w:p>
    <w:p w14:paraId="305F01B6" w14:textId="773206B0" w:rsidR="006974B1" w:rsidRDefault="006974B1" w:rsidP="005241B8"/>
    <w:p w14:paraId="5D330F85" w14:textId="77777777" w:rsidR="00F26ADF" w:rsidRPr="00A1010C" w:rsidRDefault="006974B1" w:rsidP="00F26ADF">
      <w:pPr>
        <w:pStyle w:val="CuadroCmoestudiaryReferencias"/>
        <w:rPr>
          <w:lang w:val="en-US"/>
        </w:rPr>
      </w:pPr>
      <w:r>
        <w:t xml:space="preserve">Ingram, M. (19 de agosto de 2015). </w:t>
      </w:r>
      <w:r w:rsidRPr="00A1010C">
        <w:rPr>
          <w:lang w:val="en-US"/>
        </w:rPr>
        <w:t xml:space="preserve">Will the media name Ashley Madison users? It may not matter — we’re all the media now. </w:t>
      </w:r>
      <w:r w:rsidRPr="00A1010C">
        <w:rPr>
          <w:i/>
          <w:iCs/>
          <w:lang w:val="en-US"/>
        </w:rPr>
        <w:t>Fortune.</w:t>
      </w:r>
      <w:r w:rsidR="00F26ADF" w:rsidRPr="00A1010C">
        <w:rPr>
          <w:lang w:val="en-US"/>
        </w:rPr>
        <w:t xml:space="preserve"> </w:t>
      </w:r>
    </w:p>
    <w:p w14:paraId="2B787F3B" w14:textId="32BEDE8C" w:rsidR="006974B1" w:rsidRPr="00A1010C" w:rsidRDefault="00000000" w:rsidP="00F26ADF">
      <w:pPr>
        <w:pStyle w:val="CuadroCmoestudiaryReferencias"/>
        <w:rPr>
          <w:lang w:val="en-US"/>
        </w:rPr>
      </w:pPr>
      <w:hyperlink r:id="rId11" w:history="1">
        <w:r w:rsidR="00F26ADF" w:rsidRPr="00A1010C">
          <w:rPr>
            <w:rStyle w:val="Hyperlink"/>
            <w:sz w:val="24"/>
            <w:lang w:val="en-US"/>
          </w:rPr>
          <w:t>https://fortune.com/2015/08/19/ashley-madison-media/</w:t>
        </w:r>
      </w:hyperlink>
    </w:p>
    <w:p w14:paraId="3F4FEA93" w14:textId="18D14374" w:rsidR="006974B1" w:rsidRPr="00F26ADF" w:rsidRDefault="006974B1" w:rsidP="00F26ADF">
      <w:r w:rsidRPr="00F26ADF">
        <w:lastRenderedPageBreak/>
        <w:t>En 2015 saltó a los medios una noticia que no dej</w:t>
      </w:r>
      <w:r w:rsidR="00F26ADF" w:rsidRPr="00F26ADF">
        <w:t>ó</w:t>
      </w:r>
      <w:r w:rsidRPr="00F26ADF">
        <w:t xml:space="preserve"> indiferente al mundo, no solo por la empresa que se había visto sometida a un ataque, sino también por el impacto que tuvo sobre los afectados. Dada la repercusión que la noticia alcanzó, parece interesante que profundicemos en el caso desde la perspectiva del RGPD.</w:t>
      </w:r>
    </w:p>
    <w:p w14:paraId="77E6EB2E" w14:textId="77777777" w:rsidR="006974B1" w:rsidRPr="00F26ADF" w:rsidRDefault="006974B1" w:rsidP="00F26ADF"/>
    <w:p w14:paraId="70D9457C" w14:textId="77777777" w:rsidR="006974B1" w:rsidRPr="00F26ADF" w:rsidRDefault="006974B1" w:rsidP="00F26ADF">
      <w:r w:rsidRPr="00F26ADF">
        <w:t>Para ello se requiere lo siguiente:</w:t>
      </w:r>
    </w:p>
    <w:p w14:paraId="5A4B96F6" w14:textId="77777777" w:rsidR="006974B1" w:rsidRPr="00F26ADF" w:rsidRDefault="006974B1" w:rsidP="00F26ADF"/>
    <w:p w14:paraId="20EB5162" w14:textId="002E33F5" w:rsidR="006974B1" w:rsidRDefault="006974B1" w:rsidP="006974B1">
      <w:pPr>
        <w:pStyle w:val="ListParagraph"/>
        <w:numPr>
          <w:ilvl w:val="0"/>
          <w:numId w:val="29"/>
        </w:numPr>
      </w:pPr>
      <w:r>
        <w:t xml:space="preserve">Investigar en la red, a través de contenidos en otros medios de comunicación que profundicen en la noticia, para elaborar un resumen sobre lo que sucedió, cómo se materializó el ataque, por qué tuvo éxito y cuáles fueron las consecuencias sobre los afectados. </w:t>
      </w:r>
    </w:p>
    <w:p w14:paraId="7E9DD34C" w14:textId="77A85F1B" w:rsidR="006974B1" w:rsidRDefault="006974B1" w:rsidP="006974B1">
      <w:pPr>
        <w:pStyle w:val="ListParagraph"/>
        <w:numPr>
          <w:ilvl w:val="0"/>
          <w:numId w:val="29"/>
        </w:numPr>
      </w:pPr>
      <w:r>
        <w:t>Justificar si, atendiendo a lo sucedido, estamos ante una violación de seguridad tal y como se define en el RGPD.</w:t>
      </w:r>
    </w:p>
    <w:p w14:paraId="07BFFB61" w14:textId="3427EEF1" w:rsidR="006974B1" w:rsidRDefault="006974B1" w:rsidP="006974B1">
      <w:pPr>
        <w:pStyle w:val="ListParagraph"/>
        <w:numPr>
          <w:ilvl w:val="0"/>
          <w:numId w:val="29"/>
        </w:numPr>
      </w:pPr>
      <w:r>
        <w:t>Evaluar si, tal y como establece el RGPD, en este caso habría sido obligatoria la notificación del incidente a la autoridad de control correspondiente (</w:t>
      </w:r>
      <w:proofErr w:type="spellStart"/>
      <w:r w:rsidR="00F26ADF">
        <w:fldChar w:fldCharType="begin"/>
      </w:r>
      <w:r w:rsidR="00F26ADF">
        <w:instrText xml:space="preserve"> HYPERLINK "https://ico.org.uk/" </w:instrText>
      </w:r>
      <w:r w:rsidR="00F26ADF">
        <w:fldChar w:fldCharType="separate"/>
      </w:r>
      <w:r w:rsidRPr="00F26ADF">
        <w:rPr>
          <w:rStyle w:val="Hyperlink"/>
          <w:sz w:val="24"/>
        </w:rPr>
        <w:t>Information</w:t>
      </w:r>
      <w:proofErr w:type="spellEnd"/>
      <w:r w:rsidRPr="00F26ADF">
        <w:rPr>
          <w:rStyle w:val="Hyperlink"/>
          <w:sz w:val="24"/>
        </w:rPr>
        <w:t xml:space="preserve"> </w:t>
      </w:r>
      <w:proofErr w:type="spellStart"/>
      <w:r w:rsidRPr="00F26ADF">
        <w:rPr>
          <w:rStyle w:val="Hyperlink"/>
          <w:sz w:val="24"/>
        </w:rPr>
        <w:t>Commissioner’s</w:t>
      </w:r>
      <w:proofErr w:type="spellEnd"/>
      <w:r w:rsidRPr="00F26ADF">
        <w:rPr>
          <w:rStyle w:val="Hyperlink"/>
          <w:sz w:val="24"/>
        </w:rPr>
        <w:t xml:space="preserve"> Office</w:t>
      </w:r>
      <w:r w:rsidR="00F26ADF">
        <w:fldChar w:fldCharType="end"/>
      </w:r>
      <w:r>
        <w:t>) y a los afectados. En tal caso, ¿piensas que los afectados habrían podido protegerse del impacto negativo de la divulgación de la información?</w:t>
      </w:r>
    </w:p>
    <w:p w14:paraId="6B1B79F3" w14:textId="77777777" w:rsidR="006974B1" w:rsidRDefault="006974B1" w:rsidP="006974B1"/>
    <w:p w14:paraId="18224495" w14:textId="77777777" w:rsidR="006974B1" w:rsidRDefault="006974B1" w:rsidP="006974B1">
      <w:r>
        <w:t>Para la resolución del caso se puede recurrir a:</w:t>
      </w:r>
    </w:p>
    <w:p w14:paraId="75ADD1C8" w14:textId="77777777" w:rsidR="006974B1" w:rsidRDefault="006974B1" w:rsidP="006974B1"/>
    <w:p w14:paraId="2855D4B4" w14:textId="38F0AC6B" w:rsidR="006974B1" w:rsidRDefault="006974B1" w:rsidP="006974B1">
      <w:pPr>
        <w:pStyle w:val="ListParagraph"/>
        <w:numPr>
          <w:ilvl w:val="0"/>
          <w:numId w:val="30"/>
        </w:numPr>
      </w:pPr>
      <w:r>
        <w:t>El Reglamento General de Protección de Datos.</w:t>
      </w:r>
    </w:p>
    <w:p w14:paraId="67BB2EEC" w14:textId="53BEA582" w:rsidR="006974B1" w:rsidRDefault="006974B1" w:rsidP="006974B1">
      <w:pPr>
        <w:pStyle w:val="ListParagraph"/>
        <w:numPr>
          <w:ilvl w:val="0"/>
          <w:numId w:val="30"/>
        </w:numPr>
      </w:pPr>
      <w:r>
        <w:t xml:space="preserve">La guía para la gestión y notificación de brechas de seguridad </w:t>
      </w:r>
      <w:r w:rsidR="00F26ADF">
        <w:t xml:space="preserve">de la AEPD </w:t>
      </w:r>
      <w:r>
        <w:t>(por ejemplo, su anexo III).</w:t>
      </w:r>
    </w:p>
    <w:p w14:paraId="1954DB40" w14:textId="676BE39D" w:rsidR="006974B1" w:rsidRDefault="006974B1" w:rsidP="005241B8"/>
    <w:p w14:paraId="3107F52C" w14:textId="59DDED66" w:rsidR="006974B1" w:rsidRDefault="006974B1" w:rsidP="00F26ADF">
      <w:pPr>
        <w:pStyle w:val="Cuadroenlace"/>
      </w:pPr>
      <w:r w:rsidRPr="006974B1">
        <w:t xml:space="preserve">Accede a la guía desde la siguiente dirección web: </w:t>
      </w:r>
      <w:hyperlink r:id="rId12" w:history="1">
        <w:r w:rsidR="00F26ADF" w:rsidRPr="006356CB">
          <w:rPr>
            <w:rStyle w:val="Hyperlink"/>
            <w:sz w:val="24"/>
          </w:rPr>
          <w:t>https://www.aepd.es/media/guias/guia-brechas-seguridad.pdf</w:t>
        </w:r>
      </w:hyperlink>
    </w:p>
    <w:p w14:paraId="7D0926FF" w14:textId="77777777" w:rsidR="006974B1" w:rsidRPr="0015347F" w:rsidRDefault="006974B1" w:rsidP="005241B8"/>
    <w:p w14:paraId="0ABB9356" w14:textId="77777777" w:rsidR="00F26ADF" w:rsidRDefault="00F26ADF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71F5CC1C" w14:textId="2DB4C378" w:rsidR="005241B8" w:rsidRDefault="0015347F" w:rsidP="005241B8">
      <w:pPr>
        <w:pStyle w:val="TtuloApartado3"/>
      </w:pPr>
      <w:r w:rsidRPr="005241B8">
        <w:lastRenderedPageBreak/>
        <w:t>Extensión</w:t>
      </w:r>
      <w:r w:rsidR="005241B8">
        <w:t xml:space="preserve"> y formato</w:t>
      </w:r>
      <w:r w:rsidRPr="0015347F">
        <w:t xml:space="preserve"> </w:t>
      </w:r>
    </w:p>
    <w:p w14:paraId="23B00701" w14:textId="77777777" w:rsidR="005241B8" w:rsidRDefault="005241B8" w:rsidP="000D4DFC"/>
    <w:p w14:paraId="7006B151" w14:textId="20B383D5" w:rsidR="005241B8" w:rsidRDefault="00F26ADF" w:rsidP="000D4DFC">
      <w:pPr>
        <w:rPr>
          <w:b/>
          <w:bCs/>
        </w:rPr>
      </w:pPr>
      <w:r>
        <w:t>L</w:t>
      </w:r>
      <w:r w:rsidR="006974B1" w:rsidRPr="006974B1">
        <w:t xml:space="preserve">a concreción es una virtud, por lo que consideramos un espacio razonable para la resolución de la actividad de un máximo de 4 </w:t>
      </w:r>
      <w:r>
        <w:t>páginas;</w:t>
      </w:r>
      <w:r w:rsidR="006974B1" w:rsidRPr="006974B1">
        <w:t xml:space="preserve"> </w:t>
      </w:r>
      <w:r>
        <w:t>f</w:t>
      </w:r>
      <w:r w:rsidR="006974B1" w:rsidRPr="006974B1">
        <w:t>uente Georgia 11 e interlineado 1,5.</w:t>
      </w:r>
    </w:p>
    <w:p w14:paraId="244C97E4" w14:textId="3729772B" w:rsidR="005241B8" w:rsidRDefault="005241B8" w:rsidP="000D4DFC">
      <w:pPr>
        <w:rPr>
          <w:b/>
          <w:bCs/>
        </w:rPr>
      </w:pPr>
    </w:p>
    <w:p w14:paraId="29422E90" w14:textId="296BCF69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6974B1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2C1AD82C" w:rsidR="008A2D1A" w:rsidRPr="006069B6" w:rsidRDefault="000D4DFC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0D4DFC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Sin seguridad no hay privacidad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523A6C48" w:rsidR="008A2D1A" w:rsidRPr="006069B6" w:rsidRDefault="000D4DF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D4DFC">
              <w:rPr>
                <w:rFonts w:cs="UnitOT-Light"/>
                <w:sz w:val="20"/>
                <w:szCs w:val="20"/>
              </w:rPr>
              <w:t>Conocimientos de conceptos y principios de la normativa.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60875B7A" w:rsidR="008A2D1A" w:rsidRPr="006069B6" w:rsidRDefault="000D4DF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3B01D11A" w:rsidR="008A2D1A" w:rsidRPr="006069B6" w:rsidRDefault="000D4DF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34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6844D64" w:rsidR="008A2D1A" w:rsidRPr="006069B6" w:rsidRDefault="000D4DF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D4DFC">
              <w:rPr>
                <w:rFonts w:cs="UnitOT-Light"/>
                <w:sz w:val="20"/>
                <w:szCs w:val="20"/>
              </w:rPr>
              <w:t>Aplicación práctica de los conocimientos.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1F92BC96" w:rsidR="008A2D1A" w:rsidRPr="006069B6" w:rsidRDefault="000D4DF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704B6023" w:rsidR="008A2D1A" w:rsidRPr="006069B6" w:rsidRDefault="000D4DF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33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10B3CA37" w:rsidR="008A2D1A" w:rsidRPr="006069B6" w:rsidRDefault="000D4DF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D4DFC">
              <w:rPr>
                <w:rFonts w:cs="UnitOT-Light"/>
                <w:sz w:val="20"/>
                <w:szCs w:val="20"/>
              </w:rPr>
              <w:t>Solvencia de argumentos, concreción y claridad de exposición.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37E92CCF" w:rsidR="008A2D1A" w:rsidRPr="006069B6" w:rsidRDefault="000D4DF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7B0218E3" w:rsidR="008A2D1A" w:rsidRPr="006069B6" w:rsidRDefault="000D4DF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33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4D72BEE5" w:rsidR="008A2D1A" w:rsidRDefault="008A2D1A" w:rsidP="00B42170">
      <w:pPr>
        <w:spacing w:after="160" w:line="259" w:lineRule="auto"/>
        <w:jc w:val="left"/>
        <w:rPr>
          <w:rFonts w:cs="UnitOT-Light"/>
        </w:rPr>
      </w:pPr>
    </w:p>
    <w:p w14:paraId="461227F7" w14:textId="4194013A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65FFE762" w14:textId="255C8839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69E2C294" w14:textId="3B4F99BB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77C97F56" w14:textId="0826EF5F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58B9BCFE" w14:textId="68943FED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1A655745" w14:textId="3CD1A252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514CFCBA" w14:textId="11885CB7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37599699" w14:textId="02F33551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47510DB6" w14:textId="0B87DC2F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7616B21D" w14:textId="5FBC07D5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6EE7353D" w14:textId="49823CE5" w:rsidR="000D2D69" w:rsidRDefault="00BA3D81" w:rsidP="00BA3D81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Un paquete de </w:t>
      </w:r>
      <w:r w:rsidR="000D2D69" w:rsidRPr="000D2D69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.</w:t>
      </w:r>
      <w:r w:rsidR="000D2D69" w:rsidRPr="000D2D69">
        <w:rPr>
          <w:rFonts w:ascii="Arial" w:hAnsi="Arial" w:cs="Arial"/>
          <w:sz w:val="22"/>
          <w:szCs w:val="22"/>
        </w:rPr>
        <w:t xml:space="preserve">7 gigabytes de </w:t>
      </w:r>
      <w:r w:rsidR="000D2D69" w:rsidRPr="000D2D69">
        <w:rPr>
          <w:rFonts w:ascii="Arial" w:hAnsi="Arial" w:cs="Arial"/>
          <w:sz w:val="22"/>
          <w:szCs w:val="22"/>
        </w:rPr>
        <w:t>datos</w:t>
      </w:r>
      <w:r w:rsidR="000D2D69" w:rsidRPr="000D2D69">
        <w:rPr>
          <w:rFonts w:ascii="Arial" w:hAnsi="Arial" w:cs="Arial"/>
          <w:sz w:val="22"/>
          <w:szCs w:val="22"/>
        </w:rPr>
        <w:t xml:space="preserve"> fueron publicados en la web oscura utilizando una dirección de </w:t>
      </w:r>
      <w:proofErr w:type="spellStart"/>
      <w:r w:rsidR="000D2D69" w:rsidRPr="000D2D69">
        <w:rPr>
          <w:rFonts w:ascii="Arial" w:hAnsi="Arial" w:cs="Arial"/>
          <w:sz w:val="22"/>
          <w:szCs w:val="22"/>
        </w:rPr>
        <w:t>Onion</w:t>
      </w:r>
      <w:proofErr w:type="spellEnd"/>
      <w:r w:rsidR="000D2D69" w:rsidRPr="000D2D69">
        <w:rPr>
          <w:rFonts w:ascii="Arial" w:hAnsi="Arial" w:cs="Arial"/>
          <w:sz w:val="22"/>
          <w:szCs w:val="22"/>
        </w:rPr>
        <w:t xml:space="preserve"> accesible solo a través del navegador Tor. Los archivos incluyen detalles de cuentas e inicios de sesión de unos 32 millones de usuarios del sitio de redes sociales, siete años de tarjetas de crédito y otros detalles de transacciones de pago también forman parte de la base de datos del portal de citas.</w:t>
      </w:r>
    </w:p>
    <w:p w14:paraId="084A9F06" w14:textId="22BABA17" w:rsidR="000D2D69" w:rsidRDefault="000D2D69" w:rsidP="00BA3D81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portal ofrece la posibilidad de agendar citas para parejas infieles y citas matrimoniales, su logo describe la frase “Tenga una aventura hoy en Ashley Madison”, lo cual hace atractivo a miles de esposos y esposas infieles alrededor del mundo.</w:t>
      </w:r>
    </w:p>
    <w:p w14:paraId="7081CFA8" w14:textId="2C06FA3C" w:rsidR="000D2D69" w:rsidRPr="000D2D69" w:rsidRDefault="004B5C99" w:rsidP="00BA3D81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Algunos de los datos sensibles como las contraseñas publicadas en el lote de datos fueron codificadas mediante el algoritmo “</w:t>
      </w:r>
      <w:proofErr w:type="spellStart"/>
      <w:r w:rsidRPr="004B5C99">
        <w:rPr>
          <w:rFonts w:ascii="Arial" w:hAnsi="Arial" w:cs="Arial"/>
          <w:i/>
          <w:iCs/>
          <w:sz w:val="22"/>
          <w:szCs w:val="22"/>
        </w:rPr>
        <w:t>bycypt</w:t>
      </w:r>
      <w:proofErr w:type="spellEnd"/>
      <w:r>
        <w:rPr>
          <w:rFonts w:ascii="Arial" w:hAnsi="Arial" w:cs="Arial"/>
          <w:sz w:val="22"/>
          <w:szCs w:val="22"/>
        </w:rPr>
        <w:t xml:space="preserve">” de PHP el cual a pesar de ser una de las formas más seguras para almacenar contraseñas, no es un gran desafío para los hackers informáticos lograr descifrar los hash o códigos cifrados mediante el algoritmo, lo cual pone en peligro información privada asociada a las cuentas de usuario de la plataforma web o aplicación. Cabe mencionar que otros portales </w:t>
      </w:r>
      <w:r w:rsidR="00BA3D81">
        <w:rPr>
          <w:rFonts w:ascii="Arial" w:hAnsi="Arial" w:cs="Arial"/>
          <w:sz w:val="22"/>
          <w:szCs w:val="22"/>
        </w:rPr>
        <w:t>en algunas ocasiones nunca se molestan o implementan algún control de seguridad de cifrado de información sensible o confidencial como las contraseñas.</w:t>
      </w:r>
    </w:p>
    <w:p w14:paraId="50D528C3" w14:textId="5F7A3A6A" w:rsidR="000D2D69" w:rsidRDefault="000D2D69" w:rsidP="00B42170">
      <w:pPr>
        <w:spacing w:after="160" w:line="259" w:lineRule="auto"/>
        <w:jc w:val="left"/>
        <w:rPr>
          <w:rFonts w:cs="UnitOT-Light"/>
        </w:rPr>
      </w:pPr>
      <w:hyperlink r:id="rId13" w:history="1">
        <w:r w:rsidRPr="00714AEE">
          <w:rPr>
            <w:rStyle w:val="Hyperlink"/>
            <w:rFonts w:cs="UnitOT-Light"/>
            <w:sz w:val="24"/>
          </w:rPr>
          <w:t>https://www.wired.com/2015/08/happened-hackers-posted-stolen-ashley-madison-data/</w:t>
        </w:r>
      </w:hyperlink>
    </w:p>
    <w:p w14:paraId="5CF656F2" w14:textId="77777777" w:rsidR="000D2D69" w:rsidRDefault="000D2D69" w:rsidP="00B42170">
      <w:pPr>
        <w:spacing w:after="160" w:line="259" w:lineRule="auto"/>
        <w:jc w:val="left"/>
        <w:rPr>
          <w:rFonts w:cs="UnitOT-Light"/>
        </w:rPr>
      </w:pPr>
    </w:p>
    <w:p w14:paraId="2BADE6FD" w14:textId="4983411D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4B65E122" w14:textId="1E7AA8E6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62AE4756" w14:textId="52F38888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63C99E86" w14:textId="48D361B5" w:rsidR="00A1010C" w:rsidRDefault="00A1010C" w:rsidP="00B42170">
      <w:pPr>
        <w:spacing w:after="160" w:line="259" w:lineRule="auto"/>
        <w:jc w:val="left"/>
        <w:rPr>
          <w:rFonts w:cs="UnitOT-Light"/>
        </w:rPr>
      </w:pPr>
    </w:p>
    <w:p w14:paraId="70582D39" w14:textId="77777777" w:rsidR="00A1010C" w:rsidRPr="00A90972" w:rsidRDefault="00A1010C" w:rsidP="00B42170">
      <w:pPr>
        <w:spacing w:after="160" w:line="259" w:lineRule="auto"/>
        <w:jc w:val="left"/>
        <w:rPr>
          <w:rFonts w:cs="UnitOT-Light"/>
        </w:rPr>
      </w:pPr>
    </w:p>
    <w:sectPr w:rsidR="00A1010C" w:rsidRPr="00A90972" w:rsidSect="00086720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430A" w14:textId="77777777" w:rsidR="009F5086" w:rsidRDefault="009F5086" w:rsidP="00C50246">
      <w:pPr>
        <w:spacing w:line="240" w:lineRule="auto"/>
      </w:pPr>
      <w:r>
        <w:separator/>
      </w:r>
    </w:p>
  </w:endnote>
  <w:endnote w:type="continuationSeparator" w:id="0">
    <w:p w14:paraId="60F890CD" w14:textId="77777777" w:rsidR="009F5086" w:rsidRDefault="009F508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&#13;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&#13;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2870" w14:textId="77777777" w:rsidR="009F5086" w:rsidRDefault="009F5086" w:rsidP="00C50246">
      <w:pPr>
        <w:spacing w:line="240" w:lineRule="auto"/>
      </w:pPr>
      <w:r>
        <w:separator/>
      </w:r>
    </w:p>
  </w:footnote>
  <w:footnote w:type="continuationSeparator" w:id="0">
    <w:p w14:paraId="0BCEA2F4" w14:textId="77777777" w:rsidR="009F5086" w:rsidRDefault="009F508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7A7D896" w:rsidR="00A90972" w:rsidRPr="00472B27" w:rsidRDefault="00284E34" w:rsidP="00C65063">
          <w:pPr>
            <w:pStyle w:val="Textocajaactividades"/>
          </w:pPr>
          <w:r>
            <w:t>Gobierno del Dato y Toma de Decisiones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Header"/>
          </w:pPr>
        </w:p>
      </w:tc>
    </w:tr>
  </w:tbl>
  <w:p w14:paraId="03B643B5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3C0"/>
    <w:multiLevelType w:val="multilevel"/>
    <w:tmpl w:val="B37C3B20"/>
    <w:numStyleLink w:val="VietasUNIR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D424734"/>
    <w:multiLevelType w:val="multilevel"/>
    <w:tmpl w:val="B37C3B20"/>
    <w:numStyleLink w:val="VietasUNIR"/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226690A"/>
    <w:multiLevelType w:val="multilevel"/>
    <w:tmpl w:val="FCB6914A"/>
    <w:numStyleLink w:val="VietasUNIRcombinada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74218A6"/>
    <w:multiLevelType w:val="multilevel"/>
    <w:tmpl w:val="B37C3B20"/>
    <w:numStyleLink w:val="VietasUNIR"/>
  </w:abstractNum>
  <w:abstractNum w:abstractNumId="24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B5908"/>
    <w:multiLevelType w:val="multilevel"/>
    <w:tmpl w:val="B37C3B20"/>
    <w:numStyleLink w:val="VietasUNIR"/>
  </w:abstractNum>
  <w:abstractNum w:abstractNumId="2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C542083"/>
    <w:multiLevelType w:val="multilevel"/>
    <w:tmpl w:val="B0E0186E"/>
    <w:numStyleLink w:val="NmeracinTest"/>
  </w:abstractNum>
  <w:abstractNum w:abstractNumId="28" w15:restartNumberingAfterBreak="0">
    <w:nsid w:val="7D254355"/>
    <w:multiLevelType w:val="multilevel"/>
    <w:tmpl w:val="B37C3B20"/>
    <w:numStyleLink w:val="VietasUNIR"/>
  </w:abstractNum>
  <w:abstractNum w:abstractNumId="2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19045631">
    <w:abstractNumId w:val="1"/>
  </w:num>
  <w:num w:numId="2" w16cid:durableId="1849755507">
    <w:abstractNumId w:val="17"/>
  </w:num>
  <w:num w:numId="3" w16cid:durableId="1523279886">
    <w:abstractNumId w:val="28"/>
  </w:num>
  <w:num w:numId="4" w16cid:durableId="1203516771">
    <w:abstractNumId w:val="18"/>
  </w:num>
  <w:num w:numId="5" w16cid:durableId="1176773750">
    <w:abstractNumId w:val="11"/>
  </w:num>
  <w:num w:numId="6" w16cid:durableId="611211610">
    <w:abstractNumId w:val="5"/>
  </w:num>
  <w:num w:numId="7" w16cid:durableId="270163745">
    <w:abstractNumId w:val="22"/>
  </w:num>
  <w:num w:numId="8" w16cid:durableId="109861925">
    <w:abstractNumId w:val="9"/>
  </w:num>
  <w:num w:numId="9" w16cid:durableId="1956670782">
    <w:abstractNumId w:val="26"/>
  </w:num>
  <w:num w:numId="10" w16cid:durableId="307515942">
    <w:abstractNumId w:val="2"/>
  </w:num>
  <w:num w:numId="11" w16cid:durableId="1276333336">
    <w:abstractNumId w:val="29"/>
  </w:num>
  <w:num w:numId="12" w16cid:durableId="752973614">
    <w:abstractNumId w:val="4"/>
  </w:num>
  <w:num w:numId="13" w16cid:durableId="1377122823">
    <w:abstractNumId w:val="14"/>
  </w:num>
  <w:num w:numId="14" w16cid:durableId="604121677">
    <w:abstractNumId w:val="16"/>
  </w:num>
  <w:num w:numId="15" w16cid:durableId="2101751054">
    <w:abstractNumId w:val="25"/>
  </w:num>
  <w:num w:numId="16" w16cid:durableId="1987663838">
    <w:abstractNumId w:val="21"/>
  </w:num>
  <w:num w:numId="17" w16cid:durableId="1777476537">
    <w:abstractNumId w:val="15"/>
  </w:num>
  <w:num w:numId="18" w16cid:durableId="650671808">
    <w:abstractNumId w:val="27"/>
  </w:num>
  <w:num w:numId="19" w16cid:durableId="29503178">
    <w:abstractNumId w:val="7"/>
  </w:num>
  <w:num w:numId="20" w16cid:durableId="278880386">
    <w:abstractNumId w:val="13"/>
  </w:num>
  <w:num w:numId="21" w16cid:durableId="1478186075">
    <w:abstractNumId w:val="20"/>
  </w:num>
  <w:num w:numId="22" w16cid:durableId="265701480">
    <w:abstractNumId w:val="12"/>
  </w:num>
  <w:num w:numId="23" w16cid:durableId="1512335153">
    <w:abstractNumId w:val="8"/>
  </w:num>
  <w:num w:numId="24" w16cid:durableId="972489090">
    <w:abstractNumId w:val="19"/>
  </w:num>
  <w:num w:numId="25" w16cid:durableId="1023898102">
    <w:abstractNumId w:val="24"/>
  </w:num>
  <w:num w:numId="26" w16cid:durableId="1516994042">
    <w:abstractNumId w:val="10"/>
  </w:num>
  <w:num w:numId="27" w16cid:durableId="1559778461">
    <w:abstractNumId w:val="23"/>
  </w:num>
  <w:num w:numId="28" w16cid:durableId="1059862847">
    <w:abstractNumId w:val="3"/>
  </w:num>
  <w:num w:numId="29" w16cid:durableId="1871719102">
    <w:abstractNumId w:val="6"/>
  </w:num>
  <w:num w:numId="30" w16cid:durableId="178442217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2D69"/>
    <w:rsid w:val="000D4DFC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4E34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5C99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974B1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5086"/>
    <w:rsid w:val="009F7B85"/>
    <w:rsid w:val="00A1010C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3D81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26ADF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26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ired.com/2015/08/happened-hackers-posted-stolen-ashley-madison-dat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epd.es/media/guias/guia-brechas-seguridad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tune.com/2015/08/19/ashley-madison-media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Juan Escobar</cp:lastModifiedBy>
  <cp:revision>2</cp:revision>
  <cp:lastPrinted>2017-09-08T09:41:00Z</cp:lastPrinted>
  <dcterms:created xsi:type="dcterms:W3CDTF">2022-06-29T01:07:00Z</dcterms:created>
  <dcterms:modified xsi:type="dcterms:W3CDTF">2022-06-29T01:07:00Z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