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Empleo total año por año frente a 2022 (log)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62"/>
        <w:gridCol w:w="1854"/>
        <w:gridCol w:w="1132"/>
        <w:gridCol w:w="1426"/>
        <w:gridCol w:w="160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-1.7626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-0.7819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-2.0733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2026-09-27T14:46:18Z</dcterms:modified>
  <cp:category/>
</cp:coreProperties>
</file>