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8. Resultado principal con la medida Bite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2"/>
        <w:gridCol w:w="4679"/>
        <w:gridCol w:w="1426"/>
        <w:gridCol w:w="1585"/>
        <w:gridCol w:w="1707"/>
        <w:gridCol w:w="1132"/>
        <w:gridCol w:w="1609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eslabon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2026-09-27T14:46:28Z</dcterms:modified>
  <cp:category/>
</cp:coreProperties>
</file>