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De la especificación del póster a la de 03_primer_eslabon_medidas.R, un cambio a la vez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61"/>
        <w:gridCol w:w="1462"/>
        <w:gridCol w:w="1854"/>
        <w:gridCol w:w="1132"/>
        <w:gridCol w:w="1426"/>
        <w:gridCol w:w="1829"/>
        <w:gridCol w:w="1010"/>
        <w:gridCol w:w="1609"/>
        <w:gridCol w:w="274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cambio_vs_anterior_pct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Póster: panel + con propietarios +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+ outcome sin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filtro de plausibilidad en vez de winsorización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sin controles interactuados con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03_primer_eslabon_medidas.R: corte transversal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3.3748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2026-09-27T14:48:33Z</dcterms:modified>
  <cp:category/>
</cp:coreProperties>
</file>