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V1. Intervalos ampliados si los grupos se hubieran separado hasta M veces el peor movimiento previo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53"/>
        <w:gridCol w:w="1462"/>
        <w:gridCol w:w="1854"/>
        <w:gridCol w:w="1132"/>
        <w:gridCol w:w="1609"/>
        <w:gridCol w:w="1609"/>
        <w:gridCol w:w="1731"/>
        <w:gridCol w:w="1084"/>
        <w:gridCol w:w="2379"/>
        <w:gridCol w:w="2502"/>
        <w:gridCol w:w="1646"/>
        <w:gridCol w:w="3149"/>
        <w:gridCol w:w="18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ic_ampliado_inferior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ic_ampliado_superior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incluye_cero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movimiento_maximo_previo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M_de_quiebre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2026-09-17T01:10:50Z</dcterms:modified>
  <cp:category/>
</cp:coreProperties>
</file>