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V5. Prueba de años previos de los resultados exploratorios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964"/>
        <w:gridCol w:w="2796"/>
        <w:gridCol w:w="2074"/>
        <w:gridCol w:w="2147"/>
        <w:gridCol w:w="207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años_previos_parecidos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[-2.8731; 0.5747]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[-1.3663; 1.5378]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[-1.5601; -0.4226]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[0.0031; 0.0399]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[0.121; 0.1449]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[-0.1089; -0.0826]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[-0.1562; -0.1108]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2026-09-17T01:12:04Z</dcterms:modified>
  <cp:category/>
</cp:coreProperties>
</file>