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Correlación de cada medida entre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316"/>
        <w:gridCol w:w="1206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n_ambos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2026-09-27T20:03:27Z</dcterms:modified>
  <cp:category/>
</cp:coreProperties>
</file>