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salario_promedio: C3R10/empleo_total vs. suma(R1..R9)/empleo_total, 2022 y 2023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3737"/>
        <w:gridCol w:w="4361"/>
        <w:gridCol w:w="2747"/>
        <w:gridCol w:w="2270"/>
        <w:gridCol w:w="22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salario_promedio_c3r10_mediana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salario_promedio_suma_r1_r9_mediana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diferencia_pct_p10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diferencia_pct_p90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30,964.500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29,354.800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34,376.800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33,121.000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2026-09-24T20:01:25Z</dcterms:modified>
  <cp:category/>
</cp:coreProperties>
</file>