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13. Resultados exploratorios (sin lectura causal fuerte)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46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158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(trabajadores)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49,669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 (puntos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49,662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2026-09-17T01:47:47Z</dcterms:modified>
  <cp:category/>
</cp:coreProperties>
</file>