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11. Empleo total año por año frente a 2022 (trabajadores)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2026-09-17T01:47:43Z</dcterms:modified>
  <cp:category/>
</cp:coreProperties>
</file>