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V6. Placebo: efecto de un choque ficticio en 2018 (datos 2015-2019)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37"/>
        <w:gridCol w:w="2587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2026-09-17T01:12:07Z</dcterms:modified>
  <cp:category/>
</cp:coreProperties>
</file>