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D1. Series agregadas de la muestra,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010"/>
        <w:gridCol w:w="2587"/>
        <w:gridCol w:w="2098"/>
        <w:gridCol w:w="2025"/>
        <w:gridCol w:w="2453"/>
        <w:gridCol w:w="2906"/>
        <w:gridCol w:w="2025"/>
        <w:gridCol w:w="268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empleo_total_muestra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produccion_mediana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valor_agregado_mediana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productividad_mediana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559,068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4,263,544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4,262,523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1,848,476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20,382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44,133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585,678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4,382,725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4,343,932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1,975,495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46,668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595,490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4,318,746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4,326,553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1,954,114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46,420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4,673,291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4,626,530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2,075,390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48,118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608,533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4,869,727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4,912,795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2,214,040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51,531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611,394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5,504,709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5,500,706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2,433,328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59,500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648,487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6,923,262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6,925,699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2,975,043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69,482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641,710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7,129,106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7,107,152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3,301,114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73,917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635,350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7,470,575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7,471,528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3,538,411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38,866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75,500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2026-09-20T00:45:27Z</dcterms:modified>
  <cp:category/>
</cp:coreProperties>
</file>