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D8. Crecimiento anual de la firma mediana, por grupo (%)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961"/>
        <w:gridCol w:w="2379"/>
        <w:gridCol w:w="2306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crecimiento_empleo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crecimiento_ventas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2,474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2,338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2026-09-20T00:45:49Z</dcterms:modified>
  <cp:category/>
</cp:coreProperties>
</file>